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2D39" w14:textId="57500356" w:rsidR="00192FBB" w:rsidRPr="00381FCB" w:rsidRDefault="00192FBB" w:rsidP="00327361">
      <w:pPr>
        <w:spacing w:line="252" w:lineRule="auto"/>
        <w:jc w:val="center"/>
        <w:rPr>
          <w:b/>
        </w:rPr>
      </w:pPr>
      <w:r w:rsidRPr="00381FCB">
        <w:rPr>
          <w:b/>
        </w:rPr>
        <w:t>ODOT</w:t>
      </w:r>
      <w:r w:rsidR="001A63D4">
        <w:rPr>
          <w:b/>
        </w:rPr>
        <w:t xml:space="preserve"> – LPA LOCAL LET</w:t>
      </w:r>
      <w:r w:rsidR="00EE3CFE">
        <w:rPr>
          <w:b/>
        </w:rPr>
        <w:t xml:space="preserve">  </w:t>
      </w:r>
    </w:p>
    <w:p w14:paraId="4C9B9EFA" w14:textId="57756E58" w:rsidR="00192FBB" w:rsidRPr="00381FCB" w:rsidRDefault="00192FBB" w:rsidP="00327361">
      <w:pPr>
        <w:spacing w:line="252" w:lineRule="auto"/>
        <w:jc w:val="center"/>
        <w:rPr>
          <w:b/>
        </w:rPr>
      </w:pPr>
      <w:r w:rsidRPr="00381FCB">
        <w:rPr>
          <w:b/>
        </w:rPr>
        <w:t>DESIGN BUILD</w:t>
      </w:r>
    </w:p>
    <w:p w14:paraId="092EAA4D" w14:textId="77777777" w:rsidR="00714326" w:rsidRDefault="00192FBB" w:rsidP="00E855F8">
      <w:pPr>
        <w:spacing w:line="252" w:lineRule="auto"/>
        <w:jc w:val="center"/>
        <w:rPr>
          <w:b/>
        </w:rPr>
      </w:pPr>
      <w:r w:rsidRPr="00381FCB">
        <w:rPr>
          <w:b/>
        </w:rPr>
        <w:t>SCOPE OF SERVICES</w:t>
      </w:r>
      <w:bookmarkStart w:id="0" w:name="_Hlk50474496"/>
    </w:p>
    <w:p w14:paraId="5E47F867" w14:textId="77777777" w:rsidR="00714326" w:rsidRPr="00C22208" w:rsidRDefault="00714326" w:rsidP="00E855F8">
      <w:pPr>
        <w:pStyle w:val="Guidance"/>
      </w:pPr>
      <w:r w:rsidRPr="002855BF">
        <w:t xml:space="preserve">Use of red text in this template designates language providing general direction for required information.  Information in red text should not be considered fully </w:t>
      </w:r>
      <w:r w:rsidRPr="002855BF">
        <w:rPr>
          <w:rStyle w:val="Emphasis"/>
          <w:i/>
          <w:iCs w:val="0"/>
        </w:rPr>
        <w:t>comprehensive</w:t>
      </w:r>
      <w:r w:rsidRPr="002855BF">
        <w:t xml:space="preserve"> guidance for all project-specific issues.  This is general information to assist the writer.</w:t>
      </w:r>
      <w:r w:rsidR="00E855F8">
        <w:t xml:space="preserve">  Language shall be removed once final scope is developed.</w:t>
      </w:r>
    </w:p>
    <w:p w14:paraId="0A117C9C" w14:textId="06C60FB0" w:rsidR="00714326" w:rsidRPr="0093668E" w:rsidRDefault="00714326" w:rsidP="0093668E">
      <w:pPr>
        <w:pStyle w:val="Optional"/>
        <w:rPr>
          <w:highlight w:val="white"/>
        </w:rPr>
      </w:pPr>
      <w:r w:rsidRPr="0093668E">
        <w:t>Use of blue text in this template designates optional language for specific sections which may be used at the discretion of the project manager.</w:t>
      </w:r>
      <w:r w:rsidR="00E855F8" w:rsidRPr="00E855F8">
        <w:t xml:space="preserve"> Language shall be removed once final scope is developed.</w:t>
      </w:r>
    </w:p>
    <w:p w14:paraId="5BE62371" w14:textId="77777777" w:rsidR="00192FBB" w:rsidRPr="00381FCB" w:rsidRDefault="00192FBB" w:rsidP="00C43898">
      <w:pPr>
        <w:rPr>
          <w:b/>
        </w:rPr>
      </w:pPr>
    </w:p>
    <w:tbl>
      <w:tblPr>
        <w:tblW w:w="5000" w:type="pct"/>
        <w:tblLook w:val="04A0" w:firstRow="1" w:lastRow="0" w:firstColumn="1" w:lastColumn="0" w:noHBand="0" w:noVBand="1"/>
      </w:tblPr>
      <w:tblGrid>
        <w:gridCol w:w="1075"/>
        <w:gridCol w:w="1621"/>
        <w:gridCol w:w="182"/>
        <w:gridCol w:w="900"/>
        <w:gridCol w:w="550"/>
        <w:gridCol w:w="2336"/>
        <w:gridCol w:w="365"/>
        <w:gridCol w:w="715"/>
        <w:gridCol w:w="1616"/>
      </w:tblGrid>
      <w:tr w:rsidR="00EB56AE" w14:paraId="626B2011" w14:textId="77777777" w:rsidTr="00A009EF">
        <w:tc>
          <w:tcPr>
            <w:tcW w:w="1440" w:type="pct"/>
            <w:gridSpan w:val="2"/>
          </w:tcPr>
          <w:bookmarkEnd w:id="0"/>
          <w:p w14:paraId="26EA9DCA" w14:textId="77777777" w:rsidR="00EB56AE" w:rsidRDefault="00EB56AE" w:rsidP="00A009EF">
            <w:pPr>
              <w:spacing w:after="120" w:line="252" w:lineRule="auto"/>
              <w:jc w:val="right"/>
              <w:rPr>
                <w:b/>
              </w:rPr>
            </w:pPr>
            <w:r>
              <w:rPr>
                <w:b/>
              </w:rPr>
              <w:t>PID:</w:t>
            </w:r>
          </w:p>
        </w:tc>
        <w:tc>
          <w:tcPr>
            <w:tcW w:w="872" w:type="pct"/>
            <w:gridSpan w:val="3"/>
          </w:tcPr>
          <w:p w14:paraId="11B40BE7" w14:textId="77777777" w:rsidR="00EB56AE" w:rsidRPr="00DB37C4" w:rsidRDefault="00EB56AE" w:rsidP="00C43898">
            <w:r w:rsidRPr="00DB37C4">
              <w:t>[Insert Text]</w:t>
            </w:r>
          </w:p>
        </w:tc>
        <w:tc>
          <w:tcPr>
            <w:tcW w:w="1443" w:type="pct"/>
            <w:gridSpan w:val="2"/>
          </w:tcPr>
          <w:p w14:paraId="43395544" w14:textId="339CCEEA" w:rsidR="00EB56AE" w:rsidRDefault="00EB56AE" w:rsidP="00DB37C4">
            <w:pPr>
              <w:spacing w:line="252" w:lineRule="auto"/>
              <w:rPr>
                <w:b/>
              </w:rPr>
            </w:pPr>
            <w:r>
              <w:rPr>
                <w:b/>
              </w:rPr>
              <w:t>Project Number:</w:t>
            </w:r>
          </w:p>
        </w:tc>
        <w:tc>
          <w:tcPr>
            <w:tcW w:w="1245" w:type="pct"/>
            <w:gridSpan w:val="2"/>
          </w:tcPr>
          <w:p w14:paraId="0988DBF6" w14:textId="77777777" w:rsidR="00EB56AE" w:rsidRDefault="00EB56AE" w:rsidP="00C43898">
            <w:r w:rsidRPr="00AE3995">
              <w:t>[Insert Text]</w:t>
            </w:r>
          </w:p>
        </w:tc>
      </w:tr>
      <w:tr w:rsidR="007B4E80" w14:paraId="401A73E7" w14:textId="77777777" w:rsidTr="00A009EF">
        <w:tc>
          <w:tcPr>
            <w:tcW w:w="574" w:type="pct"/>
          </w:tcPr>
          <w:p w14:paraId="42BA12C1" w14:textId="77777777" w:rsidR="00EB56AE" w:rsidRDefault="00EB56AE" w:rsidP="00A009EF">
            <w:pPr>
              <w:spacing w:after="120" w:line="252" w:lineRule="auto"/>
              <w:jc w:val="right"/>
              <w:rPr>
                <w:b/>
              </w:rPr>
            </w:pPr>
            <w:r>
              <w:rPr>
                <w:b/>
              </w:rPr>
              <w:t>County:</w:t>
            </w:r>
          </w:p>
        </w:tc>
        <w:tc>
          <w:tcPr>
            <w:tcW w:w="963" w:type="pct"/>
            <w:gridSpan w:val="2"/>
          </w:tcPr>
          <w:p w14:paraId="776E4323" w14:textId="77777777" w:rsidR="00EB56AE" w:rsidRDefault="00EB56AE" w:rsidP="00C43898">
            <w:r w:rsidRPr="00AE3995">
              <w:t>[Insert Text]</w:t>
            </w:r>
          </w:p>
        </w:tc>
        <w:tc>
          <w:tcPr>
            <w:tcW w:w="481" w:type="pct"/>
          </w:tcPr>
          <w:p w14:paraId="5C128B6D" w14:textId="77777777" w:rsidR="00EB56AE" w:rsidRDefault="00EB56AE" w:rsidP="00DB37C4">
            <w:pPr>
              <w:spacing w:after="240" w:line="252" w:lineRule="auto"/>
              <w:jc w:val="right"/>
              <w:rPr>
                <w:b/>
              </w:rPr>
            </w:pPr>
            <w:r>
              <w:rPr>
                <w:b/>
              </w:rPr>
              <w:t>Route:</w:t>
            </w:r>
          </w:p>
        </w:tc>
        <w:tc>
          <w:tcPr>
            <w:tcW w:w="1542" w:type="pct"/>
            <w:gridSpan w:val="2"/>
          </w:tcPr>
          <w:p w14:paraId="4E7BBC39" w14:textId="77777777" w:rsidR="00EB56AE" w:rsidRDefault="00EB56AE" w:rsidP="00C43898">
            <w:r w:rsidRPr="00AE3995">
              <w:t>[Insert Text]</w:t>
            </w:r>
          </w:p>
        </w:tc>
        <w:tc>
          <w:tcPr>
            <w:tcW w:w="577" w:type="pct"/>
            <w:gridSpan w:val="2"/>
          </w:tcPr>
          <w:p w14:paraId="7BF0B88F" w14:textId="77777777" w:rsidR="00EB56AE" w:rsidRDefault="00EB56AE" w:rsidP="00DB37C4">
            <w:pPr>
              <w:spacing w:after="240" w:line="252" w:lineRule="auto"/>
              <w:jc w:val="center"/>
              <w:rPr>
                <w:b/>
              </w:rPr>
            </w:pPr>
            <w:r>
              <w:rPr>
                <w:b/>
              </w:rPr>
              <w:t>Section:</w:t>
            </w:r>
          </w:p>
        </w:tc>
        <w:tc>
          <w:tcPr>
            <w:tcW w:w="863" w:type="pct"/>
          </w:tcPr>
          <w:p w14:paraId="5CE54EB1" w14:textId="77777777" w:rsidR="00EB56AE" w:rsidRDefault="00EB56AE" w:rsidP="00C43898">
            <w:r w:rsidRPr="00AE3995">
              <w:t>[Insert Text]</w:t>
            </w:r>
          </w:p>
          <w:p w14:paraId="6408C92B" w14:textId="77777777" w:rsidR="004747E9" w:rsidRDefault="004747E9" w:rsidP="00C43898"/>
        </w:tc>
      </w:tr>
    </w:tbl>
    <w:p w14:paraId="51DD335E" w14:textId="77777777" w:rsidR="00714326" w:rsidRDefault="00714326" w:rsidP="004747E9">
      <w:pPr>
        <w:pStyle w:val="Guidance"/>
      </w:pPr>
      <w:r w:rsidRPr="002855BF">
        <w:rPr>
          <w:rStyle w:val="StyleEmphasis"/>
          <w:i/>
          <w:iCs w:val="0"/>
          <w:bdr w:val="none" w:sz="0" w:space="0" w:color="auto"/>
        </w:rPr>
        <w:t xml:space="preserve">When the Scope of Services is completed and ready for distribution, right click on the table below and select “Update Field” - “Update </w:t>
      </w:r>
      <w:r w:rsidR="00140C2D">
        <w:rPr>
          <w:rStyle w:val="StyleEmphasis"/>
          <w:i/>
          <w:iCs w:val="0"/>
          <w:bdr w:val="none" w:sz="0" w:space="0" w:color="auto"/>
        </w:rPr>
        <w:t>Entire Table</w:t>
      </w:r>
      <w:r w:rsidRPr="002855BF">
        <w:rPr>
          <w:rStyle w:val="StyleEmphasis"/>
          <w:i/>
          <w:iCs w:val="0"/>
          <w:bdr w:val="none" w:sz="0" w:space="0" w:color="auto"/>
        </w:rPr>
        <w:t xml:space="preserve">”. </w:t>
      </w:r>
    </w:p>
    <w:p w14:paraId="2E087DCF" w14:textId="77777777" w:rsidR="004747E9" w:rsidRDefault="004747E9" w:rsidP="004747E9"/>
    <w:sdt>
      <w:sdtPr>
        <w:rPr>
          <w:i/>
          <w:iCs/>
          <w:color w:val="FF0000"/>
          <w:bdr w:val="single" w:sz="4" w:space="0" w:color="auto" w:shadow="1"/>
        </w:rPr>
        <w:id w:val="1840958217"/>
        <w:docPartObj>
          <w:docPartGallery w:val="Table of Contents"/>
          <w:docPartUnique/>
        </w:docPartObj>
      </w:sdtPr>
      <w:sdtEndPr>
        <w:rPr>
          <w:b/>
          <w:bCs/>
          <w:i w:val="0"/>
          <w:iCs w:val="0"/>
          <w:noProof/>
          <w:color w:val="auto"/>
          <w:bdr w:val="none" w:sz="0" w:space="0" w:color="auto"/>
        </w:rPr>
      </w:sdtEndPr>
      <w:sdtContent>
        <w:p w14:paraId="7DA31CE9" w14:textId="10ECF339" w:rsidR="00FC4B45" w:rsidRDefault="001416CD">
          <w:pPr>
            <w:pStyle w:val="TOC1"/>
            <w:tabs>
              <w:tab w:val="left" w:pos="446"/>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91768965" w:history="1">
            <w:r w:rsidR="00FC4B45" w:rsidRPr="00B32397">
              <w:rPr>
                <w:rStyle w:val="Hyperlink"/>
                <w:noProof/>
              </w:rPr>
              <w:t>1</w:t>
            </w:r>
            <w:r w:rsidR="00FC4B45">
              <w:rPr>
                <w:rFonts w:asciiTheme="minorHAnsi" w:eastAsiaTheme="minorEastAsia" w:hAnsiTheme="minorHAnsi"/>
                <w:noProof/>
              </w:rPr>
              <w:tab/>
            </w:r>
            <w:r w:rsidR="00FC4B45" w:rsidRPr="00B32397">
              <w:rPr>
                <w:rStyle w:val="Hyperlink"/>
                <w:noProof/>
              </w:rPr>
              <w:t>PROJECT IDENTIFICATION &amp; GENERAL INFORMATION</w:t>
            </w:r>
            <w:r w:rsidR="00FC4B45">
              <w:rPr>
                <w:noProof/>
                <w:webHidden/>
              </w:rPr>
              <w:tab/>
            </w:r>
            <w:r w:rsidR="00FC4B45">
              <w:rPr>
                <w:noProof/>
                <w:webHidden/>
              </w:rPr>
              <w:fldChar w:fldCharType="begin"/>
            </w:r>
            <w:r w:rsidR="00FC4B45">
              <w:rPr>
                <w:noProof/>
                <w:webHidden/>
              </w:rPr>
              <w:instrText xml:space="preserve"> PAGEREF _Toc91768965 \h </w:instrText>
            </w:r>
            <w:r w:rsidR="00FC4B45">
              <w:rPr>
                <w:noProof/>
                <w:webHidden/>
              </w:rPr>
            </w:r>
            <w:r w:rsidR="00FC4B45">
              <w:rPr>
                <w:noProof/>
                <w:webHidden/>
              </w:rPr>
              <w:fldChar w:fldCharType="separate"/>
            </w:r>
            <w:r w:rsidR="00FC4B45">
              <w:rPr>
                <w:noProof/>
                <w:webHidden/>
              </w:rPr>
              <w:t>4</w:t>
            </w:r>
            <w:r w:rsidR="00FC4B45">
              <w:rPr>
                <w:noProof/>
                <w:webHidden/>
              </w:rPr>
              <w:fldChar w:fldCharType="end"/>
            </w:r>
          </w:hyperlink>
        </w:p>
        <w:p w14:paraId="759911AD" w14:textId="251DC3C1" w:rsidR="00FC4B45" w:rsidRDefault="00FC4B45">
          <w:pPr>
            <w:pStyle w:val="TOC2"/>
            <w:rPr>
              <w:rFonts w:asciiTheme="minorHAnsi" w:eastAsiaTheme="minorEastAsia" w:hAnsiTheme="minorHAnsi"/>
              <w:noProof/>
            </w:rPr>
          </w:pPr>
          <w:hyperlink w:anchor="_Toc91768966" w:history="1">
            <w:r w:rsidRPr="00B32397">
              <w:rPr>
                <w:rStyle w:val="Hyperlink"/>
                <w:noProof/>
              </w:rPr>
              <w:t>1.1</w:t>
            </w:r>
            <w:r>
              <w:rPr>
                <w:rFonts w:asciiTheme="minorHAnsi" w:eastAsiaTheme="minorEastAsia" w:hAnsiTheme="minorHAnsi"/>
                <w:noProof/>
              </w:rPr>
              <w:tab/>
            </w:r>
            <w:r w:rsidRPr="00B32397">
              <w:rPr>
                <w:rStyle w:val="Hyperlink"/>
                <w:noProof/>
              </w:rPr>
              <w:t>Design Designation</w:t>
            </w:r>
            <w:r>
              <w:rPr>
                <w:noProof/>
                <w:webHidden/>
              </w:rPr>
              <w:tab/>
            </w:r>
            <w:r>
              <w:rPr>
                <w:noProof/>
                <w:webHidden/>
              </w:rPr>
              <w:fldChar w:fldCharType="begin"/>
            </w:r>
            <w:r>
              <w:rPr>
                <w:noProof/>
                <w:webHidden/>
              </w:rPr>
              <w:instrText xml:space="preserve"> PAGEREF _Toc91768966 \h </w:instrText>
            </w:r>
            <w:r>
              <w:rPr>
                <w:noProof/>
                <w:webHidden/>
              </w:rPr>
            </w:r>
            <w:r>
              <w:rPr>
                <w:noProof/>
                <w:webHidden/>
              </w:rPr>
              <w:fldChar w:fldCharType="separate"/>
            </w:r>
            <w:r>
              <w:rPr>
                <w:noProof/>
                <w:webHidden/>
              </w:rPr>
              <w:t>4</w:t>
            </w:r>
            <w:r>
              <w:rPr>
                <w:noProof/>
                <w:webHidden/>
              </w:rPr>
              <w:fldChar w:fldCharType="end"/>
            </w:r>
          </w:hyperlink>
        </w:p>
        <w:p w14:paraId="0C47FD95" w14:textId="3B7BBF78" w:rsidR="00FC4B45" w:rsidRDefault="00FC4B45">
          <w:pPr>
            <w:pStyle w:val="TOC2"/>
            <w:rPr>
              <w:rFonts w:asciiTheme="minorHAnsi" w:eastAsiaTheme="minorEastAsia" w:hAnsiTheme="minorHAnsi"/>
              <w:noProof/>
            </w:rPr>
          </w:pPr>
          <w:hyperlink w:anchor="_Toc91768967" w:history="1">
            <w:r w:rsidRPr="00B32397">
              <w:rPr>
                <w:rStyle w:val="Hyperlink"/>
                <w:noProof/>
              </w:rPr>
              <w:t>1.2</w:t>
            </w:r>
            <w:r>
              <w:rPr>
                <w:rFonts w:asciiTheme="minorHAnsi" w:eastAsiaTheme="minorEastAsia" w:hAnsiTheme="minorHAnsi"/>
                <w:noProof/>
              </w:rPr>
              <w:tab/>
            </w:r>
            <w:r w:rsidRPr="00B32397">
              <w:rPr>
                <w:rStyle w:val="Hyperlink"/>
                <w:noProof/>
              </w:rPr>
              <w:t>Existing Plans and Project Information</w:t>
            </w:r>
            <w:r>
              <w:rPr>
                <w:noProof/>
                <w:webHidden/>
              </w:rPr>
              <w:tab/>
            </w:r>
            <w:r>
              <w:rPr>
                <w:noProof/>
                <w:webHidden/>
              </w:rPr>
              <w:fldChar w:fldCharType="begin"/>
            </w:r>
            <w:r>
              <w:rPr>
                <w:noProof/>
                <w:webHidden/>
              </w:rPr>
              <w:instrText xml:space="preserve"> PAGEREF _Toc91768967 \h </w:instrText>
            </w:r>
            <w:r>
              <w:rPr>
                <w:noProof/>
                <w:webHidden/>
              </w:rPr>
            </w:r>
            <w:r>
              <w:rPr>
                <w:noProof/>
                <w:webHidden/>
              </w:rPr>
              <w:fldChar w:fldCharType="separate"/>
            </w:r>
            <w:r>
              <w:rPr>
                <w:noProof/>
                <w:webHidden/>
              </w:rPr>
              <w:t>4</w:t>
            </w:r>
            <w:r>
              <w:rPr>
                <w:noProof/>
                <w:webHidden/>
              </w:rPr>
              <w:fldChar w:fldCharType="end"/>
            </w:r>
          </w:hyperlink>
        </w:p>
        <w:p w14:paraId="40D7E79D" w14:textId="65352183" w:rsidR="00FC4B45" w:rsidRDefault="00FC4B45">
          <w:pPr>
            <w:pStyle w:val="TOC2"/>
            <w:rPr>
              <w:rFonts w:asciiTheme="minorHAnsi" w:eastAsiaTheme="minorEastAsia" w:hAnsiTheme="minorHAnsi"/>
              <w:noProof/>
            </w:rPr>
          </w:pPr>
          <w:hyperlink w:anchor="_Toc91768968" w:history="1">
            <w:r w:rsidRPr="00B32397">
              <w:rPr>
                <w:rStyle w:val="Hyperlink"/>
                <w:noProof/>
              </w:rPr>
              <w:t>1.3</w:t>
            </w:r>
            <w:r>
              <w:rPr>
                <w:rFonts w:asciiTheme="minorHAnsi" w:eastAsiaTheme="minorEastAsia" w:hAnsiTheme="minorHAnsi"/>
                <w:noProof/>
              </w:rPr>
              <w:tab/>
            </w:r>
            <w:r w:rsidRPr="00B32397">
              <w:rPr>
                <w:rStyle w:val="Hyperlink"/>
                <w:noProof/>
              </w:rPr>
              <w:t>Railroad Coordination</w:t>
            </w:r>
            <w:r>
              <w:rPr>
                <w:noProof/>
                <w:webHidden/>
              </w:rPr>
              <w:tab/>
            </w:r>
            <w:r>
              <w:rPr>
                <w:noProof/>
                <w:webHidden/>
              </w:rPr>
              <w:fldChar w:fldCharType="begin"/>
            </w:r>
            <w:r>
              <w:rPr>
                <w:noProof/>
                <w:webHidden/>
              </w:rPr>
              <w:instrText xml:space="preserve"> PAGEREF _Toc91768968 \h </w:instrText>
            </w:r>
            <w:r>
              <w:rPr>
                <w:noProof/>
                <w:webHidden/>
              </w:rPr>
            </w:r>
            <w:r>
              <w:rPr>
                <w:noProof/>
                <w:webHidden/>
              </w:rPr>
              <w:fldChar w:fldCharType="separate"/>
            </w:r>
            <w:r>
              <w:rPr>
                <w:noProof/>
                <w:webHidden/>
              </w:rPr>
              <w:t>6</w:t>
            </w:r>
            <w:r>
              <w:rPr>
                <w:noProof/>
                <w:webHidden/>
              </w:rPr>
              <w:fldChar w:fldCharType="end"/>
            </w:r>
          </w:hyperlink>
        </w:p>
        <w:p w14:paraId="35DD4B80" w14:textId="03D2C6D4" w:rsidR="00FC4B45" w:rsidRDefault="00FC4B45">
          <w:pPr>
            <w:pStyle w:val="TOC2"/>
            <w:rPr>
              <w:rFonts w:asciiTheme="minorHAnsi" w:eastAsiaTheme="minorEastAsia" w:hAnsiTheme="minorHAnsi"/>
              <w:noProof/>
            </w:rPr>
          </w:pPr>
          <w:hyperlink w:anchor="_Toc91768969" w:history="1">
            <w:r w:rsidRPr="00B32397">
              <w:rPr>
                <w:rStyle w:val="Hyperlink"/>
                <w:noProof/>
              </w:rPr>
              <w:t>1.4</w:t>
            </w:r>
            <w:r>
              <w:rPr>
                <w:rFonts w:asciiTheme="minorHAnsi" w:eastAsiaTheme="minorEastAsia" w:hAnsiTheme="minorHAnsi"/>
                <w:noProof/>
              </w:rPr>
              <w:tab/>
            </w:r>
            <w:r w:rsidRPr="00B32397">
              <w:rPr>
                <w:rStyle w:val="Hyperlink"/>
                <w:noProof/>
              </w:rPr>
              <w:t>Airway/Highway Clearance</w:t>
            </w:r>
            <w:r>
              <w:rPr>
                <w:noProof/>
                <w:webHidden/>
              </w:rPr>
              <w:tab/>
            </w:r>
            <w:r>
              <w:rPr>
                <w:noProof/>
                <w:webHidden/>
              </w:rPr>
              <w:fldChar w:fldCharType="begin"/>
            </w:r>
            <w:r>
              <w:rPr>
                <w:noProof/>
                <w:webHidden/>
              </w:rPr>
              <w:instrText xml:space="preserve"> PAGEREF _Toc91768969 \h </w:instrText>
            </w:r>
            <w:r>
              <w:rPr>
                <w:noProof/>
                <w:webHidden/>
              </w:rPr>
            </w:r>
            <w:r>
              <w:rPr>
                <w:noProof/>
                <w:webHidden/>
              </w:rPr>
              <w:fldChar w:fldCharType="separate"/>
            </w:r>
            <w:r>
              <w:rPr>
                <w:noProof/>
                <w:webHidden/>
              </w:rPr>
              <w:t>7</w:t>
            </w:r>
            <w:r>
              <w:rPr>
                <w:noProof/>
                <w:webHidden/>
              </w:rPr>
              <w:fldChar w:fldCharType="end"/>
            </w:r>
          </w:hyperlink>
        </w:p>
        <w:p w14:paraId="05A642B3" w14:textId="11E3FF92" w:rsidR="00FC4B45" w:rsidRDefault="00FC4B45">
          <w:pPr>
            <w:pStyle w:val="TOC1"/>
            <w:tabs>
              <w:tab w:val="left" w:pos="446"/>
              <w:tab w:val="right" w:leader="dot" w:pos="9350"/>
            </w:tabs>
            <w:rPr>
              <w:rFonts w:asciiTheme="minorHAnsi" w:eastAsiaTheme="minorEastAsia" w:hAnsiTheme="minorHAnsi"/>
              <w:noProof/>
            </w:rPr>
          </w:pPr>
          <w:hyperlink w:anchor="_Toc91768970" w:history="1">
            <w:r w:rsidRPr="00B32397">
              <w:rPr>
                <w:rStyle w:val="Hyperlink"/>
                <w:noProof/>
              </w:rPr>
              <w:t>2</w:t>
            </w:r>
            <w:r>
              <w:rPr>
                <w:rFonts w:asciiTheme="minorHAnsi" w:eastAsiaTheme="minorEastAsia" w:hAnsiTheme="minorHAnsi"/>
                <w:noProof/>
              </w:rPr>
              <w:tab/>
            </w:r>
            <w:r w:rsidRPr="00B32397">
              <w:rPr>
                <w:rStyle w:val="Hyperlink"/>
                <w:noProof/>
              </w:rPr>
              <w:t>PRE-BID MEETING</w:t>
            </w:r>
            <w:r>
              <w:rPr>
                <w:noProof/>
                <w:webHidden/>
              </w:rPr>
              <w:tab/>
            </w:r>
            <w:r>
              <w:rPr>
                <w:noProof/>
                <w:webHidden/>
              </w:rPr>
              <w:fldChar w:fldCharType="begin"/>
            </w:r>
            <w:r>
              <w:rPr>
                <w:noProof/>
                <w:webHidden/>
              </w:rPr>
              <w:instrText xml:space="preserve"> PAGEREF _Toc91768970 \h </w:instrText>
            </w:r>
            <w:r>
              <w:rPr>
                <w:noProof/>
                <w:webHidden/>
              </w:rPr>
            </w:r>
            <w:r>
              <w:rPr>
                <w:noProof/>
                <w:webHidden/>
              </w:rPr>
              <w:fldChar w:fldCharType="separate"/>
            </w:r>
            <w:r>
              <w:rPr>
                <w:noProof/>
                <w:webHidden/>
              </w:rPr>
              <w:t>7</w:t>
            </w:r>
            <w:r>
              <w:rPr>
                <w:noProof/>
                <w:webHidden/>
              </w:rPr>
              <w:fldChar w:fldCharType="end"/>
            </w:r>
          </w:hyperlink>
        </w:p>
        <w:p w14:paraId="56596E4B" w14:textId="593D8D1A" w:rsidR="00FC4B45" w:rsidRDefault="00FC4B45">
          <w:pPr>
            <w:pStyle w:val="TOC1"/>
            <w:tabs>
              <w:tab w:val="left" w:pos="446"/>
              <w:tab w:val="right" w:leader="dot" w:pos="9350"/>
            </w:tabs>
            <w:rPr>
              <w:rFonts w:asciiTheme="minorHAnsi" w:eastAsiaTheme="minorEastAsia" w:hAnsiTheme="minorHAnsi"/>
              <w:noProof/>
            </w:rPr>
          </w:pPr>
          <w:hyperlink w:anchor="_Toc91768971" w:history="1">
            <w:r w:rsidRPr="00B32397">
              <w:rPr>
                <w:rStyle w:val="Hyperlink"/>
                <w:noProof/>
              </w:rPr>
              <w:t>3</w:t>
            </w:r>
            <w:r>
              <w:rPr>
                <w:rFonts w:asciiTheme="minorHAnsi" w:eastAsiaTheme="minorEastAsia" w:hAnsiTheme="minorHAnsi"/>
                <w:noProof/>
              </w:rPr>
              <w:tab/>
            </w:r>
            <w:r w:rsidRPr="00B32397">
              <w:rPr>
                <w:rStyle w:val="Hyperlink"/>
                <w:noProof/>
              </w:rPr>
              <w:t>CONTRACTOR PRE-QUALIFICATION</w:t>
            </w:r>
            <w:r>
              <w:rPr>
                <w:noProof/>
                <w:webHidden/>
              </w:rPr>
              <w:tab/>
            </w:r>
            <w:r>
              <w:rPr>
                <w:noProof/>
                <w:webHidden/>
              </w:rPr>
              <w:fldChar w:fldCharType="begin"/>
            </w:r>
            <w:r>
              <w:rPr>
                <w:noProof/>
                <w:webHidden/>
              </w:rPr>
              <w:instrText xml:space="preserve"> PAGEREF _Toc91768971 \h </w:instrText>
            </w:r>
            <w:r>
              <w:rPr>
                <w:noProof/>
                <w:webHidden/>
              </w:rPr>
            </w:r>
            <w:r>
              <w:rPr>
                <w:noProof/>
                <w:webHidden/>
              </w:rPr>
              <w:fldChar w:fldCharType="separate"/>
            </w:r>
            <w:r>
              <w:rPr>
                <w:noProof/>
                <w:webHidden/>
              </w:rPr>
              <w:t>7</w:t>
            </w:r>
            <w:r>
              <w:rPr>
                <w:noProof/>
                <w:webHidden/>
              </w:rPr>
              <w:fldChar w:fldCharType="end"/>
            </w:r>
          </w:hyperlink>
        </w:p>
        <w:p w14:paraId="3FE925F6" w14:textId="068376E0" w:rsidR="00FC4B45" w:rsidRDefault="00FC4B45">
          <w:pPr>
            <w:pStyle w:val="TOC1"/>
            <w:tabs>
              <w:tab w:val="left" w:pos="446"/>
              <w:tab w:val="right" w:leader="dot" w:pos="9350"/>
            </w:tabs>
            <w:rPr>
              <w:rFonts w:asciiTheme="minorHAnsi" w:eastAsiaTheme="minorEastAsia" w:hAnsiTheme="minorHAnsi"/>
              <w:noProof/>
            </w:rPr>
          </w:pPr>
          <w:hyperlink w:anchor="_Toc91768972" w:history="1">
            <w:r w:rsidRPr="00B32397">
              <w:rPr>
                <w:rStyle w:val="Hyperlink"/>
                <w:noProof/>
              </w:rPr>
              <w:t>4</w:t>
            </w:r>
            <w:r>
              <w:rPr>
                <w:rFonts w:asciiTheme="minorHAnsi" w:eastAsiaTheme="minorEastAsia" w:hAnsiTheme="minorHAnsi"/>
                <w:noProof/>
              </w:rPr>
              <w:tab/>
            </w:r>
            <w:r w:rsidRPr="00B32397">
              <w:rPr>
                <w:rStyle w:val="Hyperlink"/>
                <w:noProof/>
              </w:rPr>
              <w:t>DESIGNER</w:t>
            </w:r>
            <w:r>
              <w:rPr>
                <w:noProof/>
                <w:webHidden/>
              </w:rPr>
              <w:tab/>
            </w:r>
            <w:r>
              <w:rPr>
                <w:noProof/>
                <w:webHidden/>
              </w:rPr>
              <w:fldChar w:fldCharType="begin"/>
            </w:r>
            <w:r>
              <w:rPr>
                <w:noProof/>
                <w:webHidden/>
              </w:rPr>
              <w:instrText xml:space="preserve"> PAGEREF _Toc91768972 \h </w:instrText>
            </w:r>
            <w:r>
              <w:rPr>
                <w:noProof/>
                <w:webHidden/>
              </w:rPr>
            </w:r>
            <w:r>
              <w:rPr>
                <w:noProof/>
                <w:webHidden/>
              </w:rPr>
              <w:fldChar w:fldCharType="separate"/>
            </w:r>
            <w:r>
              <w:rPr>
                <w:noProof/>
                <w:webHidden/>
              </w:rPr>
              <w:t>8</w:t>
            </w:r>
            <w:r>
              <w:rPr>
                <w:noProof/>
                <w:webHidden/>
              </w:rPr>
              <w:fldChar w:fldCharType="end"/>
            </w:r>
          </w:hyperlink>
        </w:p>
        <w:p w14:paraId="6E622BBA" w14:textId="2A20FE7E" w:rsidR="00FC4B45" w:rsidRDefault="00FC4B45">
          <w:pPr>
            <w:pStyle w:val="TOC1"/>
            <w:tabs>
              <w:tab w:val="left" w:pos="446"/>
              <w:tab w:val="right" w:leader="dot" w:pos="9350"/>
            </w:tabs>
            <w:rPr>
              <w:rFonts w:asciiTheme="minorHAnsi" w:eastAsiaTheme="minorEastAsia" w:hAnsiTheme="minorHAnsi"/>
              <w:noProof/>
            </w:rPr>
          </w:pPr>
          <w:hyperlink w:anchor="_Toc91768973" w:history="1">
            <w:r w:rsidRPr="00B32397">
              <w:rPr>
                <w:rStyle w:val="Hyperlink"/>
                <w:noProof/>
              </w:rPr>
              <w:t>5</w:t>
            </w:r>
            <w:r>
              <w:rPr>
                <w:rFonts w:asciiTheme="minorHAnsi" w:eastAsiaTheme="minorEastAsia" w:hAnsiTheme="minorHAnsi"/>
                <w:noProof/>
              </w:rPr>
              <w:tab/>
            </w:r>
            <w:r w:rsidRPr="00B32397">
              <w:rPr>
                <w:rStyle w:val="Hyperlink"/>
                <w:noProof/>
              </w:rPr>
              <w:t>SCOPE OF WORK</w:t>
            </w:r>
            <w:r>
              <w:rPr>
                <w:noProof/>
                <w:webHidden/>
              </w:rPr>
              <w:tab/>
            </w:r>
            <w:r>
              <w:rPr>
                <w:noProof/>
                <w:webHidden/>
              </w:rPr>
              <w:fldChar w:fldCharType="begin"/>
            </w:r>
            <w:r>
              <w:rPr>
                <w:noProof/>
                <w:webHidden/>
              </w:rPr>
              <w:instrText xml:space="preserve"> PAGEREF _Toc91768973 \h </w:instrText>
            </w:r>
            <w:r>
              <w:rPr>
                <w:noProof/>
                <w:webHidden/>
              </w:rPr>
            </w:r>
            <w:r>
              <w:rPr>
                <w:noProof/>
                <w:webHidden/>
              </w:rPr>
              <w:fldChar w:fldCharType="separate"/>
            </w:r>
            <w:r>
              <w:rPr>
                <w:noProof/>
                <w:webHidden/>
              </w:rPr>
              <w:t>8</w:t>
            </w:r>
            <w:r>
              <w:rPr>
                <w:noProof/>
                <w:webHidden/>
              </w:rPr>
              <w:fldChar w:fldCharType="end"/>
            </w:r>
          </w:hyperlink>
        </w:p>
        <w:p w14:paraId="473464D9" w14:textId="3E413AD1" w:rsidR="00FC4B45" w:rsidRDefault="00FC4B45">
          <w:pPr>
            <w:pStyle w:val="TOC1"/>
            <w:tabs>
              <w:tab w:val="left" w:pos="446"/>
              <w:tab w:val="right" w:leader="dot" w:pos="9350"/>
            </w:tabs>
            <w:rPr>
              <w:rFonts w:asciiTheme="minorHAnsi" w:eastAsiaTheme="minorEastAsia" w:hAnsiTheme="minorHAnsi"/>
              <w:noProof/>
            </w:rPr>
          </w:pPr>
          <w:hyperlink w:anchor="_Toc91768974" w:history="1">
            <w:r w:rsidRPr="00B32397">
              <w:rPr>
                <w:rStyle w:val="Hyperlink"/>
                <w:noProof/>
              </w:rPr>
              <w:t>6</w:t>
            </w:r>
            <w:r>
              <w:rPr>
                <w:rFonts w:asciiTheme="minorHAnsi" w:eastAsiaTheme="minorEastAsia" w:hAnsiTheme="minorHAnsi"/>
                <w:noProof/>
              </w:rPr>
              <w:tab/>
            </w:r>
            <w:r w:rsidRPr="00B32397">
              <w:rPr>
                <w:rStyle w:val="Hyperlink"/>
                <w:noProof/>
              </w:rPr>
              <w:t>FIELD OFFICE</w:t>
            </w:r>
            <w:r>
              <w:rPr>
                <w:noProof/>
                <w:webHidden/>
              </w:rPr>
              <w:tab/>
            </w:r>
            <w:r>
              <w:rPr>
                <w:noProof/>
                <w:webHidden/>
              </w:rPr>
              <w:fldChar w:fldCharType="begin"/>
            </w:r>
            <w:r>
              <w:rPr>
                <w:noProof/>
                <w:webHidden/>
              </w:rPr>
              <w:instrText xml:space="preserve"> PAGEREF _Toc91768974 \h </w:instrText>
            </w:r>
            <w:r>
              <w:rPr>
                <w:noProof/>
                <w:webHidden/>
              </w:rPr>
            </w:r>
            <w:r>
              <w:rPr>
                <w:noProof/>
                <w:webHidden/>
              </w:rPr>
              <w:fldChar w:fldCharType="separate"/>
            </w:r>
            <w:r>
              <w:rPr>
                <w:noProof/>
                <w:webHidden/>
              </w:rPr>
              <w:t>9</w:t>
            </w:r>
            <w:r>
              <w:rPr>
                <w:noProof/>
                <w:webHidden/>
              </w:rPr>
              <w:fldChar w:fldCharType="end"/>
            </w:r>
          </w:hyperlink>
        </w:p>
        <w:p w14:paraId="400DB06C" w14:textId="3575BB85" w:rsidR="00FC4B45" w:rsidRDefault="00FC4B45">
          <w:pPr>
            <w:pStyle w:val="TOC1"/>
            <w:tabs>
              <w:tab w:val="left" w:pos="446"/>
              <w:tab w:val="right" w:leader="dot" w:pos="9350"/>
            </w:tabs>
            <w:rPr>
              <w:rFonts w:asciiTheme="minorHAnsi" w:eastAsiaTheme="minorEastAsia" w:hAnsiTheme="minorHAnsi"/>
              <w:noProof/>
            </w:rPr>
          </w:pPr>
          <w:hyperlink w:anchor="_Toc91768975" w:history="1">
            <w:r w:rsidRPr="00B32397">
              <w:rPr>
                <w:rStyle w:val="Hyperlink"/>
                <w:noProof/>
              </w:rPr>
              <w:t>7</w:t>
            </w:r>
            <w:r>
              <w:rPr>
                <w:rFonts w:asciiTheme="minorHAnsi" w:eastAsiaTheme="minorEastAsia" w:hAnsiTheme="minorHAnsi"/>
                <w:noProof/>
              </w:rPr>
              <w:tab/>
            </w:r>
            <w:r w:rsidRPr="00B32397">
              <w:rPr>
                <w:rStyle w:val="Hyperlink"/>
                <w:noProof/>
              </w:rPr>
              <w:t>GENERAL PROVISIONS FOR THE WORK</w:t>
            </w:r>
            <w:r>
              <w:rPr>
                <w:noProof/>
                <w:webHidden/>
              </w:rPr>
              <w:tab/>
            </w:r>
            <w:r>
              <w:rPr>
                <w:noProof/>
                <w:webHidden/>
              </w:rPr>
              <w:fldChar w:fldCharType="begin"/>
            </w:r>
            <w:r>
              <w:rPr>
                <w:noProof/>
                <w:webHidden/>
              </w:rPr>
              <w:instrText xml:space="preserve"> PAGEREF _Toc91768975 \h </w:instrText>
            </w:r>
            <w:r>
              <w:rPr>
                <w:noProof/>
                <w:webHidden/>
              </w:rPr>
            </w:r>
            <w:r>
              <w:rPr>
                <w:noProof/>
                <w:webHidden/>
              </w:rPr>
              <w:fldChar w:fldCharType="separate"/>
            </w:r>
            <w:r>
              <w:rPr>
                <w:noProof/>
                <w:webHidden/>
              </w:rPr>
              <w:t>10</w:t>
            </w:r>
            <w:r>
              <w:rPr>
                <w:noProof/>
                <w:webHidden/>
              </w:rPr>
              <w:fldChar w:fldCharType="end"/>
            </w:r>
          </w:hyperlink>
        </w:p>
        <w:p w14:paraId="68360609" w14:textId="3A231F87" w:rsidR="00FC4B45" w:rsidRDefault="00FC4B45">
          <w:pPr>
            <w:pStyle w:val="TOC2"/>
            <w:rPr>
              <w:rFonts w:asciiTheme="minorHAnsi" w:eastAsiaTheme="minorEastAsia" w:hAnsiTheme="minorHAnsi"/>
              <w:noProof/>
            </w:rPr>
          </w:pPr>
          <w:hyperlink w:anchor="_Toc91768976" w:history="1">
            <w:r w:rsidRPr="00B32397">
              <w:rPr>
                <w:rStyle w:val="Hyperlink"/>
                <w:noProof/>
              </w:rPr>
              <w:t>7.1</w:t>
            </w:r>
            <w:r>
              <w:rPr>
                <w:rFonts w:asciiTheme="minorHAnsi" w:eastAsiaTheme="minorEastAsia" w:hAnsiTheme="minorHAnsi"/>
                <w:noProof/>
              </w:rPr>
              <w:tab/>
            </w:r>
            <w:r w:rsidRPr="00B32397">
              <w:rPr>
                <w:rStyle w:val="Hyperlink"/>
                <w:noProof/>
              </w:rPr>
              <w:t>Governing Regulations</w:t>
            </w:r>
            <w:r>
              <w:rPr>
                <w:noProof/>
                <w:webHidden/>
              </w:rPr>
              <w:tab/>
            </w:r>
            <w:r>
              <w:rPr>
                <w:noProof/>
                <w:webHidden/>
              </w:rPr>
              <w:fldChar w:fldCharType="begin"/>
            </w:r>
            <w:r>
              <w:rPr>
                <w:noProof/>
                <w:webHidden/>
              </w:rPr>
              <w:instrText xml:space="preserve"> PAGEREF _Toc91768976 \h </w:instrText>
            </w:r>
            <w:r>
              <w:rPr>
                <w:noProof/>
                <w:webHidden/>
              </w:rPr>
            </w:r>
            <w:r>
              <w:rPr>
                <w:noProof/>
                <w:webHidden/>
              </w:rPr>
              <w:fldChar w:fldCharType="separate"/>
            </w:r>
            <w:r>
              <w:rPr>
                <w:noProof/>
                <w:webHidden/>
              </w:rPr>
              <w:t>10</w:t>
            </w:r>
            <w:r>
              <w:rPr>
                <w:noProof/>
                <w:webHidden/>
              </w:rPr>
              <w:fldChar w:fldCharType="end"/>
            </w:r>
          </w:hyperlink>
        </w:p>
        <w:p w14:paraId="7B926933" w14:textId="3C0E628E" w:rsidR="00FC4B45" w:rsidRDefault="00FC4B45">
          <w:pPr>
            <w:pStyle w:val="TOC2"/>
            <w:rPr>
              <w:rFonts w:asciiTheme="minorHAnsi" w:eastAsiaTheme="minorEastAsia" w:hAnsiTheme="minorHAnsi"/>
              <w:noProof/>
            </w:rPr>
          </w:pPr>
          <w:hyperlink w:anchor="_Toc91768977" w:history="1">
            <w:r w:rsidRPr="00B32397">
              <w:rPr>
                <w:rStyle w:val="Hyperlink"/>
                <w:noProof/>
              </w:rPr>
              <w:t>7.2</w:t>
            </w:r>
            <w:r>
              <w:rPr>
                <w:rFonts w:asciiTheme="minorHAnsi" w:eastAsiaTheme="minorEastAsia" w:hAnsiTheme="minorHAnsi"/>
                <w:noProof/>
              </w:rPr>
              <w:tab/>
            </w:r>
            <w:r w:rsidRPr="00B32397">
              <w:rPr>
                <w:rStyle w:val="Hyperlink"/>
                <w:noProof/>
              </w:rPr>
              <w:t>Basis of Payment</w:t>
            </w:r>
            <w:r>
              <w:rPr>
                <w:noProof/>
                <w:webHidden/>
              </w:rPr>
              <w:tab/>
            </w:r>
            <w:r>
              <w:rPr>
                <w:noProof/>
                <w:webHidden/>
              </w:rPr>
              <w:fldChar w:fldCharType="begin"/>
            </w:r>
            <w:r>
              <w:rPr>
                <w:noProof/>
                <w:webHidden/>
              </w:rPr>
              <w:instrText xml:space="preserve"> PAGEREF _Toc91768977 \h </w:instrText>
            </w:r>
            <w:r>
              <w:rPr>
                <w:noProof/>
                <w:webHidden/>
              </w:rPr>
            </w:r>
            <w:r>
              <w:rPr>
                <w:noProof/>
                <w:webHidden/>
              </w:rPr>
              <w:fldChar w:fldCharType="separate"/>
            </w:r>
            <w:r>
              <w:rPr>
                <w:noProof/>
                <w:webHidden/>
              </w:rPr>
              <w:t>11</w:t>
            </w:r>
            <w:r>
              <w:rPr>
                <w:noProof/>
                <w:webHidden/>
              </w:rPr>
              <w:fldChar w:fldCharType="end"/>
            </w:r>
          </w:hyperlink>
        </w:p>
        <w:p w14:paraId="3ADAB2E1" w14:textId="35AD09D8" w:rsidR="00FC4B45" w:rsidRDefault="00FC4B45">
          <w:pPr>
            <w:pStyle w:val="TOC2"/>
            <w:rPr>
              <w:rFonts w:asciiTheme="minorHAnsi" w:eastAsiaTheme="minorEastAsia" w:hAnsiTheme="minorHAnsi"/>
              <w:noProof/>
            </w:rPr>
          </w:pPr>
          <w:hyperlink w:anchor="_Toc91768978" w:history="1">
            <w:r w:rsidRPr="00B32397">
              <w:rPr>
                <w:rStyle w:val="Hyperlink"/>
                <w:noProof/>
              </w:rPr>
              <w:t>7.3</w:t>
            </w:r>
            <w:r>
              <w:rPr>
                <w:rFonts w:asciiTheme="minorHAnsi" w:eastAsiaTheme="minorEastAsia" w:hAnsiTheme="minorHAnsi"/>
                <w:noProof/>
              </w:rPr>
              <w:tab/>
            </w:r>
            <w:r w:rsidRPr="00B32397">
              <w:rPr>
                <w:rStyle w:val="Hyperlink"/>
                <w:noProof/>
              </w:rPr>
              <w:t>CADD files supplied by the DBT</w:t>
            </w:r>
            <w:r>
              <w:rPr>
                <w:noProof/>
                <w:webHidden/>
              </w:rPr>
              <w:tab/>
            </w:r>
            <w:r>
              <w:rPr>
                <w:noProof/>
                <w:webHidden/>
              </w:rPr>
              <w:fldChar w:fldCharType="begin"/>
            </w:r>
            <w:r>
              <w:rPr>
                <w:noProof/>
                <w:webHidden/>
              </w:rPr>
              <w:instrText xml:space="preserve"> PAGEREF _Toc91768978 \h </w:instrText>
            </w:r>
            <w:r>
              <w:rPr>
                <w:noProof/>
                <w:webHidden/>
              </w:rPr>
            </w:r>
            <w:r>
              <w:rPr>
                <w:noProof/>
                <w:webHidden/>
              </w:rPr>
              <w:fldChar w:fldCharType="separate"/>
            </w:r>
            <w:r>
              <w:rPr>
                <w:noProof/>
                <w:webHidden/>
              </w:rPr>
              <w:t>12</w:t>
            </w:r>
            <w:r>
              <w:rPr>
                <w:noProof/>
                <w:webHidden/>
              </w:rPr>
              <w:fldChar w:fldCharType="end"/>
            </w:r>
          </w:hyperlink>
        </w:p>
        <w:p w14:paraId="730D2432" w14:textId="6C2379E1" w:rsidR="00FC4B45" w:rsidRDefault="00FC4B45">
          <w:pPr>
            <w:pStyle w:val="TOC2"/>
            <w:rPr>
              <w:rFonts w:asciiTheme="minorHAnsi" w:eastAsiaTheme="minorEastAsia" w:hAnsiTheme="minorHAnsi"/>
              <w:noProof/>
            </w:rPr>
          </w:pPr>
          <w:hyperlink w:anchor="_Toc91768979" w:history="1">
            <w:r w:rsidRPr="00B32397">
              <w:rPr>
                <w:rStyle w:val="Hyperlink"/>
                <w:noProof/>
              </w:rPr>
              <w:t>7.4</w:t>
            </w:r>
            <w:r>
              <w:rPr>
                <w:rFonts w:asciiTheme="minorHAnsi" w:eastAsiaTheme="minorEastAsia" w:hAnsiTheme="minorHAnsi"/>
                <w:noProof/>
              </w:rPr>
              <w:tab/>
            </w:r>
            <w:r w:rsidRPr="00B32397">
              <w:rPr>
                <w:rStyle w:val="Hyperlink"/>
                <w:noProof/>
              </w:rPr>
              <w:t xml:space="preserve">Pre-Award Conference </w:t>
            </w:r>
            <w:r>
              <w:rPr>
                <w:noProof/>
                <w:webHidden/>
              </w:rPr>
              <w:tab/>
            </w:r>
            <w:r>
              <w:rPr>
                <w:noProof/>
                <w:webHidden/>
              </w:rPr>
              <w:fldChar w:fldCharType="begin"/>
            </w:r>
            <w:r>
              <w:rPr>
                <w:noProof/>
                <w:webHidden/>
              </w:rPr>
              <w:instrText xml:space="preserve"> PAGEREF _Toc91768979 \h </w:instrText>
            </w:r>
            <w:r>
              <w:rPr>
                <w:noProof/>
                <w:webHidden/>
              </w:rPr>
            </w:r>
            <w:r>
              <w:rPr>
                <w:noProof/>
                <w:webHidden/>
              </w:rPr>
              <w:fldChar w:fldCharType="separate"/>
            </w:r>
            <w:r>
              <w:rPr>
                <w:noProof/>
                <w:webHidden/>
              </w:rPr>
              <w:t>13</w:t>
            </w:r>
            <w:r>
              <w:rPr>
                <w:noProof/>
                <w:webHidden/>
              </w:rPr>
              <w:fldChar w:fldCharType="end"/>
            </w:r>
          </w:hyperlink>
        </w:p>
        <w:p w14:paraId="5A3296C9" w14:textId="507F80F0" w:rsidR="00FC4B45" w:rsidRDefault="00FC4B45">
          <w:pPr>
            <w:pStyle w:val="TOC2"/>
            <w:rPr>
              <w:rFonts w:asciiTheme="minorHAnsi" w:eastAsiaTheme="minorEastAsia" w:hAnsiTheme="minorHAnsi"/>
              <w:noProof/>
            </w:rPr>
          </w:pPr>
          <w:hyperlink w:anchor="_Toc91768980" w:history="1">
            <w:r w:rsidRPr="00B32397">
              <w:rPr>
                <w:rStyle w:val="Hyperlink"/>
                <w:noProof/>
              </w:rPr>
              <w:t>7.5</w:t>
            </w:r>
            <w:r>
              <w:rPr>
                <w:rFonts w:asciiTheme="minorHAnsi" w:eastAsiaTheme="minorEastAsia" w:hAnsiTheme="minorHAnsi"/>
                <w:noProof/>
              </w:rPr>
              <w:tab/>
            </w:r>
            <w:r w:rsidRPr="00B32397">
              <w:rPr>
                <w:rStyle w:val="Hyperlink"/>
                <w:noProof/>
              </w:rPr>
              <w:t>Partnering Agreement</w:t>
            </w:r>
            <w:r>
              <w:rPr>
                <w:noProof/>
                <w:webHidden/>
              </w:rPr>
              <w:tab/>
            </w:r>
            <w:r>
              <w:rPr>
                <w:noProof/>
                <w:webHidden/>
              </w:rPr>
              <w:fldChar w:fldCharType="begin"/>
            </w:r>
            <w:r>
              <w:rPr>
                <w:noProof/>
                <w:webHidden/>
              </w:rPr>
              <w:instrText xml:space="preserve"> PAGEREF _Toc91768980 \h </w:instrText>
            </w:r>
            <w:r>
              <w:rPr>
                <w:noProof/>
                <w:webHidden/>
              </w:rPr>
            </w:r>
            <w:r>
              <w:rPr>
                <w:noProof/>
                <w:webHidden/>
              </w:rPr>
              <w:fldChar w:fldCharType="separate"/>
            </w:r>
            <w:r>
              <w:rPr>
                <w:noProof/>
                <w:webHidden/>
              </w:rPr>
              <w:t>14</w:t>
            </w:r>
            <w:r>
              <w:rPr>
                <w:noProof/>
                <w:webHidden/>
              </w:rPr>
              <w:fldChar w:fldCharType="end"/>
            </w:r>
          </w:hyperlink>
        </w:p>
        <w:p w14:paraId="61CF8A57" w14:textId="262B6B8D" w:rsidR="00FC4B45" w:rsidRDefault="00FC4B45">
          <w:pPr>
            <w:pStyle w:val="TOC2"/>
            <w:rPr>
              <w:rFonts w:asciiTheme="minorHAnsi" w:eastAsiaTheme="minorEastAsia" w:hAnsiTheme="minorHAnsi"/>
              <w:noProof/>
            </w:rPr>
          </w:pPr>
          <w:hyperlink w:anchor="_Toc91768981" w:history="1">
            <w:r w:rsidRPr="00B32397">
              <w:rPr>
                <w:rStyle w:val="Hyperlink"/>
                <w:noProof/>
              </w:rPr>
              <w:t>7.6</w:t>
            </w:r>
            <w:r>
              <w:rPr>
                <w:rFonts w:asciiTheme="minorHAnsi" w:eastAsiaTheme="minorEastAsia" w:hAnsiTheme="minorHAnsi"/>
                <w:noProof/>
              </w:rPr>
              <w:tab/>
            </w:r>
            <w:r w:rsidRPr="00B32397">
              <w:rPr>
                <w:rStyle w:val="Hyperlink"/>
                <w:noProof/>
              </w:rPr>
              <w:t>Communication</w:t>
            </w:r>
            <w:r>
              <w:rPr>
                <w:noProof/>
                <w:webHidden/>
              </w:rPr>
              <w:tab/>
            </w:r>
            <w:r>
              <w:rPr>
                <w:noProof/>
                <w:webHidden/>
              </w:rPr>
              <w:fldChar w:fldCharType="begin"/>
            </w:r>
            <w:r>
              <w:rPr>
                <w:noProof/>
                <w:webHidden/>
              </w:rPr>
              <w:instrText xml:space="preserve"> PAGEREF _Toc91768981 \h </w:instrText>
            </w:r>
            <w:r>
              <w:rPr>
                <w:noProof/>
                <w:webHidden/>
              </w:rPr>
            </w:r>
            <w:r>
              <w:rPr>
                <w:noProof/>
                <w:webHidden/>
              </w:rPr>
              <w:fldChar w:fldCharType="separate"/>
            </w:r>
            <w:r>
              <w:rPr>
                <w:noProof/>
                <w:webHidden/>
              </w:rPr>
              <w:t>14</w:t>
            </w:r>
            <w:r>
              <w:rPr>
                <w:noProof/>
                <w:webHidden/>
              </w:rPr>
              <w:fldChar w:fldCharType="end"/>
            </w:r>
          </w:hyperlink>
        </w:p>
        <w:p w14:paraId="71FB05F7" w14:textId="5A39BCB4" w:rsidR="00FC4B45" w:rsidRDefault="00FC4B45">
          <w:pPr>
            <w:pStyle w:val="TOC3"/>
            <w:tabs>
              <w:tab w:val="left" w:pos="1320"/>
              <w:tab w:val="right" w:leader="dot" w:pos="9350"/>
            </w:tabs>
            <w:rPr>
              <w:rFonts w:asciiTheme="minorHAnsi" w:eastAsiaTheme="minorEastAsia" w:hAnsiTheme="minorHAnsi"/>
              <w:noProof/>
            </w:rPr>
          </w:pPr>
          <w:hyperlink w:anchor="_Toc91768982" w:history="1">
            <w:r w:rsidRPr="00B32397">
              <w:rPr>
                <w:rStyle w:val="Hyperlink"/>
                <w:noProof/>
              </w:rPr>
              <w:t>7.6.1</w:t>
            </w:r>
            <w:r>
              <w:rPr>
                <w:rFonts w:asciiTheme="minorHAnsi" w:eastAsiaTheme="minorEastAsia" w:hAnsiTheme="minorHAnsi"/>
                <w:noProof/>
              </w:rPr>
              <w:tab/>
            </w:r>
            <w:r w:rsidRPr="00B32397">
              <w:rPr>
                <w:rStyle w:val="Hyperlink"/>
                <w:noProof/>
              </w:rPr>
              <w:t>Task Force Design Meetings</w:t>
            </w:r>
            <w:r>
              <w:rPr>
                <w:noProof/>
                <w:webHidden/>
              </w:rPr>
              <w:tab/>
            </w:r>
            <w:r>
              <w:rPr>
                <w:noProof/>
                <w:webHidden/>
              </w:rPr>
              <w:fldChar w:fldCharType="begin"/>
            </w:r>
            <w:r>
              <w:rPr>
                <w:noProof/>
                <w:webHidden/>
              </w:rPr>
              <w:instrText xml:space="preserve"> PAGEREF _Toc91768982 \h </w:instrText>
            </w:r>
            <w:r>
              <w:rPr>
                <w:noProof/>
                <w:webHidden/>
              </w:rPr>
            </w:r>
            <w:r>
              <w:rPr>
                <w:noProof/>
                <w:webHidden/>
              </w:rPr>
              <w:fldChar w:fldCharType="separate"/>
            </w:r>
            <w:r>
              <w:rPr>
                <w:noProof/>
                <w:webHidden/>
              </w:rPr>
              <w:t>15</w:t>
            </w:r>
            <w:r>
              <w:rPr>
                <w:noProof/>
                <w:webHidden/>
              </w:rPr>
              <w:fldChar w:fldCharType="end"/>
            </w:r>
          </w:hyperlink>
        </w:p>
        <w:p w14:paraId="4620D72E" w14:textId="567FF4B4" w:rsidR="00FC4B45" w:rsidRDefault="00FC4B45">
          <w:pPr>
            <w:pStyle w:val="TOC2"/>
            <w:rPr>
              <w:rFonts w:asciiTheme="minorHAnsi" w:eastAsiaTheme="minorEastAsia" w:hAnsiTheme="minorHAnsi"/>
              <w:noProof/>
            </w:rPr>
          </w:pPr>
          <w:hyperlink w:anchor="_Toc91768983" w:history="1">
            <w:r w:rsidRPr="00B32397">
              <w:rPr>
                <w:rStyle w:val="Hyperlink"/>
                <w:noProof/>
              </w:rPr>
              <w:t>7.7</w:t>
            </w:r>
            <w:r>
              <w:rPr>
                <w:rFonts w:asciiTheme="minorHAnsi" w:eastAsiaTheme="minorEastAsia" w:hAnsiTheme="minorHAnsi"/>
                <w:noProof/>
              </w:rPr>
              <w:tab/>
            </w:r>
            <w:r w:rsidRPr="00B32397">
              <w:rPr>
                <w:rStyle w:val="Hyperlink"/>
                <w:noProof/>
              </w:rPr>
              <w:t>Permits</w:t>
            </w:r>
            <w:r>
              <w:rPr>
                <w:noProof/>
                <w:webHidden/>
              </w:rPr>
              <w:tab/>
            </w:r>
            <w:r>
              <w:rPr>
                <w:noProof/>
                <w:webHidden/>
              </w:rPr>
              <w:fldChar w:fldCharType="begin"/>
            </w:r>
            <w:r>
              <w:rPr>
                <w:noProof/>
                <w:webHidden/>
              </w:rPr>
              <w:instrText xml:space="preserve"> PAGEREF _Toc91768983 \h </w:instrText>
            </w:r>
            <w:r>
              <w:rPr>
                <w:noProof/>
                <w:webHidden/>
              </w:rPr>
            </w:r>
            <w:r>
              <w:rPr>
                <w:noProof/>
                <w:webHidden/>
              </w:rPr>
              <w:fldChar w:fldCharType="separate"/>
            </w:r>
            <w:r>
              <w:rPr>
                <w:noProof/>
                <w:webHidden/>
              </w:rPr>
              <w:t>15</w:t>
            </w:r>
            <w:r>
              <w:rPr>
                <w:noProof/>
                <w:webHidden/>
              </w:rPr>
              <w:fldChar w:fldCharType="end"/>
            </w:r>
          </w:hyperlink>
        </w:p>
        <w:p w14:paraId="74EBE2B0" w14:textId="1F491F0E" w:rsidR="00FC4B45" w:rsidRDefault="00FC4B45">
          <w:pPr>
            <w:pStyle w:val="TOC2"/>
            <w:rPr>
              <w:rFonts w:asciiTheme="minorHAnsi" w:eastAsiaTheme="minorEastAsia" w:hAnsiTheme="minorHAnsi"/>
              <w:noProof/>
            </w:rPr>
          </w:pPr>
          <w:hyperlink w:anchor="_Toc91768984" w:history="1">
            <w:r w:rsidRPr="00B32397">
              <w:rPr>
                <w:rStyle w:val="Hyperlink"/>
                <w:noProof/>
              </w:rPr>
              <w:t>7.8</w:t>
            </w:r>
            <w:r>
              <w:rPr>
                <w:rFonts w:asciiTheme="minorHAnsi" w:eastAsiaTheme="minorEastAsia" w:hAnsiTheme="minorHAnsi"/>
                <w:noProof/>
              </w:rPr>
              <w:tab/>
            </w:r>
            <w:r w:rsidRPr="00B32397">
              <w:rPr>
                <w:rStyle w:val="Hyperlink"/>
                <w:noProof/>
              </w:rPr>
              <w:t>Entry on Private Property</w:t>
            </w:r>
            <w:r>
              <w:rPr>
                <w:noProof/>
                <w:webHidden/>
              </w:rPr>
              <w:tab/>
            </w:r>
            <w:r>
              <w:rPr>
                <w:noProof/>
                <w:webHidden/>
              </w:rPr>
              <w:fldChar w:fldCharType="begin"/>
            </w:r>
            <w:r>
              <w:rPr>
                <w:noProof/>
                <w:webHidden/>
              </w:rPr>
              <w:instrText xml:space="preserve"> PAGEREF _Toc91768984 \h </w:instrText>
            </w:r>
            <w:r>
              <w:rPr>
                <w:noProof/>
                <w:webHidden/>
              </w:rPr>
            </w:r>
            <w:r>
              <w:rPr>
                <w:noProof/>
                <w:webHidden/>
              </w:rPr>
              <w:fldChar w:fldCharType="separate"/>
            </w:r>
            <w:r>
              <w:rPr>
                <w:noProof/>
                <w:webHidden/>
              </w:rPr>
              <w:t>16</w:t>
            </w:r>
            <w:r>
              <w:rPr>
                <w:noProof/>
                <w:webHidden/>
              </w:rPr>
              <w:fldChar w:fldCharType="end"/>
            </w:r>
          </w:hyperlink>
        </w:p>
        <w:p w14:paraId="1864781F" w14:textId="462E920B" w:rsidR="00FC4B45" w:rsidRDefault="00FC4B45">
          <w:pPr>
            <w:pStyle w:val="TOC1"/>
            <w:tabs>
              <w:tab w:val="left" w:pos="446"/>
              <w:tab w:val="right" w:leader="dot" w:pos="9350"/>
            </w:tabs>
            <w:rPr>
              <w:rFonts w:asciiTheme="minorHAnsi" w:eastAsiaTheme="minorEastAsia" w:hAnsiTheme="minorHAnsi"/>
              <w:noProof/>
            </w:rPr>
          </w:pPr>
          <w:hyperlink w:anchor="_Toc91768985" w:history="1">
            <w:r w:rsidRPr="00B32397">
              <w:rPr>
                <w:rStyle w:val="Hyperlink"/>
                <w:noProof/>
              </w:rPr>
              <w:t>8</w:t>
            </w:r>
            <w:r>
              <w:rPr>
                <w:rFonts w:asciiTheme="minorHAnsi" w:eastAsiaTheme="minorEastAsia" w:hAnsiTheme="minorHAnsi"/>
                <w:noProof/>
              </w:rPr>
              <w:tab/>
            </w:r>
            <w:r w:rsidRPr="00B32397">
              <w:rPr>
                <w:rStyle w:val="Hyperlink"/>
                <w:noProof/>
              </w:rPr>
              <w:t>ENVIRONMENTAL</w:t>
            </w:r>
            <w:r>
              <w:rPr>
                <w:noProof/>
                <w:webHidden/>
              </w:rPr>
              <w:tab/>
            </w:r>
            <w:r>
              <w:rPr>
                <w:noProof/>
                <w:webHidden/>
              </w:rPr>
              <w:fldChar w:fldCharType="begin"/>
            </w:r>
            <w:r>
              <w:rPr>
                <w:noProof/>
                <w:webHidden/>
              </w:rPr>
              <w:instrText xml:space="preserve"> PAGEREF _Toc91768985 \h </w:instrText>
            </w:r>
            <w:r>
              <w:rPr>
                <w:noProof/>
                <w:webHidden/>
              </w:rPr>
            </w:r>
            <w:r>
              <w:rPr>
                <w:noProof/>
                <w:webHidden/>
              </w:rPr>
              <w:fldChar w:fldCharType="separate"/>
            </w:r>
            <w:r>
              <w:rPr>
                <w:noProof/>
                <w:webHidden/>
              </w:rPr>
              <w:t>16</w:t>
            </w:r>
            <w:r>
              <w:rPr>
                <w:noProof/>
                <w:webHidden/>
              </w:rPr>
              <w:fldChar w:fldCharType="end"/>
            </w:r>
          </w:hyperlink>
        </w:p>
        <w:p w14:paraId="6160EC3D" w14:textId="06667AD1" w:rsidR="00FC4B45" w:rsidRDefault="00FC4B45">
          <w:pPr>
            <w:pStyle w:val="TOC2"/>
            <w:rPr>
              <w:rFonts w:asciiTheme="minorHAnsi" w:eastAsiaTheme="minorEastAsia" w:hAnsiTheme="minorHAnsi"/>
              <w:noProof/>
            </w:rPr>
          </w:pPr>
          <w:hyperlink w:anchor="_Toc91768986" w:history="1">
            <w:r w:rsidRPr="00B32397">
              <w:rPr>
                <w:rStyle w:val="Hyperlink"/>
                <w:noProof/>
              </w:rPr>
              <w:t>8.1</w:t>
            </w:r>
            <w:r>
              <w:rPr>
                <w:rFonts w:asciiTheme="minorHAnsi" w:eastAsiaTheme="minorEastAsia" w:hAnsiTheme="minorHAnsi"/>
                <w:noProof/>
              </w:rPr>
              <w:tab/>
            </w:r>
            <w:r w:rsidRPr="00B32397">
              <w:rPr>
                <w:rStyle w:val="Hyperlink"/>
                <w:noProof/>
              </w:rPr>
              <w:t>NEPA &amp; Environmental Commitments</w:t>
            </w:r>
            <w:r>
              <w:rPr>
                <w:noProof/>
                <w:webHidden/>
              </w:rPr>
              <w:tab/>
            </w:r>
            <w:r>
              <w:rPr>
                <w:noProof/>
                <w:webHidden/>
              </w:rPr>
              <w:fldChar w:fldCharType="begin"/>
            </w:r>
            <w:r>
              <w:rPr>
                <w:noProof/>
                <w:webHidden/>
              </w:rPr>
              <w:instrText xml:space="preserve"> PAGEREF _Toc91768986 \h </w:instrText>
            </w:r>
            <w:r>
              <w:rPr>
                <w:noProof/>
                <w:webHidden/>
              </w:rPr>
            </w:r>
            <w:r>
              <w:rPr>
                <w:noProof/>
                <w:webHidden/>
              </w:rPr>
              <w:fldChar w:fldCharType="separate"/>
            </w:r>
            <w:r>
              <w:rPr>
                <w:noProof/>
                <w:webHidden/>
              </w:rPr>
              <w:t>16</w:t>
            </w:r>
            <w:r>
              <w:rPr>
                <w:noProof/>
                <w:webHidden/>
              </w:rPr>
              <w:fldChar w:fldCharType="end"/>
            </w:r>
          </w:hyperlink>
        </w:p>
        <w:p w14:paraId="5E53DC17" w14:textId="47CD170C" w:rsidR="00FC4B45" w:rsidRDefault="00FC4B45">
          <w:pPr>
            <w:pStyle w:val="TOC2"/>
            <w:rPr>
              <w:rFonts w:asciiTheme="minorHAnsi" w:eastAsiaTheme="minorEastAsia" w:hAnsiTheme="minorHAnsi"/>
              <w:noProof/>
            </w:rPr>
          </w:pPr>
          <w:hyperlink w:anchor="_Toc91768987" w:history="1">
            <w:r w:rsidRPr="00B32397">
              <w:rPr>
                <w:rStyle w:val="Hyperlink"/>
                <w:noProof/>
              </w:rPr>
              <w:t>8.2</w:t>
            </w:r>
            <w:r>
              <w:rPr>
                <w:rFonts w:asciiTheme="minorHAnsi" w:eastAsiaTheme="minorEastAsia" w:hAnsiTheme="minorHAnsi"/>
                <w:noProof/>
              </w:rPr>
              <w:tab/>
            </w:r>
            <w:r w:rsidRPr="00B32397">
              <w:rPr>
                <w:rStyle w:val="Hyperlink"/>
                <w:noProof/>
              </w:rPr>
              <w:t>Environmental Permits</w:t>
            </w:r>
            <w:r>
              <w:rPr>
                <w:noProof/>
                <w:webHidden/>
              </w:rPr>
              <w:tab/>
            </w:r>
            <w:r>
              <w:rPr>
                <w:noProof/>
                <w:webHidden/>
              </w:rPr>
              <w:fldChar w:fldCharType="begin"/>
            </w:r>
            <w:r>
              <w:rPr>
                <w:noProof/>
                <w:webHidden/>
              </w:rPr>
              <w:instrText xml:space="preserve"> PAGEREF _Toc91768987 \h </w:instrText>
            </w:r>
            <w:r>
              <w:rPr>
                <w:noProof/>
                <w:webHidden/>
              </w:rPr>
            </w:r>
            <w:r>
              <w:rPr>
                <w:noProof/>
                <w:webHidden/>
              </w:rPr>
              <w:fldChar w:fldCharType="separate"/>
            </w:r>
            <w:r>
              <w:rPr>
                <w:noProof/>
                <w:webHidden/>
              </w:rPr>
              <w:t>17</w:t>
            </w:r>
            <w:r>
              <w:rPr>
                <w:noProof/>
                <w:webHidden/>
              </w:rPr>
              <w:fldChar w:fldCharType="end"/>
            </w:r>
          </w:hyperlink>
        </w:p>
        <w:p w14:paraId="522F48D4" w14:textId="1FBCA8F4" w:rsidR="00FC4B45" w:rsidRDefault="00FC4B45">
          <w:pPr>
            <w:pStyle w:val="TOC2"/>
            <w:rPr>
              <w:rFonts w:asciiTheme="minorHAnsi" w:eastAsiaTheme="minorEastAsia" w:hAnsiTheme="minorHAnsi"/>
              <w:noProof/>
            </w:rPr>
          </w:pPr>
          <w:hyperlink w:anchor="_Toc91768988" w:history="1">
            <w:r w:rsidRPr="00B32397">
              <w:rPr>
                <w:rStyle w:val="Hyperlink"/>
                <w:noProof/>
              </w:rPr>
              <w:t>8.3</w:t>
            </w:r>
            <w:r>
              <w:rPr>
                <w:rFonts w:asciiTheme="minorHAnsi" w:eastAsiaTheme="minorEastAsia" w:hAnsiTheme="minorHAnsi"/>
                <w:noProof/>
              </w:rPr>
              <w:tab/>
            </w:r>
            <w:r w:rsidRPr="00B32397">
              <w:rPr>
                <w:rStyle w:val="Hyperlink"/>
                <w:noProof/>
              </w:rPr>
              <w:t>Temporary Sediment and Erosion Control</w:t>
            </w:r>
            <w:r>
              <w:rPr>
                <w:noProof/>
                <w:webHidden/>
              </w:rPr>
              <w:tab/>
            </w:r>
            <w:r>
              <w:rPr>
                <w:noProof/>
                <w:webHidden/>
              </w:rPr>
              <w:fldChar w:fldCharType="begin"/>
            </w:r>
            <w:r>
              <w:rPr>
                <w:noProof/>
                <w:webHidden/>
              </w:rPr>
              <w:instrText xml:space="preserve"> PAGEREF _Toc91768988 \h </w:instrText>
            </w:r>
            <w:r>
              <w:rPr>
                <w:noProof/>
                <w:webHidden/>
              </w:rPr>
            </w:r>
            <w:r>
              <w:rPr>
                <w:noProof/>
                <w:webHidden/>
              </w:rPr>
              <w:fldChar w:fldCharType="separate"/>
            </w:r>
            <w:r>
              <w:rPr>
                <w:noProof/>
                <w:webHidden/>
              </w:rPr>
              <w:t>19</w:t>
            </w:r>
            <w:r>
              <w:rPr>
                <w:noProof/>
                <w:webHidden/>
              </w:rPr>
              <w:fldChar w:fldCharType="end"/>
            </w:r>
          </w:hyperlink>
        </w:p>
        <w:p w14:paraId="7B09CB1F" w14:textId="059DDC2C" w:rsidR="00FC4B45" w:rsidRDefault="00FC4B45">
          <w:pPr>
            <w:pStyle w:val="TOC2"/>
            <w:rPr>
              <w:rFonts w:asciiTheme="minorHAnsi" w:eastAsiaTheme="minorEastAsia" w:hAnsiTheme="minorHAnsi"/>
              <w:noProof/>
            </w:rPr>
          </w:pPr>
          <w:hyperlink w:anchor="_Toc91768989" w:history="1">
            <w:r w:rsidRPr="00B32397">
              <w:rPr>
                <w:rStyle w:val="Hyperlink"/>
                <w:noProof/>
              </w:rPr>
              <w:t>8.4</w:t>
            </w:r>
            <w:r>
              <w:rPr>
                <w:rFonts w:asciiTheme="minorHAnsi" w:eastAsiaTheme="minorEastAsia" w:hAnsiTheme="minorHAnsi"/>
                <w:noProof/>
              </w:rPr>
              <w:tab/>
            </w:r>
            <w:r w:rsidRPr="00B32397">
              <w:rPr>
                <w:rStyle w:val="Hyperlink"/>
                <w:noProof/>
              </w:rPr>
              <w:t>Regulated Materials</w:t>
            </w:r>
            <w:r>
              <w:rPr>
                <w:noProof/>
                <w:webHidden/>
              </w:rPr>
              <w:tab/>
            </w:r>
            <w:r>
              <w:rPr>
                <w:noProof/>
                <w:webHidden/>
              </w:rPr>
              <w:fldChar w:fldCharType="begin"/>
            </w:r>
            <w:r>
              <w:rPr>
                <w:noProof/>
                <w:webHidden/>
              </w:rPr>
              <w:instrText xml:space="preserve"> PAGEREF _Toc91768989 \h </w:instrText>
            </w:r>
            <w:r>
              <w:rPr>
                <w:noProof/>
                <w:webHidden/>
              </w:rPr>
            </w:r>
            <w:r>
              <w:rPr>
                <w:noProof/>
                <w:webHidden/>
              </w:rPr>
              <w:fldChar w:fldCharType="separate"/>
            </w:r>
            <w:r>
              <w:rPr>
                <w:noProof/>
                <w:webHidden/>
              </w:rPr>
              <w:t>19</w:t>
            </w:r>
            <w:r>
              <w:rPr>
                <w:noProof/>
                <w:webHidden/>
              </w:rPr>
              <w:fldChar w:fldCharType="end"/>
            </w:r>
          </w:hyperlink>
        </w:p>
        <w:p w14:paraId="41C269DC" w14:textId="13DCC700" w:rsidR="00FC4B45" w:rsidRDefault="00FC4B45">
          <w:pPr>
            <w:pStyle w:val="TOC3"/>
            <w:tabs>
              <w:tab w:val="left" w:pos="1320"/>
              <w:tab w:val="right" w:leader="dot" w:pos="9350"/>
            </w:tabs>
            <w:rPr>
              <w:rFonts w:asciiTheme="minorHAnsi" w:eastAsiaTheme="minorEastAsia" w:hAnsiTheme="minorHAnsi"/>
              <w:noProof/>
            </w:rPr>
          </w:pPr>
          <w:hyperlink w:anchor="_Toc91768990" w:history="1">
            <w:r w:rsidRPr="00B32397">
              <w:rPr>
                <w:rStyle w:val="Hyperlink"/>
                <w:noProof/>
              </w:rPr>
              <w:t>8.4.1</w:t>
            </w:r>
            <w:r>
              <w:rPr>
                <w:rFonts w:asciiTheme="minorHAnsi" w:eastAsiaTheme="minorEastAsia" w:hAnsiTheme="minorHAnsi"/>
                <w:noProof/>
              </w:rPr>
              <w:tab/>
            </w:r>
            <w:r w:rsidRPr="00B32397">
              <w:rPr>
                <w:rStyle w:val="Hyperlink"/>
                <w:noProof/>
              </w:rPr>
              <w:t>Asbestos</w:t>
            </w:r>
            <w:r>
              <w:rPr>
                <w:noProof/>
                <w:webHidden/>
              </w:rPr>
              <w:tab/>
            </w:r>
            <w:r>
              <w:rPr>
                <w:noProof/>
                <w:webHidden/>
              </w:rPr>
              <w:fldChar w:fldCharType="begin"/>
            </w:r>
            <w:r>
              <w:rPr>
                <w:noProof/>
                <w:webHidden/>
              </w:rPr>
              <w:instrText xml:space="preserve"> PAGEREF _Toc91768990 \h </w:instrText>
            </w:r>
            <w:r>
              <w:rPr>
                <w:noProof/>
                <w:webHidden/>
              </w:rPr>
            </w:r>
            <w:r>
              <w:rPr>
                <w:noProof/>
                <w:webHidden/>
              </w:rPr>
              <w:fldChar w:fldCharType="separate"/>
            </w:r>
            <w:r>
              <w:rPr>
                <w:noProof/>
                <w:webHidden/>
              </w:rPr>
              <w:t>20</w:t>
            </w:r>
            <w:r>
              <w:rPr>
                <w:noProof/>
                <w:webHidden/>
              </w:rPr>
              <w:fldChar w:fldCharType="end"/>
            </w:r>
          </w:hyperlink>
        </w:p>
        <w:p w14:paraId="5A63F1AA" w14:textId="05AC0A22" w:rsidR="00FC4B45" w:rsidRDefault="00FC4B45">
          <w:pPr>
            <w:pStyle w:val="TOC2"/>
            <w:rPr>
              <w:rFonts w:asciiTheme="minorHAnsi" w:eastAsiaTheme="minorEastAsia" w:hAnsiTheme="minorHAnsi"/>
              <w:noProof/>
            </w:rPr>
          </w:pPr>
          <w:hyperlink w:anchor="_Toc91768991" w:history="1">
            <w:r w:rsidRPr="00B32397">
              <w:rPr>
                <w:rStyle w:val="Hyperlink"/>
                <w:noProof/>
              </w:rPr>
              <w:t>8.5</w:t>
            </w:r>
            <w:r>
              <w:rPr>
                <w:rFonts w:asciiTheme="minorHAnsi" w:eastAsiaTheme="minorEastAsia" w:hAnsiTheme="minorHAnsi"/>
                <w:noProof/>
              </w:rPr>
              <w:tab/>
            </w:r>
            <w:r w:rsidRPr="00B32397">
              <w:rPr>
                <w:rStyle w:val="Hyperlink"/>
                <w:noProof/>
              </w:rPr>
              <w:t>Noise Analysis and Noise Barriers</w:t>
            </w:r>
            <w:r>
              <w:rPr>
                <w:noProof/>
                <w:webHidden/>
              </w:rPr>
              <w:tab/>
            </w:r>
            <w:r>
              <w:rPr>
                <w:noProof/>
                <w:webHidden/>
              </w:rPr>
              <w:fldChar w:fldCharType="begin"/>
            </w:r>
            <w:r>
              <w:rPr>
                <w:noProof/>
                <w:webHidden/>
              </w:rPr>
              <w:instrText xml:space="preserve"> PAGEREF _Toc91768991 \h </w:instrText>
            </w:r>
            <w:r>
              <w:rPr>
                <w:noProof/>
                <w:webHidden/>
              </w:rPr>
            </w:r>
            <w:r>
              <w:rPr>
                <w:noProof/>
                <w:webHidden/>
              </w:rPr>
              <w:fldChar w:fldCharType="separate"/>
            </w:r>
            <w:r>
              <w:rPr>
                <w:noProof/>
                <w:webHidden/>
              </w:rPr>
              <w:t>22</w:t>
            </w:r>
            <w:r>
              <w:rPr>
                <w:noProof/>
                <w:webHidden/>
              </w:rPr>
              <w:fldChar w:fldCharType="end"/>
            </w:r>
          </w:hyperlink>
        </w:p>
        <w:p w14:paraId="473AF14E" w14:textId="162D0688" w:rsidR="00FC4B45" w:rsidRDefault="00FC4B45">
          <w:pPr>
            <w:pStyle w:val="TOC1"/>
            <w:tabs>
              <w:tab w:val="left" w:pos="446"/>
              <w:tab w:val="right" w:leader="dot" w:pos="9350"/>
            </w:tabs>
            <w:rPr>
              <w:rFonts w:asciiTheme="minorHAnsi" w:eastAsiaTheme="minorEastAsia" w:hAnsiTheme="minorHAnsi"/>
              <w:noProof/>
            </w:rPr>
          </w:pPr>
          <w:hyperlink w:anchor="_Toc91768992" w:history="1">
            <w:r w:rsidRPr="00B32397">
              <w:rPr>
                <w:rStyle w:val="Hyperlink"/>
                <w:noProof/>
              </w:rPr>
              <w:t>9</w:t>
            </w:r>
            <w:r>
              <w:rPr>
                <w:rFonts w:asciiTheme="minorHAnsi" w:eastAsiaTheme="minorEastAsia" w:hAnsiTheme="minorHAnsi"/>
                <w:noProof/>
              </w:rPr>
              <w:tab/>
            </w:r>
            <w:r w:rsidRPr="00B32397">
              <w:rPr>
                <w:rStyle w:val="Hyperlink"/>
                <w:noProof/>
              </w:rPr>
              <w:t>RIGHT OF WAY (ROW)</w:t>
            </w:r>
            <w:r>
              <w:rPr>
                <w:noProof/>
                <w:webHidden/>
              </w:rPr>
              <w:tab/>
            </w:r>
            <w:r>
              <w:rPr>
                <w:noProof/>
                <w:webHidden/>
              </w:rPr>
              <w:fldChar w:fldCharType="begin"/>
            </w:r>
            <w:r>
              <w:rPr>
                <w:noProof/>
                <w:webHidden/>
              </w:rPr>
              <w:instrText xml:space="preserve"> PAGEREF _Toc91768992 \h </w:instrText>
            </w:r>
            <w:r>
              <w:rPr>
                <w:noProof/>
                <w:webHidden/>
              </w:rPr>
            </w:r>
            <w:r>
              <w:rPr>
                <w:noProof/>
                <w:webHidden/>
              </w:rPr>
              <w:fldChar w:fldCharType="separate"/>
            </w:r>
            <w:r>
              <w:rPr>
                <w:noProof/>
                <w:webHidden/>
              </w:rPr>
              <w:t>22</w:t>
            </w:r>
            <w:r>
              <w:rPr>
                <w:noProof/>
                <w:webHidden/>
              </w:rPr>
              <w:fldChar w:fldCharType="end"/>
            </w:r>
          </w:hyperlink>
        </w:p>
        <w:p w14:paraId="3B48226A" w14:textId="20A8E2EB" w:rsidR="00FC4B45" w:rsidRDefault="00FC4B45">
          <w:pPr>
            <w:pStyle w:val="TOC2"/>
            <w:rPr>
              <w:rFonts w:asciiTheme="minorHAnsi" w:eastAsiaTheme="minorEastAsia" w:hAnsiTheme="minorHAnsi"/>
              <w:noProof/>
            </w:rPr>
          </w:pPr>
          <w:hyperlink w:anchor="_Toc91768993" w:history="1">
            <w:r w:rsidRPr="00B32397">
              <w:rPr>
                <w:rStyle w:val="Hyperlink"/>
                <w:noProof/>
              </w:rPr>
              <w:t>9.1</w:t>
            </w:r>
            <w:r>
              <w:rPr>
                <w:rFonts w:asciiTheme="minorHAnsi" w:eastAsiaTheme="minorEastAsia" w:hAnsiTheme="minorHAnsi"/>
                <w:noProof/>
              </w:rPr>
              <w:tab/>
            </w:r>
            <w:r w:rsidRPr="00B32397">
              <w:rPr>
                <w:rStyle w:val="Hyperlink"/>
                <w:noProof/>
              </w:rPr>
              <w:t>Temporary Easements</w:t>
            </w:r>
            <w:r>
              <w:rPr>
                <w:noProof/>
                <w:webHidden/>
              </w:rPr>
              <w:tab/>
            </w:r>
            <w:r>
              <w:rPr>
                <w:noProof/>
                <w:webHidden/>
              </w:rPr>
              <w:fldChar w:fldCharType="begin"/>
            </w:r>
            <w:r>
              <w:rPr>
                <w:noProof/>
                <w:webHidden/>
              </w:rPr>
              <w:instrText xml:space="preserve"> PAGEREF _Toc91768993 \h </w:instrText>
            </w:r>
            <w:r>
              <w:rPr>
                <w:noProof/>
                <w:webHidden/>
              </w:rPr>
            </w:r>
            <w:r>
              <w:rPr>
                <w:noProof/>
                <w:webHidden/>
              </w:rPr>
              <w:fldChar w:fldCharType="separate"/>
            </w:r>
            <w:r>
              <w:rPr>
                <w:noProof/>
                <w:webHidden/>
              </w:rPr>
              <w:t>23</w:t>
            </w:r>
            <w:r>
              <w:rPr>
                <w:noProof/>
                <w:webHidden/>
              </w:rPr>
              <w:fldChar w:fldCharType="end"/>
            </w:r>
          </w:hyperlink>
        </w:p>
        <w:p w14:paraId="595D179F" w14:textId="70407BA9" w:rsidR="00FC4B45" w:rsidRDefault="00FC4B45">
          <w:pPr>
            <w:pStyle w:val="TOC1"/>
            <w:tabs>
              <w:tab w:val="left" w:pos="660"/>
              <w:tab w:val="right" w:leader="dot" w:pos="9350"/>
            </w:tabs>
            <w:rPr>
              <w:rFonts w:asciiTheme="minorHAnsi" w:eastAsiaTheme="minorEastAsia" w:hAnsiTheme="minorHAnsi"/>
              <w:noProof/>
            </w:rPr>
          </w:pPr>
          <w:hyperlink w:anchor="_Toc91768994" w:history="1">
            <w:r w:rsidRPr="00B32397">
              <w:rPr>
                <w:rStyle w:val="Hyperlink"/>
                <w:iCs/>
                <w:noProof/>
              </w:rPr>
              <w:t>10</w:t>
            </w:r>
            <w:r>
              <w:rPr>
                <w:rFonts w:asciiTheme="minorHAnsi" w:eastAsiaTheme="minorEastAsia" w:hAnsiTheme="minorHAnsi"/>
                <w:noProof/>
              </w:rPr>
              <w:tab/>
            </w:r>
            <w:r w:rsidRPr="00B32397">
              <w:rPr>
                <w:rStyle w:val="Hyperlink"/>
                <w:noProof/>
              </w:rPr>
              <w:t xml:space="preserve">UTILITIES </w:t>
            </w:r>
            <w:r w:rsidRPr="00B32397">
              <w:rPr>
                <w:rStyle w:val="Hyperlink"/>
                <w:iCs/>
                <w:noProof/>
              </w:rPr>
              <w:t>(OPTION A)</w:t>
            </w:r>
            <w:r>
              <w:rPr>
                <w:noProof/>
                <w:webHidden/>
              </w:rPr>
              <w:tab/>
            </w:r>
            <w:r>
              <w:rPr>
                <w:noProof/>
                <w:webHidden/>
              </w:rPr>
              <w:fldChar w:fldCharType="begin"/>
            </w:r>
            <w:r>
              <w:rPr>
                <w:noProof/>
                <w:webHidden/>
              </w:rPr>
              <w:instrText xml:space="preserve"> PAGEREF _Toc91768994 \h </w:instrText>
            </w:r>
            <w:r>
              <w:rPr>
                <w:noProof/>
                <w:webHidden/>
              </w:rPr>
            </w:r>
            <w:r>
              <w:rPr>
                <w:noProof/>
                <w:webHidden/>
              </w:rPr>
              <w:fldChar w:fldCharType="separate"/>
            </w:r>
            <w:r>
              <w:rPr>
                <w:noProof/>
                <w:webHidden/>
              </w:rPr>
              <w:t>23</w:t>
            </w:r>
            <w:r>
              <w:rPr>
                <w:noProof/>
                <w:webHidden/>
              </w:rPr>
              <w:fldChar w:fldCharType="end"/>
            </w:r>
          </w:hyperlink>
        </w:p>
        <w:p w14:paraId="636003CE" w14:textId="398C48C7" w:rsidR="00FC4B45" w:rsidRDefault="00FC4B45">
          <w:pPr>
            <w:pStyle w:val="TOC2"/>
            <w:rPr>
              <w:rFonts w:asciiTheme="minorHAnsi" w:eastAsiaTheme="minorEastAsia" w:hAnsiTheme="minorHAnsi"/>
              <w:noProof/>
            </w:rPr>
          </w:pPr>
          <w:hyperlink w:anchor="_Toc91768995" w:history="1">
            <w:r w:rsidRPr="00B32397">
              <w:rPr>
                <w:rStyle w:val="Hyperlink"/>
                <w:noProof/>
              </w:rPr>
              <w:t>10.1</w:t>
            </w:r>
            <w:r>
              <w:rPr>
                <w:rFonts w:asciiTheme="minorHAnsi" w:eastAsiaTheme="minorEastAsia" w:hAnsiTheme="minorHAnsi"/>
                <w:noProof/>
              </w:rPr>
              <w:tab/>
            </w:r>
            <w:r w:rsidRPr="00B32397">
              <w:rPr>
                <w:rStyle w:val="Hyperlink"/>
                <w:noProof/>
              </w:rPr>
              <w:t>Existing Utilities</w:t>
            </w:r>
            <w:r>
              <w:rPr>
                <w:noProof/>
                <w:webHidden/>
              </w:rPr>
              <w:tab/>
            </w:r>
            <w:r>
              <w:rPr>
                <w:noProof/>
                <w:webHidden/>
              </w:rPr>
              <w:fldChar w:fldCharType="begin"/>
            </w:r>
            <w:r>
              <w:rPr>
                <w:noProof/>
                <w:webHidden/>
              </w:rPr>
              <w:instrText xml:space="preserve"> PAGEREF _Toc91768995 \h </w:instrText>
            </w:r>
            <w:r>
              <w:rPr>
                <w:noProof/>
                <w:webHidden/>
              </w:rPr>
            </w:r>
            <w:r>
              <w:rPr>
                <w:noProof/>
                <w:webHidden/>
              </w:rPr>
              <w:fldChar w:fldCharType="separate"/>
            </w:r>
            <w:r>
              <w:rPr>
                <w:noProof/>
                <w:webHidden/>
              </w:rPr>
              <w:t>24</w:t>
            </w:r>
            <w:r>
              <w:rPr>
                <w:noProof/>
                <w:webHidden/>
              </w:rPr>
              <w:fldChar w:fldCharType="end"/>
            </w:r>
          </w:hyperlink>
        </w:p>
        <w:p w14:paraId="757ED5E4" w14:textId="270DE26F" w:rsidR="00FC4B45" w:rsidRDefault="00FC4B45">
          <w:pPr>
            <w:pStyle w:val="TOC2"/>
            <w:rPr>
              <w:rFonts w:asciiTheme="minorHAnsi" w:eastAsiaTheme="minorEastAsia" w:hAnsiTheme="minorHAnsi"/>
              <w:noProof/>
            </w:rPr>
          </w:pPr>
          <w:hyperlink w:anchor="_Toc91768996" w:history="1">
            <w:r w:rsidRPr="00B32397">
              <w:rPr>
                <w:rStyle w:val="Hyperlink"/>
                <w:noProof/>
              </w:rPr>
              <w:t>10.2</w:t>
            </w:r>
            <w:r>
              <w:rPr>
                <w:rFonts w:asciiTheme="minorHAnsi" w:eastAsiaTheme="minorEastAsia" w:hAnsiTheme="minorHAnsi"/>
                <w:noProof/>
              </w:rPr>
              <w:tab/>
            </w:r>
            <w:r w:rsidRPr="00B32397">
              <w:rPr>
                <w:rStyle w:val="Hyperlink"/>
                <w:noProof/>
              </w:rPr>
              <w:t>Utility Coordination Responsibilities</w:t>
            </w:r>
            <w:r>
              <w:rPr>
                <w:noProof/>
                <w:webHidden/>
              </w:rPr>
              <w:tab/>
            </w:r>
            <w:r>
              <w:rPr>
                <w:noProof/>
                <w:webHidden/>
              </w:rPr>
              <w:fldChar w:fldCharType="begin"/>
            </w:r>
            <w:r>
              <w:rPr>
                <w:noProof/>
                <w:webHidden/>
              </w:rPr>
              <w:instrText xml:space="preserve"> PAGEREF _Toc91768996 \h </w:instrText>
            </w:r>
            <w:r>
              <w:rPr>
                <w:noProof/>
                <w:webHidden/>
              </w:rPr>
            </w:r>
            <w:r>
              <w:rPr>
                <w:noProof/>
                <w:webHidden/>
              </w:rPr>
              <w:fldChar w:fldCharType="separate"/>
            </w:r>
            <w:r>
              <w:rPr>
                <w:noProof/>
                <w:webHidden/>
              </w:rPr>
              <w:t>24</w:t>
            </w:r>
            <w:r>
              <w:rPr>
                <w:noProof/>
                <w:webHidden/>
              </w:rPr>
              <w:fldChar w:fldCharType="end"/>
            </w:r>
          </w:hyperlink>
        </w:p>
        <w:p w14:paraId="1DE086CA" w14:textId="57D1624F" w:rsidR="00FC4B45" w:rsidRDefault="00FC4B45">
          <w:pPr>
            <w:pStyle w:val="TOC2"/>
            <w:rPr>
              <w:rFonts w:asciiTheme="minorHAnsi" w:eastAsiaTheme="minorEastAsia" w:hAnsiTheme="minorHAnsi"/>
              <w:noProof/>
            </w:rPr>
          </w:pPr>
          <w:hyperlink w:anchor="_Toc91768997" w:history="1">
            <w:r w:rsidRPr="00B32397">
              <w:rPr>
                <w:rStyle w:val="Hyperlink"/>
                <w:noProof/>
              </w:rPr>
              <w:t>10.3</w:t>
            </w:r>
            <w:r>
              <w:rPr>
                <w:rFonts w:asciiTheme="minorHAnsi" w:eastAsiaTheme="minorEastAsia" w:hAnsiTheme="minorHAnsi"/>
                <w:noProof/>
              </w:rPr>
              <w:tab/>
            </w:r>
            <w:r w:rsidRPr="00B32397">
              <w:rPr>
                <w:rStyle w:val="Hyperlink"/>
                <w:noProof/>
              </w:rPr>
              <w:t>Subsurface Utilities Engineering (SUE)</w:t>
            </w:r>
            <w:r>
              <w:rPr>
                <w:noProof/>
                <w:webHidden/>
              </w:rPr>
              <w:tab/>
            </w:r>
            <w:r>
              <w:rPr>
                <w:noProof/>
                <w:webHidden/>
              </w:rPr>
              <w:fldChar w:fldCharType="begin"/>
            </w:r>
            <w:r>
              <w:rPr>
                <w:noProof/>
                <w:webHidden/>
              </w:rPr>
              <w:instrText xml:space="preserve"> PAGEREF _Toc91768997 \h </w:instrText>
            </w:r>
            <w:r>
              <w:rPr>
                <w:noProof/>
                <w:webHidden/>
              </w:rPr>
            </w:r>
            <w:r>
              <w:rPr>
                <w:noProof/>
                <w:webHidden/>
              </w:rPr>
              <w:fldChar w:fldCharType="separate"/>
            </w:r>
            <w:r>
              <w:rPr>
                <w:noProof/>
                <w:webHidden/>
              </w:rPr>
              <w:t>25</w:t>
            </w:r>
            <w:r>
              <w:rPr>
                <w:noProof/>
                <w:webHidden/>
              </w:rPr>
              <w:fldChar w:fldCharType="end"/>
            </w:r>
          </w:hyperlink>
        </w:p>
        <w:p w14:paraId="499FA9B5" w14:textId="6BCF52A0" w:rsidR="00FC4B45" w:rsidRDefault="00FC4B45">
          <w:pPr>
            <w:pStyle w:val="TOC1"/>
            <w:tabs>
              <w:tab w:val="left" w:pos="660"/>
              <w:tab w:val="right" w:leader="dot" w:pos="9350"/>
            </w:tabs>
            <w:rPr>
              <w:rFonts w:asciiTheme="minorHAnsi" w:eastAsiaTheme="minorEastAsia" w:hAnsiTheme="minorHAnsi"/>
              <w:noProof/>
            </w:rPr>
          </w:pPr>
          <w:hyperlink w:anchor="_Toc91768998" w:history="1">
            <w:r w:rsidRPr="00B32397">
              <w:rPr>
                <w:rStyle w:val="Hyperlink"/>
                <w:noProof/>
              </w:rPr>
              <w:t>10</w:t>
            </w:r>
            <w:r>
              <w:rPr>
                <w:rFonts w:asciiTheme="minorHAnsi" w:eastAsiaTheme="minorEastAsia" w:hAnsiTheme="minorHAnsi"/>
                <w:noProof/>
              </w:rPr>
              <w:tab/>
            </w:r>
            <w:r w:rsidRPr="00B32397">
              <w:rPr>
                <w:rStyle w:val="Hyperlink"/>
                <w:noProof/>
              </w:rPr>
              <w:t>UTILITIES (OPTION B)</w:t>
            </w:r>
            <w:r>
              <w:rPr>
                <w:noProof/>
                <w:webHidden/>
              </w:rPr>
              <w:tab/>
            </w:r>
            <w:r>
              <w:rPr>
                <w:noProof/>
                <w:webHidden/>
              </w:rPr>
              <w:fldChar w:fldCharType="begin"/>
            </w:r>
            <w:r>
              <w:rPr>
                <w:noProof/>
                <w:webHidden/>
              </w:rPr>
              <w:instrText xml:space="preserve"> PAGEREF _Toc91768998 \h </w:instrText>
            </w:r>
            <w:r>
              <w:rPr>
                <w:noProof/>
                <w:webHidden/>
              </w:rPr>
            </w:r>
            <w:r>
              <w:rPr>
                <w:noProof/>
                <w:webHidden/>
              </w:rPr>
              <w:fldChar w:fldCharType="separate"/>
            </w:r>
            <w:r>
              <w:rPr>
                <w:noProof/>
                <w:webHidden/>
              </w:rPr>
              <w:t>26</w:t>
            </w:r>
            <w:r>
              <w:rPr>
                <w:noProof/>
                <w:webHidden/>
              </w:rPr>
              <w:fldChar w:fldCharType="end"/>
            </w:r>
          </w:hyperlink>
        </w:p>
        <w:p w14:paraId="0D3E52AF" w14:textId="21A554B3" w:rsidR="00FC4B45" w:rsidRDefault="00FC4B45">
          <w:pPr>
            <w:pStyle w:val="TOC2"/>
            <w:rPr>
              <w:rFonts w:asciiTheme="minorHAnsi" w:eastAsiaTheme="minorEastAsia" w:hAnsiTheme="minorHAnsi"/>
              <w:noProof/>
            </w:rPr>
          </w:pPr>
          <w:hyperlink w:anchor="_Toc91768999" w:history="1">
            <w:r w:rsidRPr="00B32397">
              <w:rPr>
                <w:rStyle w:val="Hyperlink"/>
                <w:noProof/>
              </w:rPr>
              <w:t>10.1</w:t>
            </w:r>
            <w:r>
              <w:rPr>
                <w:rFonts w:asciiTheme="minorHAnsi" w:eastAsiaTheme="minorEastAsia" w:hAnsiTheme="minorHAnsi"/>
                <w:noProof/>
              </w:rPr>
              <w:tab/>
            </w:r>
            <w:r w:rsidRPr="00B32397">
              <w:rPr>
                <w:rStyle w:val="Hyperlink"/>
                <w:noProof/>
              </w:rPr>
              <w:t>Existing Utilities</w:t>
            </w:r>
            <w:r>
              <w:rPr>
                <w:noProof/>
                <w:webHidden/>
              </w:rPr>
              <w:tab/>
            </w:r>
            <w:r>
              <w:rPr>
                <w:noProof/>
                <w:webHidden/>
              </w:rPr>
              <w:fldChar w:fldCharType="begin"/>
            </w:r>
            <w:r>
              <w:rPr>
                <w:noProof/>
                <w:webHidden/>
              </w:rPr>
              <w:instrText xml:space="preserve"> PAGEREF _Toc91768999 \h </w:instrText>
            </w:r>
            <w:r>
              <w:rPr>
                <w:noProof/>
                <w:webHidden/>
              </w:rPr>
            </w:r>
            <w:r>
              <w:rPr>
                <w:noProof/>
                <w:webHidden/>
              </w:rPr>
              <w:fldChar w:fldCharType="separate"/>
            </w:r>
            <w:r>
              <w:rPr>
                <w:noProof/>
                <w:webHidden/>
              </w:rPr>
              <w:t>26</w:t>
            </w:r>
            <w:r>
              <w:rPr>
                <w:noProof/>
                <w:webHidden/>
              </w:rPr>
              <w:fldChar w:fldCharType="end"/>
            </w:r>
          </w:hyperlink>
        </w:p>
        <w:p w14:paraId="2AF6B374" w14:textId="6136D241" w:rsidR="00FC4B45" w:rsidRDefault="00FC4B45">
          <w:pPr>
            <w:pStyle w:val="TOC2"/>
            <w:rPr>
              <w:rFonts w:asciiTheme="minorHAnsi" w:eastAsiaTheme="minorEastAsia" w:hAnsiTheme="minorHAnsi"/>
              <w:noProof/>
            </w:rPr>
          </w:pPr>
          <w:hyperlink w:anchor="_Toc91769000" w:history="1">
            <w:r w:rsidRPr="00B32397">
              <w:rPr>
                <w:rStyle w:val="Hyperlink"/>
                <w:noProof/>
              </w:rPr>
              <w:t>10.2</w:t>
            </w:r>
            <w:r>
              <w:rPr>
                <w:rFonts w:asciiTheme="minorHAnsi" w:eastAsiaTheme="minorEastAsia" w:hAnsiTheme="minorHAnsi"/>
                <w:noProof/>
              </w:rPr>
              <w:tab/>
            </w:r>
            <w:r w:rsidRPr="00B32397">
              <w:rPr>
                <w:rStyle w:val="Hyperlink"/>
                <w:noProof/>
              </w:rPr>
              <w:t>General Requirements</w:t>
            </w:r>
            <w:r>
              <w:rPr>
                <w:noProof/>
                <w:webHidden/>
              </w:rPr>
              <w:tab/>
            </w:r>
            <w:r>
              <w:rPr>
                <w:noProof/>
                <w:webHidden/>
              </w:rPr>
              <w:fldChar w:fldCharType="begin"/>
            </w:r>
            <w:r>
              <w:rPr>
                <w:noProof/>
                <w:webHidden/>
              </w:rPr>
              <w:instrText xml:space="preserve"> PAGEREF _Toc91769000 \h </w:instrText>
            </w:r>
            <w:r>
              <w:rPr>
                <w:noProof/>
                <w:webHidden/>
              </w:rPr>
            </w:r>
            <w:r>
              <w:rPr>
                <w:noProof/>
                <w:webHidden/>
              </w:rPr>
              <w:fldChar w:fldCharType="separate"/>
            </w:r>
            <w:r>
              <w:rPr>
                <w:noProof/>
                <w:webHidden/>
              </w:rPr>
              <w:t>26</w:t>
            </w:r>
            <w:r>
              <w:rPr>
                <w:noProof/>
                <w:webHidden/>
              </w:rPr>
              <w:fldChar w:fldCharType="end"/>
            </w:r>
          </w:hyperlink>
        </w:p>
        <w:p w14:paraId="554F459A" w14:textId="359CF732" w:rsidR="00FC4B45" w:rsidRDefault="00FC4B45">
          <w:pPr>
            <w:pStyle w:val="TOC2"/>
            <w:rPr>
              <w:rFonts w:asciiTheme="minorHAnsi" w:eastAsiaTheme="minorEastAsia" w:hAnsiTheme="minorHAnsi"/>
              <w:noProof/>
            </w:rPr>
          </w:pPr>
          <w:hyperlink w:anchor="_Toc91769001" w:history="1">
            <w:r w:rsidRPr="00B32397">
              <w:rPr>
                <w:rStyle w:val="Hyperlink"/>
                <w:noProof/>
              </w:rPr>
              <w:t>10.3</w:t>
            </w:r>
            <w:r>
              <w:rPr>
                <w:rFonts w:asciiTheme="minorHAnsi" w:eastAsiaTheme="minorEastAsia" w:hAnsiTheme="minorHAnsi"/>
                <w:noProof/>
              </w:rPr>
              <w:tab/>
            </w:r>
            <w:r w:rsidRPr="00B32397">
              <w:rPr>
                <w:rStyle w:val="Hyperlink"/>
                <w:noProof/>
              </w:rPr>
              <w:t>Governing Regulations for Utility Design and Construction</w:t>
            </w:r>
            <w:r>
              <w:rPr>
                <w:noProof/>
                <w:webHidden/>
              </w:rPr>
              <w:tab/>
            </w:r>
            <w:r>
              <w:rPr>
                <w:noProof/>
                <w:webHidden/>
              </w:rPr>
              <w:fldChar w:fldCharType="begin"/>
            </w:r>
            <w:r>
              <w:rPr>
                <w:noProof/>
                <w:webHidden/>
              </w:rPr>
              <w:instrText xml:space="preserve"> PAGEREF _Toc91769001 \h </w:instrText>
            </w:r>
            <w:r>
              <w:rPr>
                <w:noProof/>
                <w:webHidden/>
              </w:rPr>
            </w:r>
            <w:r>
              <w:rPr>
                <w:noProof/>
                <w:webHidden/>
              </w:rPr>
              <w:fldChar w:fldCharType="separate"/>
            </w:r>
            <w:r>
              <w:rPr>
                <w:noProof/>
                <w:webHidden/>
              </w:rPr>
              <w:t>27</w:t>
            </w:r>
            <w:r>
              <w:rPr>
                <w:noProof/>
                <w:webHidden/>
              </w:rPr>
              <w:fldChar w:fldCharType="end"/>
            </w:r>
          </w:hyperlink>
        </w:p>
        <w:p w14:paraId="5D2E0454" w14:textId="1FB82156" w:rsidR="00FC4B45" w:rsidRDefault="00FC4B45">
          <w:pPr>
            <w:pStyle w:val="TOC2"/>
            <w:rPr>
              <w:rFonts w:asciiTheme="minorHAnsi" w:eastAsiaTheme="minorEastAsia" w:hAnsiTheme="minorHAnsi"/>
              <w:noProof/>
            </w:rPr>
          </w:pPr>
          <w:hyperlink w:anchor="_Toc91769002" w:history="1">
            <w:r w:rsidRPr="00B32397">
              <w:rPr>
                <w:rStyle w:val="Hyperlink"/>
                <w:noProof/>
              </w:rPr>
              <w:t>10.4</w:t>
            </w:r>
            <w:r>
              <w:rPr>
                <w:rFonts w:asciiTheme="minorHAnsi" w:eastAsiaTheme="minorEastAsia" w:hAnsiTheme="minorHAnsi"/>
                <w:noProof/>
              </w:rPr>
              <w:tab/>
            </w:r>
            <w:r w:rsidRPr="00B32397">
              <w:rPr>
                <w:rStyle w:val="Hyperlink"/>
                <w:noProof/>
              </w:rPr>
              <w:t>Utility Coordination</w:t>
            </w:r>
            <w:r>
              <w:rPr>
                <w:noProof/>
                <w:webHidden/>
              </w:rPr>
              <w:tab/>
            </w:r>
            <w:r>
              <w:rPr>
                <w:noProof/>
                <w:webHidden/>
              </w:rPr>
              <w:fldChar w:fldCharType="begin"/>
            </w:r>
            <w:r>
              <w:rPr>
                <w:noProof/>
                <w:webHidden/>
              </w:rPr>
              <w:instrText xml:space="preserve"> PAGEREF _Toc91769002 \h </w:instrText>
            </w:r>
            <w:r>
              <w:rPr>
                <w:noProof/>
                <w:webHidden/>
              </w:rPr>
            </w:r>
            <w:r>
              <w:rPr>
                <w:noProof/>
                <w:webHidden/>
              </w:rPr>
              <w:fldChar w:fldCharType="separate"/>
            </w:r>
            <w:r>
              <w:rPr>
                <w:noProof/>
                <w:webHidden/>
              </w:rPr>
              <w:t>28</w:t>
            </w:r>
            <w:r>
              <w:rPr>
                <w:noProof/>
                <w:webHidden/>
              </w:rPr>
              <w:fldChar w:fldCharType="end"/>
            </w:r>
          </w:hyperlink>
        </w:p>
        <w:p w14:paraId="4968ED1F" w14:textId="45B8F08F" w:rsidR="00FC4B45" w:rsidRDefault="00FC4B45">
          <w:pPr>
            <w:pStyle w:val="TOC2"/>
            <w:rPr>
              <w:rFonts w:asciiTheme="minorHAnsi" w:eastAsiaTheme="minorEastAsia" w:hAnsiTheme="minorHAnsi"/>
              <w:noProof/>
            </w:rPr>
          </w:pPr>
          <w:hyperlink w:anchor="_Toc91769003" w:history="1">
            <w:r w:rsidRPr="00B32397">
              <w:rPr>
                <w:rStyle w:val="Hyperlink"/>
                <w:noProof/>
              </w:rPr>
              <w:t>10.5</w:t>
            </w:r>
            <w:r>
              <w:rPr>
                <w:rFonts w:asciiTheme="minorHAnsi" w:eastAsiaTheme="minorEastAsia" w:hAnsiTheme="minorHAnsi"/>
                <w:noProof/>
              </w:rPr>
              <w:tab/>
            </w:r>
            <w:r w:rsidRPr="00B32397">
              <w:rPr>
                <w:rStyle w:val="Hyperlink"/>
                <w:noProof/>
              </w:rPr>
              <w:t>Notification</w:t>
            </w:r>
            <w:r>
              <w:rPr>
                <w:noProof/>
                <w:webHidden/>
              </w:rPr>
              <w:tab/>
            </w:r>
            <w:r>
              <w:rPr>
                <w:noProof/>
                <w:webHidden/>
              </w:rPr>
              <w:fldChar w:fldCharType="begin"/>
            </w:r>
            <w:r>
              <w:rPr>
                <w:noProof/>
                <w:webHidden/>
              </w:rPr>
              <w:instrText xml:space="preserve"> PAGEREF _Toc91769003 \h </w:instrText>
            </w:r>
            <w:r>
              <w:rPr>
                <w:noProof/>
                <w:webHidden/>
              </w:rPr>
            </w:r>
            <w:r>
              <w:rPr>
                <w:noProof/>
                <w:webHidden/>
              </w:rPr>
              <w:fldChar w:fldCharType="separate"/>
            </w:r>
            <w:r>
              <w:rPr>
                <w:noProof/>
                <w:webHidden/>
              </w:rPr>
              <w:t>28</w:t>
            </w:r>
            <w:r>
              <w:rPr>
                <w:noProof/>
                <w:webHidden/>
              </w:rPr>
              <w:fldChar w:fldCharType="end"/>
            </w:r>
          </w:hyperlink>
        </w:p>
        <w:p w14:paraId="595D9999" w14:textId="3676B69B" w:rsidR="00FC4B45" w:rsidRDefault="00FC4B45">
          <w:pPr>
            <w:pStyle w:val="TOC2"/>
            <w:rPr>
              <w:rFonts w:asciiTheme="minorHAnsi" w:eastAsiaTheme="minorEastAsia" w:hAnsiTheme="minorHAnsi"/>
              <w:noProof/>
            </w:rPr>
          </w:pPr>
          <w:hyperlink w:anchor="_Toc91769004" w:history="1">
            <w:r w:rsidRPr="00B32397">
              <w:rPr>
                <w:rStyle w:val="Hyperlink"/>
                <w:noProof/>
              </w:rPr>
              <w:t>10.6</w:t>
            </w:r>
            <w:r>
              <w:rPr>
                <w:rFonts w:asciiTheme="minorHAnsi" w:eastAsiaTheme="minorEastAsia" w:hAnsiTheme="minorHAnsi"/>
                <w:noProof/>
              </w:rPr>
              <w:tab/>
            </w:r>
            <w:r w:rsidRPr="00B32397">
              <w:rPr>
                <w:rStyle w:val="Hyperlink"/>
                <w:noProof/>
              </w:rPr>
              <w:t>Utility Coordination Meetings</w:t>
            </w:r>
            <w:r>
              <w:rPr>
                <w:noProof/>
                <w:webHidden/>
              </w:rPr>
              <w:tab/>
            </w:r>
            <w:r>
              <w:rPr>
                <w:noProof/>
                <w:webHidden/>
              </w:rPr>
              <w:fldChar w:fldCharType="begin"/>
            </w:r>
            <w:r>
              <w:rPr>
                <w:noProof/>
                <w:webHidden/>
              </w:rPr>
              <w:instrText xml:space="preserve"> PAGEREF _Toc91769004 \h </w:instrText>
            </w:r>
            <w:r>
              <w:rPr>
                <w:noProof/>
                <w:webHidden/>
              </w:rPr>
            </w:r>
            <w:r>
              <w:rPr>
                <w:noProof/>
                <w:webHidden/>
              </w:rPr>
              <w:fldChar w:fldCharType="separate"/>
            </w:r>
            <w:r>
              <w:rPr>
                <w:noProof/>
                <w:webHidden/>
              </w:rPr>
              <w:t>29</w:t>
            </w:r>
            <w:r>
              <w:rPr>
                <w:noProof/>
                <w:webHidden/>
              </w:rPr>
              <w:fldChar w:fldCharType="end"/>
            </w:r>
          </w:hyperlink>
        </w:p>
        <w:p w14:paraId="76DA6C87" w14:textId="600433ED" w:rsidR="00FC4B45" w:rsidRDefault="00FC4B45">
          <w:pPr>
            <w:pStyle w:val="TOC2"/>
            <w:rPr>
              <w:rFonts w:asciiTheme="minorHAnsi" w:eastAsiaTheme="minorEastAsia" w:hAnsiTheme="minorHAnsi"/>
              <w:noProof/>
            </w:rPr>
          </w:pPr>
          <w:hyperlink w:anchor="_Toc91769005" w:history="1">
            <w:r w:rsidRPr="00B32397">
              <w:rPr>
                <w:rStyle w:val="Hyperlink"/>
                <w:noProof/>
              </w:rPr>
              <w:t>10.7</w:t>
            </w:r>
            <w:r>
              <w:rPr>
                <w:rFonts w:asciiTheme="minorHAnsi" w:eastAsiaTheme="minorEastAsia" w:hAnsiTheme="minorHAnsi"/>
                <w:noProof/>
              </w:rPr>
              <w:tab/>
            </w:r>
            <w:r w:rsidRPr="00B32397">
              <w:rPr>
                <w:rStyle w:val="Hyperlink"/>
                <w:noProof/>
              </w:rPr>
              <w:t>Scheduling of Utility Relocation Work</w:t>
            </w:r>
            <w:r>
              <w:rPr>
                <w:noProof/>
                <w:webHidden/>
              </w:rPr>
              <w:tab/>
            </w:r>
            <w:r>
              <w:rPr>
                <w:noProof/>
                <w:webHidden/>
              </w:rPr>
              <w:fldChar w:fldCharType="begin"/>
            </w:r>
            <w:r>
              <w:rPr>
                <w:noProof/>
                <w:webHidden/>
              </w:rPr>
              <w:instrText xml:space="preserve"> PAGEREF _Toc91769005 \h </w:instrText>
            </w:r>
            <w:r>
              <w:rPr>
                <w:noProof/>
                <w:webHidden/>
              </w:rPr>
            </w:r>
            <w:r>
              <w:rPr>
                <w:noProof/>
                <w:webHidden/>
              </w:rPr>
              <w:fldChar w:fldCharType="separate"/>
            </w:r>
            <w:r>
              <w:rPr>
                <w:noProof/>
                <w:webHidden/>
              </w:rPr>
              <w:t>29</w:t>
            </w:r>
            <w:r>
              <w:rPr>
                <w:noProof/>
                <w:webHidden/>
              </w:rPr>
              <w:fldChar w:fldCharType="end"/>
            </w:r>
          </w:hyperlink>
        </w:p>
        <w:p w14:paraId="3482711A" w14:textId="651DC720" w:rsidR="00FC4B45" w:rsidRDefault="00FC4B45">
          <w:pPr>
            <w:pStyle w:val="TOC2"/>
            <w:rPr>
              <w:rFonts w:asciiTheme="minorHAnsi" w:eastAsiaTheme="minorEastAsia" w:hAnsiTheme="minorHAnsi"/>
              <w:noProof/>
            </w:rPr>
          </w:pPr>
          <w:hyperlink w:anchor="_Toc91769006" w:history="1">
            <w:r w:rsidRPr="00B32397">
              <w:rPr>
                <w:rStyle w:val="Hyperlink"/>
                <w:noProof/>
              </w:rPr>
              <w:t>10.8</w:t>
            </w:r>
            <w:r>
              <w:rPr>
                <w:rFonts w:asciiTheme="minorHAnsi" w:eastAsiaTheme="minorEastAsia" w:hAnsiTheme="minorHAnsi"/>
                <w:noProof/>
              </w:rPr>
              <w:tab/>
            </w:r>
            <w:r w:rsidRPr="00B32397">
              <w:rPr>
                <w:rStyle w:val="Hyperlink"/>
                <w:noProof/>
              </w:rPr>
              <w:t>Deadlines and Delays</w:t>
            </w:r>
            <w:r>
              <w:rPr>
                <w:noProof/>
                <w:webHidden/>
              </w:rPr>
              <w:tab/>
            </w:r>
            <w:r>
              <w:rPr>
                <w:noProof/>
                <w:webHidden/>
              </w:rPr>
              <w:fldChar w:fldCharType="begin"/>
            </w:r>
            <w:r>
              <w:rPr>
                <w:noProof/>
                <w:webHidden/>
              </w:rPr>
              <w:instrText xml:space="preserve"> PAGEREF _Toc91769006 \h </w:instrText>
            </w:r>
            <w:r>
              <w:rPr>
                <w:noProof/>
                <w:webHidden/>
              </w:rPr>
            </w:r>
            <w:r>
              <w:rPr>
                <w:noProof/>
                <w:webHidden/>
              </w:rPr>
              <w:fldChar w:fldCharType="separate"/>
            </w:r>
            <w:r>
              <w:rPr>
                <w:noProof/>
                <w:webHidden/>
              </w:rPr>
              <w:t>29</w:t>
            </w:r>
            <w:r>
              <w:rPr>
                <w:noProof/>
                <w:webHidden/>
              </w:rPr>
              <w:fldChar w:fldCharType="end"/>
            </w:r>
          </w:hyperlink>
        </w:p>
        <w:p w14:paraId="0B39C83E" w14:textId="66290181" w:rsidR="00FC4B45" w:rsidRDefault="00FC4B45">
          <w:pPr>
            <w:pStyle w:val="TOC2"/>
            <w:rPr>
              <w:rFonts w:asciiTheme="minorHAnsi" w:eastAsiaTheme="minorEastAsia" w:hAnsiTheme="minorHAnsi"/>
              <w:noProof/>
            </w:rPr>
          </w:pPr>
          <w:hyperlink w:anchor="_Toc91769007" w:history="1">
            <w:r w:rsidRPr="00B32397">
              <w:rPr>
                <w:rStyle w:val="Hyperlink"/>
                <w:noProof/>
              </w:rPr>
              <w:t>10.9</w:t>
            </w:r>
            <w:r>
              <w:rPr>
                <w:rFonts w:asciiTheme="minorHAnsi" w:eastAsiaTheme="minorEastAsia" w:hAnsiTheme="minorHAnsi"/>
                <w:noProof/>
              </w:rPr>
              <w:tab/>
            </w:r>
            <w:r w:rsidRPr="00B32397">
              <w:rPr>
                <w:rStyle w:val="Hyperlink"/>
                <w:noProof/>
              </w:rPr>
              <w:t>Changes to Utility Relocation Work</w:t>
            </w:r>
            <w:r>
              <w:rPr>
                <w:noProof/>
                <w:webHidden/>
              </w:rPr>
              <w:tab/>
            </w:r>
            <w:r>
              <w:rPr>
                <w:noProof/>
                <w:webHidden/>
              </w:rPr>
              <w:fldChar w:fldCharType="begin"/>
            </w:r>
            <w:r>
              <w:rPr>
                <w:noProof/>
                <w:webHidden/>
              </w:rPr>
              <w:instrText xml:space="preserve"> PAGEREF _Toc91769007 \h </w:instrText>
            </w:r>
            <w:r>
              <w:rPr>
                <w:noProof/>
                <w:webHidden/>
              </w:rPr>
            </w:r>
            <w:r>
              <w:rPr>
                <w:noProof/>
                <w:webHidden/>
              </w:rPr>
              <w:fldChar w:fldCharType="separate"/>
            </w:r>
            <w:r>
              <w:rPr>
                <w:noProof/>
                <w:webHidden/>
              </w:rPr>
              <w:t>30</w:t>
            </w:r>
            <w:r>
              <w:rPr>
                <w:noProof/>
                <w:webHidden/>
              </w:rPr>
              <w:fldChar w:fldCharType="end"/>
            </w:r>
          </w:hyperlink>
        </w:p>
        <w:p w14:paraId="42C3A52D" w14:textId="7DE88D56" w:rsidR="00FC4B45" w:rsidRDefault="00FC4B45">
          <w:pPr>
            <w:pStyle w:val="TOC2"/>
            <w:rPr>
              <w:rFonts w:asciiTheme="minorHAnsi" w:eastAsiaTheme="minorEastAsia" w:hAnsiTheme="minorHAnsi"/>
              <w:noProof/>
            </w:rPr>
          </w:pPr>
          <w:hyperlink w:anchor="_Toc91769008" w:history="1">
            <w:r w:rsidRPr="00B32397">
              <w:rPr>
                <w:rStyle w:val="Hyperlink"/>
                <w:noProof/>
              </w:rPr>
              <w:t>10.10</w:t>
            </w:r>
            <w:r>
              <w:rPr>
                <w:rFonts w:asciiTheme="minorHAnsi" w:eastAsiaTheme="minorEastAsia" w:hAnsiTheme="minorHAnsi"/>
                <w:noProof/>
              </w:rPr>
              <w:tab/>
            </w:r>
            <w:r w:rsidRPr="00B32397">
              <w:rPr>
                <w:rStyle w:val="Hyperlink"/>
                <w:noProof/>
              </w:rPr>
              <w:t>Utility Owner Inspections</w:t>
            </w:r>
            <w:r>
              <w:rPr>
                <w:noProof/>
                <w:webHidden/>
              </w:rPr>
              <w:tab/>
            </w:r>
            <w:r>
              <w:rPr>
                <w:noProof/>
                <w:webHidden/>
              </w:rPr>
              <w:fldChar w:fldCharType="begin"/>
            </w:r>
            <w:r>
              <w:rPr>
                <w:noProof/>
                <w:webHidden/>
              </w:rPr>
              <w:instrText xml:space="preserve"> PAGEREF _Toc91769008 \h </w:instrText>
            </w:r>
            <w:r>
              <w:rPr>
                <w:noProof/>
                <w:webHidden/>
              </w:rPr>
            </w:r>
            <w:r>
              <w:rPr>
                <w:noProof/>
                <w:webHidden/>
              </w:rPr>
              <w:fldChar w:fldCharType="separate"/>
            </w:r>
            <w:r>
              <w:rPr>
                <w:noProof/>
                <w:webHidden/>
              </w:rPr>
              <w:t>30</w:t>
            </w:r>
            <w:r>
              <w:rPr>
                <w:noProof/>
                <w:webHidden/>
              </w:rPr>
              <w:fldChar w:fldCharType="end"/>
            </w:r>
          </w:hyperlink>
        </w:p>
        <w:p w14:paraId="66A48118" w14:textId="28E8AD02" w:rsidR="00FC4B45" w:rsidRDefault="00FC4B45">
          <w:pPr>
            <w:pStyle w:val="TOC2"/>
            <w:rPr>
              <w:rFonts w:asciiTheme="minorHAnsi" w:eastAsiaTheme="minorEastAsia" w:hAnsiTheme="minorHAnsi"/>
              <w:noProof/>
            </w:rPr>
          </w:pPr>
          <w:hyperlink w:anchor="_Toc91769009" w:history="1">
            <w:r w:rsidRPr="00B32397">
              <w:rPr>
                <w:rStyle w:val="Hyperlink"/>
                <w:noProof/>
              </w:rPr>
              <w:t>10.11</w:t>
            </w:r>
            <w:r>
              <w:rPr>
                <w:rFonts w:asciiTheme="minorHAnsi" w:eastAsiaTheme="minorEastAsia" w:hAnsiTheme="minorHAnsi"/>
                <w:noProof/>
              </w:rPr>
              <w:tab/>
            </w:r>
            <w:r w:rsidRPr="00B32397">
              <w:rPr>
                <w:rStyle w:val="Hyperlink"/>
                <w:noProof/>
              </w:rPr>
              <w:t>Reimbursement and Deposit Processes</w:t>
            </w:r>
            <w:r>
              <w:rPr>
                <w:noProof/>
                <w:webHidden/>
              </w:rPr>
              <w:tab/>
            </w:r>
            <w:r>
              <w:rPr>
                <w:noProof/>
                <w:webHidden/>
              </w:rPr>
              <w:fldChar w:fldCharType="begin"/>
            </w:r>
            <w:r>
              <w:rPr>
                <w:noProof/>
                <w:webHidden/>
              </w:rPr>
              <w:instrText xml:space="preserve"> PAGEREF _Toc91769009 \h </w:instrText>
            </w:r>
            <w:r>
              <w:rPr>
                <w:noProof/>
                <w:webHidden/>
              </w:rPr>
            </w:r>
            <w:r>
              <w:rPr>
                <w:noProof/>
                <w:webHidden/>
              </w:rPr>
              <w:fldChar w:fldCharType="separate"/>
            </w:r>
            <w:r>
              <w:rPr>
                <w:noProof/>
                <w:webHidden/>
              </w:rPr>
              <w:t>30</w:t>
            </w:r>
            <w:r>
              <w:rPr>
                <w:noProof/>
                <w:webHidden/>
              </w:rPr>
              <w:fldChar w:fldCharType="end"/>
            </w:r>
          </w:hyperlink>
        </w:p>
        <w:p w14:paraId="4FF95613" w14:textId="40C4AC9D" w:rsidR="00FC4B45" w:rsidRDefault="00FC4B45">
          <w:pPr>
            <w:pStyle w:val="TOC2"/>
            <w:rPr>
              <w:rFonts w:asciiTheme="minorHAnsi" w:eastAsiaTheme="minorEastAsia" w:hAnsiTheme="minorHAnsi"/>
              <w:noProof/>
            </w:rPr>
          </w:pPr>
          <w:hyperlink w:anchor="_Toc91769010" w:history="1">
            <w:r w:rsidRPr="00B32397">
              <w:rPr>
                <w:rStyle w:val="Hyperlink"/>
                <w:noProof/>
              </w:rPr>
              <w:t>10.12</w:t>
            </w:r>
            <w:r>
              <w:rPr>
                <w:rFonts w:asciiTheme="minorHAnsi" w:eastAsiaTheme="minorEastAsia" w:hAnsiTheme="minorHAnsi"/>
                <w:noProof/>
              </w:rPr>
              <w:tab/>
            </w:r>
            <w:r w:rsidRPr="00B32397">
              <w:rPr>
                <w:rStyle w:val="Hyperlink"/>
                <w:noProof/>
              </w:rPr>
              <w:t>Continuity of Utility Service</w:t>
            </w:r>
            <w:r>
              <w:rPr>
                <w:noProof/>
                <w:webHidden/>
              </w:rPr>
              <w:tab/>
            </w:r>
            <w:r>
              <w:rPr>
                <w:noProof/>
                <w:webHidden/>
              </w:rPr>
              <w:fldChar w:fldCharType="begin"/>
            </w:r>
            <w:r>
              <w:rPr>
                <w:noProof/>
                <w:webHidden/>
              </w:rPr>
              <w:instrText xml:space="preserve"> PAGEREF _Toc91769010 \h </w:instrText>
            </w:r>
            <w:r>
              <w:rPr>
                <w:noProof/>
                <w:webHidden/>
              </w:rPr>
            </w:r>
            <w:r>
              <w:rPr>
                <w:noProof/>
                <w:webHidden/>
              </w:rPr>
              <w:fldChar w:fldCharType="separate"/>
            </w:r>
            <w:r>
              <w:rPr>
                <w:noProof/>
                <w:webHidden/>
              </w:rPr>
              <w:t>30</w:t>
            </w:r>
            <w:r>
              <w:rPr>
                <w:noProof/>
                <w:webHidden/>
              </w:rPr>
              <w:fldChar w:fldCharType="end"/>
            </w:r>
          </w:hyperlink>
        </w:p>
        <w:p w14:paraId="2B68075F" w14:textId="55C6784A" w:rsidR="00FC4B45" w:rsidRDefault="00FC4B45">
          <w:pPr>
            <w:pStyle w:val="TOC2"/>
            <w:rPr>
              <w:rFonts w:asciiTheme="minorHAnsi" w:eastAsiaTheme="minorEastAsia" w:hAnsiTheme="minorHAnsi"/>
              <w:noProof/>
            </w:rPr>
          </w:pPr>
          <w:hyperlink w:anchor="_Toc91769011" w:history="1">
            <w:r w:rsidRPr="00B32397">
              <w:rPr>
                <w:rStyle w:val="Hyperlink"/>
                <w:noProof/>
              </w:rPr>
              <w:t>10.13</w:t>
            </w:r>
            <w:r>
              <w:rPr>
                <w:rFonts w:asciiTheme="minorHAnsi" w:eastAsiaTheme="minorEastAsia" w:hAnsiTheme="minorHAnsi"/>
                <w:noProof/>
              </w:rPr>
              <w:tab/>
            </w:r>
            <w:r w:rsidRPr="00B32397">
              <w:rPr>
                <w:rStyle w:val="Hyperlink"/>
                <w:noProof/>
              </w:rPr>
              <w:t>Existing Utility Locations</w:t>
            </w:r>
            <w:r>
              <w:rPr>
                <w:noProof/>
                <w:webHidden/>
              </w:rPr>
              <w:tab/>
            </w:r>
            <w:r>
              <w:rPr>
                <w:noProof/>
                <w:webHidden/>
              </w:rPr>
              <w:fldChar w:fldCharType="begin"/>
            </w:r>
            <w:r>
              <w:rPr>
                <w:noProof/>
                <w:webHidden/>
              </w:rPr>
              <w:instrText xml:space="preserve"> PAGEREF _Toc91769011 \h </w:instrText>
            </w:r>
            <w:r>
              <w:rPr>
                <w:noProof/>
                <w:webHidden/>
              </w:rPr>
            </w:r>
            <w:r>
              <w:rPr>
                <w:noProof/>
                <w:webHidden/>
              </w:rPr>
              <w:fldChar w:fldCharType="separate"/>
            </w:r>
            <w:r>
              <w:rPr>
                <w:noProof/>
                <w:webHidden/>
              </w:rPr>
              <w:t>31</w:t>
            </w:r>
            <w:r>
              <w:rPr>
                <w:noProof/>
                <w:webHidden/>
              </w:rPr>
              <w:fldChar w:fldCharType="end"/>
            </w:r>
          </w:hyperlink>
        </w:p>
        <w:p w14:paraId="50EF93A3" w14:textId="0F0C6CF0" w:rsidR="00FC4B45" w:rsidRDefault="00FC4B45">
          <w:pPr>
            <w:pStyle w:val="TOC2"/>
            <w:rPr>
              <w:rFonts w:asciiTheme="minorHAnsi" w:eastAsiaTheme="minorEastAsia" w:hAnsiTheme="minorHAnsi"/>
              <w:noProof/>
            </w:rPr>
          </w:pPr>
          <w:hyperlink w:anchor="_Toc91769012" w:history="1">
            <w:r w:rsidRPr="00B32397">
              <w:rPr>
                <w:rStyle w:val="Hyperlink"/>
                <w:noProof/>
              </w:rPr>
              <w:t>10.14</w:t>
            </w:r>
            <w:r>
              <w:rPr>
                <w:rFonts w:asciiTheme="minorHAnsi" w:eastAsiaTheme="minorEastAsia" w:hAnsiTheme="minorHAnsi"/>
                <w:noProof/>
              </w:rPr>
              <w:tab/>
            </w:r>
            <w:r w:rsidRPr="00B32397">
              <w:rPr>
                <w:rStyle w:val="Hyperlink"/>
                <w:noProof/>
              </w:rPr>
              <w:t>Utility Conflicts</w:t>
            </w:r>
            <w:r>
              <w:rPr>
                <w:noProof/>
                <w:webHidden/>
              </w:rPr>
              <w:tab/>
            </w:r>
            <w:r>
              <w:rPr>
                <w:noProof/>
                <w:webHidden/>
              </w:rPr>
              <w:fldChar w:fldCharType="begin"/>
            </w:r>
            <w:r>
              <w:rPr>
                <w:noProof/>
                <w:webHidden/>
              </w:rPr>
              <w:instrText xml:space="preserve"> PAGEREF _Toc91769012 \h </w:instrText>
            </w:r>
            <w:r>
              <w:rPr>
                <w:noProof/>
                <w:webHidden/>
              </w:rPr>
            </w:r>
            <w:r>
              <w:rPr>
                <w:noProof/>
                <w:webHidden/>
              </w:rPr>
              <w:fldChar w:fldCharType="separate"/>
            </w:r>
            <w:r>
              <w:rPr>
                <w:noProof/>
                <w:webHidden/>
              </w:rPr>
              <w:t>31</w:t>
            </w:r>
            <w:r>
              <w:rPr>
                <w:noProof/>
                <w:webHidden/>
              </w:rPr>
              <w:fldChar w:fldCharType="end"/>
            </w:r>
          </w:hyperlink>
        </w:p>
        <w:p w14:paraId="11FFC309" w14:textId="33958CD4" w:rsidR="00FC4B45" w:rsidRDefault="00FC4B45">
          <w:pPr>
            <w:pStyle w:val="TOC2"/>
            <w:rPr>
              <w:rFonts w:asciiTheme="minorHAnsi" w:eastAsiaTheme="minorEastAsia" w:hAnsiTheme="minorHAnsi"/>
              <w:noProof/>
            </w:rPr>
          </w:pPr>
          <w:hyperlink w:anchor="_Toc91769013" w:history="1">
            <w:r w:rsidRPr="00B32397">
              <w:rPr>
                <w:rStyle w:val="Hyperlink"/>
                <w:noProof/>
              </w:rPr>
              <w:t>10.15</w:t>
            </w:r>
            <w:r>
              <w:rPr>
                <w:rFonts w:asciiTheme="minorHAnsi" w:eastAsiaTheme="minorEastAsia" w:hAnsiTheme="minorHAnsi"/>
                <w:noProof/>
              </w:rPr>
              <w:tab/>
            </w:r>
            <w:r w:rsidRPr="00B32397">
              <w:rPr>
                <w:rStyle w:val="Hyperlink"/>
                <w:noProof/>
              </w:rPr>
              <w:t>Protection of Utilities</w:t>
            </w:r>
            <w:r>
              <w:rPr>
                <w:noProof/>
                <w:webHidden/>
              </w:rPr>
              <w:tab/>
            </w:r>
            <w:r>
              <w:rPr>
                <w:noProof/>
                <w:webHidden/>
              </w:rPr>
              <w:fldChar w:fldCharType="begin"/>
            </w:r>
            <w:r>
              <w:rPr>
                <w:noProof/>
                <w:webHidden/>
              </w:rPr>
              <w:instrText xml:space="preserve"> PAGEREF _Toc91769013 \h </w:instrText>
            </w:r>
            <w:r>
              <w:rPr>
                <w:noProof/>
                <w:webHidden/>
              </w:rPr>
            </w:r>
            <w:r>
              <w:rPr>
                <w:noProof/>
                <w:webHidden/>
              </w:rPr>
              <w:fldChar w:fldCharType="separate"/>
            </w:r>
            <w:r>
              <w:rPr>
                <w:noProof/>
                <w:webHidden/>
              </w:rPr>
              <w:t>31</w:t>
            </w:r>
            <w:r>
              <w:rPr>
                <w:noProof/>
                <w:webHidden/>
              </w:rPr>
              <w:fldChar w:fldCharType="end"/>
            </w:r>
          </w:hyperlink>
        </w:p>
        <w:p w14:paraId="1BE9FC8D" w14:textId="2AAEA49B" w:rsidR="00FC4B45" w:rsidRDefault="00FC4B45">
          <w:pPr>
            <w:pStyle w:val="TOC2"/>
            <w:rPr>
              <w:rFonts w:asciiTheme="minorHAnsi" w:eastAsiaTheme="minorEastAsia" w:hAnsiTheme="minorHAnsi"/>
              <w:noProof/>
            </w:rPr>
          </w:pPr>
          <w:hyperlink w:anchor="_Toc91769014" w:history="1">
            <w:r w:rsidRPr="00B32397">
              <w:rPr>
                <w:rStyle w:val="Hyperlink"/>
                <w:noProof/>
              </w:rPr>
              <w:t>10.16</w:t>
            </w:r>
            <w:r>
              <w:rPr>
                <w:rFonts w:asciiTheme="minorHAnsi" w:eastAsiaTheme="minorEastAsia" w:hAnsiTheme="minorHAnsi"/>
                <w:noProof/>
              </w:rPr>
              <w:tab/>
            </w:r>
            <w:r w:rsidRPr="00B32397">
              <w:rPr>
                <w:rStyle w:val="Hyperlink"/>
                <w:noProof/>
              </w:rPr>
              <w:t>Utility Relocations</w:t>
            </w:r>
            <w:r>
              <w:rPr>
                <w:noProof/>
                <w:webHidden/>
              </w:rPr>
              <w:tab/>
            </w:r>
            <w:r>
              <w:rPr>
                <w:noProof/>
                <w:webHidden/>
              </w:rPr>
              <w:fldChar w:fldCharType="begin"/>
            </w:r>
            <w:r>
              <w:rPr>
                <w:noProof/>
                <w:webHidden/>
              </w:rPr>
              <w:instrText xml:space="preserve"> PAGEREF _Toc91769014 \h </w:instrText>
            </w:r>
            <w:r>
              <w:rPr>
                <w:noProof/>
                <w:webHidden/>
              </w:rPr>
            </w:r>
            <w:r>
              <w:rPr>
                <w:noProof/>
                <w:webHidden/>
              </w:rPr>
              <w:fldChar w:fldCharType="separate"/>
            </w:r>
            <w:r>
              <w:rPr>
                <w:noProof/>
                <w:webHidden/>
              </w:rPr>
              <w:t>31</w:t>
            </w:r>
            <w:r>
              <w:rPr>
                <w:noProof/>
                <w:webHidden/>
              </w:rPr>
              <w:fldChar w:fldCharType="end"/>
            </w:r>
          </w:hyperlink>
        </w:p>
        <w:p w14:paraId="7A8A5D40" w14:textId="3E038E76" w:rsidR="00FC4B45" w:rsidRDefault="00FC4B45">
          <w:pPr>
            <w:pStyle w:val="TOC2"/>
            <w:rPr>
              <w:rFonts w:asciiTheme="minorHAnsi" w:eastAsiaTheme="minorEastAsia" w:hAnsiTheme="minorHAnsi"/>
              <w:noProof/>
            </w:rPr>
          </w:pPr>
          <w:hyperlink w:anchor="_Toc91769015" w:history="1">
            <w:r w:rsidRPr="00B32397">
              <w:rPr>
                <w:rStyle w:val="Hyperlink"/>
                <w:noProof/>
              </w:rPr>
              <w:t>10.17</w:t>
            </w:r>
            <w:r>
              <w:rPr>
                <w:rFonts w:asciiTheme="minorHAnsi" w:eastAsiaTheme="minorEastAsia" w:hAnsiTheme="minorHAnsi"/>
                <w:noProof/>
              </w:rPr>
              <w:tab/>
            </w:r>
            <w:r w:rsidRPr="00B32397">
              <w:rPr>
                <w:rStyle w:val="Hyperlink"/>
                <w:noProof/>
              </w:rPr>
              <w:t>Utility Betterments</w:t>
            </w:r>
            <w:r>
              <w:rPr>
                <w:noProof/>
                <w:webHidden/>
              </w:rPr>
              <w:tab/>
            </w:r>
            <w:r>
              <w:rPr>
                <w:noProof/>
                <w:webHidden/>
              </w:rPr>
              <w:fldChar w:fldCharType="begin"/>
            </w:r>
            <w:r>
              <w:rPr>
                <w:noProof/>
                <w:webHidden/>
              </w:rPr>
              <w:instrText xml:space="preserve"> PAGEREF _Toc91769015 \h </w:instrText>
            </w:r>
            <w:r>
              <w:rPr>
                <w:noProof/>
                <w:webHidden/>
              </w:rPr>
            </w:r>
            <w:r>
              <w:rPr>
                <w:noProof/>
                <w:webHidden/>
              </w:rPr>
              <w:fldChar w:fldCharType="separate"/>
            </w:r>
            <w:r>
              <w:rPr>
                <w:noProof/>
                <w:webHidden/>
              </w:rPr>
              <w:t>32</w:t>
            </w:r>
            <w:r>
              <w:rPr>
                <w:noProof/>
                <w:webHidden/>
              </w:rPr>
              <w:fldChar w:fldCharType="end"/>
            </w:r>
          </w:hyperlink>
        </w:p>
        <w:p w14:paraId="29284AA6" w14:textId="39D9982F" w:rsidR="00FC4B45" w:rsidRDefault="00FC4B45">
          <w:pPr>
            <w:pStyle w:val="TOC2"/>
            <w:rPr>
              <w:rFonts w:asciiTheme="minorHAnsi" w:eastAsiaTheme="minorEastAsia" w:hAnsiTheme="minorHAnsi"/>
              <w:noProof/>
            </w:rPr>
          </w:pPr>
          <w:hyperlink w:anchor="_Toc91769016" w:history="1">
            <w:r w:rsidRPr="00B32397">
              <w:rPr>
                <w:rStyle w:val="Hyperlink"/>
                <w:noProof/>
              </w:rPr>
              <w:t>10.18</w:t>
            </w:r>
            <w:r>
              <w:rPr>
                <w:rFonts w:asciiTheme="minorHAnsi" w:eastAsiaTheme="minorEastAsia" w:hAnsiTheme="minorHAnsi"/>
                <w:noProof/>
              </w:rPr>
              <w:tab/>
            </w:r>
            <w:r w:rsidRPr="00B32397">
              <w:rPr>
                <w:rStyle w:val="Hyperlink"/>
                <w:noProof/>
              </w:rPr>
              <w:t>Subsurface Utilities Engineering (SUE)</w:t>
            </w:r>
            <w:r>
              <w:rPr>
                <w:noProof/>
                <w:webHidden/>
              </w:rPr>
              <w:tab/>
            </w:r>
            <w:r>
              <w:rPr>
                <w:noProof/>
                <w:webHidden/>
              </w:rPr>
              <w:fldChar w:fldCharType="begin"/>
            </w:r>
            <w:r>
              <w:rPr>
                <w:noProof/>
                <w:webHidden/>
              </w:rPr>
              <w:instrText xml:space="preserve"> PAGEREF _Toc91769016 \h </w:instrText>
            </w:r>
            <w:r>
              <w:rPr>
                <w:noProof/>
                <w:webHidden/>
              </w:rPr>
            </w:r>
            <w:r>
              <w:rPr>
                <w:noProof/>
                <w:webHidden/>
              </w:rPr>
              <w:fldChar w:fldCharType="separate"/>
            </w:r>
            <w:r>
              <w:rPr>
                <w:noProof/>
                <w:webHidden/>
              </w:rPr>
              <w:t>32</w:t>
            </w:r>
            <w:r>
              <w:rPr>
                <w:noProof/>
                <w:webHidden/>
              </w:rPr>
              <w:fldChar w:fldCharType="end"/>
            </w:r>
          </w:hyperlink>
        </w:p>
        <w:p w14:paraId="09C49973" w14:textId="010E80D3" w:rsidR="00FC4B45" w:rsidRDefault="00FC4B45">
          <w:pPr>
            <w:pStyle w:val="TOC1"/>
            <w:tabs>
              <w:tab w:val="left" w:pos="660"/>
              <w:tab w:val="right" w:leader="dot" w:pos="9350"/>
            </w:tabs>
            <w:rPr>
              <w:rFonts w:asciiTheme="minorHAnsi" w:eastAsiaTheme="minorEastAsia" w:hAnsiTheme="minorHAnsi"/>
              <w:noProof/>
            </w:rPr>
          </w:pPr>
          <w:hyperlink w:anchor="_Toc91769017" w:history="1">
            <w:r w:rsidRPr="00B32397">
              <w:rPr>
                <w:rStyle w:val="Hyperlink"/>
                <w:noProof/>
              </w:rPr>
              <w:t>11</w:t>
            </w:r>
            <w:r>
              <w:rPr>
                <w:rFonts w:asciiTheme="minorHAnsi" w:eastAsiaTheme="minorEastAsia" w:hAnsiTheme="minorHAnsi"/>
                <w:noProof/>
              </w:rPr>
              <w:tab/>
            </w:r>
            <w:r w:rsidRPr="00B32397">
              <w:rPr>
                <w:rStyle w:val="Hyperlink"/>
                <w:noProof/>
              </w:rPr>
              <w:t>MAINTENANCE OF TRAFFIC (MOT)</w:t>
            </w:r>
            <w:r>
              <w:rPr>
                <w:noProof/>
                <w:webHidden/>
              </w:rPr>
              <w:tab/>
            </w:r>
            <w:r>
              <w:rPr>
                <w:noProof/>
                <w:webHidden/>
              </w:rPr>
              <w:fldChar w:fldCharType="begin"/>
            </w:r>
            <w:r>
              <w:rPr>
                <w:noProof/>
                <w:webHidden/>
              </w:rPr>
              <w:instrText xml:space="preserve"> PAGEREF _Toc91769017 \h </w:instrText>
            </w:r>
            <w:r>
              <w:rPr>
                <w:noProof/>
                <w:webHidden/>
              </w:rPr>
            </w:r>
            <w:r>
              <w:rPr>
                <w:noProof/>
                <w:webHidden/>
              </w:rPr>
              <w:fldChar w:fldCharType="separate"/>
            </w:r>
            <w:r>
              <w:rPr>
                <w:noProof/>
                <w:webHidden/>
              </w:rPr>
              <w:t>32</w:t>
            </w:r>
            <w:r>
              <w:rPr>
                <w:noProof/>
                <w:webHidden/>
              </w:rPr>
              <w:fldChar w:fldCharType="end"/>
            </w:r>
          </w:hyperlink>
        </w:p>
        <w:p w14:paraId="563F8DC5" w14:textId="123A73BF" w:rsidR="00FC4B45" w:rsidRDefault="00FC4B45">
          <w:pPr>
            <w:pStyle w:val="TOC2"/>
            <w:rPr>
              <w:rFonts w:asciiTheme="minorHAnsi" w:eastAsiaTheme="minorEastAsia" w:hAnsiTheme="minorHAnsi"/>
              <w:noProof/>
            </w:rPr>
          </w:pPr>
          <w:hyperlink w:anchor="_Toc91769018" w:history="1">
            <w:r w:rsidRPr="00B32397">
              <w:rPr>
                <w:rStyle w:val="Hyperlink"/>
                <w:noProof/>
              </w:rPr>
              <w:t>11.1</w:t>
            </w:r>
            <w:r>
              <w:rPr>
                <w:rFonts w:asciiTheme="minorHAnsi" w:eastAsiaTheme="minorEastAsia" w:hAnsiTheme="minorHAnsi"/>
                <w:noProof/>
              </w:rPr>
              <w:tab/>
            </w:r>
            <w:r w:rsidRPr="00B32397">
              <w:rPr>
                <w:rStyle w:val="Hyperlink"/>
                <w:noProof/>
              </w:rPr>
              <w:t>General</w:t>
            </w:r>
            <w:r>
              <w:rPr>
                <w:noProof/>
                <w:webHidden/>
              </w:rPr>
              <w:tab/>
            </w:r>
            <w:r>
              <w:rPr>
                <w:noProof/>
                <w:webHidden/>
              </w:rPr>
              <w:fldChar w:fldCharType="begin"/>
            </w:r>
            <w:r>
              <w:rPr>
                <w:noProof/>
                <w:webHidden/>
              </w:rPr>
              <w:instrText xml:space="preserve"> PAGEREF _Toc91769018 \h </w:instrText>
            </w:r>
            <w:r>
              <w:rPr>
                <w:noProof/>
                <w:webHidden/>
              </w:rPr>
            </w:r>
            <w:r>
              <w:rPr>
                <w:noProof/>
                <w:webHidden/>
              </w:rPr>
              <w:fldChar w:fldCharType="separate"/>
            </w:r>
            <w:r>
              <w:rPr>
                <w:noProof/>
                <w:webHidden/>
              </w:rPr>
              <w:t>32</w:t>
            </w:r>
            <w:r>
              <w:rPr>
                <w:noProof/>
                <w:webHidden/>
              </w:rPr>
              <w:fldChar w:fldCharType="end"/>
            </w:r>
          </w:hyperlink>
        </w:p>
        <w:p w14:paraId="5F2E92DC" w14:textId="1EF243AD" w:rsidR="00FC4B45" w:rsidRDefault="00FC4B45">
          <w:pPr>
            <w:pStyle w:val="TOC2"/>
            <w:rPr>
              <w:rFonts w:asciiTheme="minorHAnsi" w:eastAsiaTheme="minorEastAsia" w:hAnsiTheme="minorHAnsi"/>
              <w:noProof/>
            </w:rPr>
          </w:pPr>
          <w:hyperlink w:anchor="_Toc91769019" w:history="1">
            <w:r w:rsidRPr="00B32397">
              <w:rPr>
                <w:rStyle w:val="Hyperlink"/>
                <w:noProof/>
              </w:rPr>
              <w:t>11.2</w:t>
            </w:r>
            <w:r>
              <w:rPr>
                <w:rFonts w:asciiTheme="minorHAnsi" w:eastAsiaTheme="minorEastAsia" w:hAnsiTheme="minorHAnsi"/>
                <w:noProof/>
              </w:rPr>
              <w:tab/>
            </w:r>
            <w:r w:rsidRPr="00B32397">
              <w:rPr>
                <w:rStyle w:val="Hyperlink"/>
                <w:noProof/>
              </w:rPr>
              <w:t>MOT Requirements</w:t>
            </w:r>
            <w:r>
              <w:rPr>
                <w:noProof/>
                <w:webHidden/>
              </w:rPr>
              <w:tab/>
            </w:r>
            <w:r>
              <w:rPr>
                <w:noProof/>
                <w:webHidden/>
              </w:rPr>
              <w:fldChar w:fldCharType="begin"/>
            </w:r>
            <w:r>
              <w:rPr>
                <w:noProof/>
                <w:webHidden/>
              </w:rPr>
              <w:instrText xml:space="preserve"> PAGEREF _Toc91769019 \h </w:instrText>
            </w:r>
            <w:r>
              <w:rPr>
                <w:noProof/>
                <w:webHidden/>
              </w:rPr>
            </w:r>
            <w:r>
              <w:rPr>
                <w:noProof/>
                <w:webHidden/>
              </w:rPr>
              <w:fldChar w:fldCharType="separate"/>
            </w:r>
            <w:r>
              <w:rPr>
                <w:noProof/>
                <w:webHidden/>
              </w:rPr>
              <w:t>33</w:t>
            </w:r>
            <w:r>
              <w:rPr>
                <w:noProof/>
                <w:webHidden/>
              </w:rPr>
              <w:fldChar w:fldCharType="end"/>
            </w:r>
          </w:hyperlink>
        </w:p>
        <w:p w14:paraId="18C4E907" w14:textId="169FB2A8" w:rsidR="00FC4B45" w:rsidRDefault="00FC4B45">
          <w:pPr>
            <w:pStyle w:val="TOC2"/>
            <w:rPr>
              <w:rFonts w:asciiTheme="minorHAnsi" w:eastAsiaTheme="minorEastAsia" w:hAnsiTheme="minorHAnsi"/>
              <w:noProof/>
            </w:rPr>
          </w:pPr>
          <w:hyperlink w:anchor="_Toc91769020" w:history="1">
            <w:r w:rsidRPr="00B32397">
              <w:rPr>
                <w:rStyle w:val="Hyperlink"/>
                <w:noProof/>
              </w:rPr>
              <w:t>11.3</w:t>
            </w:r>
            <w:r>
              <w:rPr>
                <w:rFonts w:asciiTheme="minorHAnsi" w:eastAsiaTheme="minorEastAsia" w:hAnsiTheme="minorHAnsi"/>
                <w:noProof/>
              </w:rPr>
              <w:tab/>
            </w:r>
            <w:r w:rsidRPr="00B32397">
              <w:rPr>
                <w:rStyle w:val="Hyperlink"/>
                <w:noProof/>
              </w:rPr>
              <w:t>Work Zone Speed Reduction</w:t>
            </w:r>
            <w:r>
              <w:rPr>
                <w:noProof/>
                <w:webHidden/>
              </w:rPr>
              <w:tab/>
            </w:r>
            <w:r>
              <w:rPr>
                <w:noProof/>
                <w:webHidden/>
              </w:rPr>
              <w:fldChar w:fldCharType="begin"/>
            </w:r>
            <w:r>
              <w:rPr>
                <w:noProof/>
                <w:webHidden/>
              </w:rPr>
              <w:instrText xml:space="preserve"> PAGEREF _Toc91769020 \h </w:instrText>
            </w:r>
            <w:r>
              <w:rPr>
                <w:noProof/>
                <w:webHidden/>
              </w:rPr>
            </w:r>
            <w:r>
              <w:rPr>
                <w:noProof/>
                <w:webHidden/>
              </w:rPr>
              <w:fldChar w:fldCharType="separate"/>
            </w:r>
            <w:r>
              <w:rPr>
                <w:noProof/>
                <w:webHidden/>
              </w:rPr>
              <w:t>38</w:t>
            </w:r>
            <w:r>
              <w:rPr>
                <w:noProof/>
                <w:webHidden/>
              </w:rPr>
              <w:fldChar w:fldCharType="end"/>
            </w:r>
          </w:hyperlink>
        </w:p>
        <w:p w14:paraId="552C629F" w14:textId="6F79D0FD" w:rsidR="00FC4B45" w:rsidRDefault="00FC4B45">
          <w:pPr>
            <w:pStyle w:val="TOC2"/>
            <w:rPr>
              <w:rFonts w:asciiTheme="minorHAnsi" w:eastAsiaTheme="minorEastAsia" w:hAnsiTheme="minorHAnsi"/>
              <w:noProof/>
            </w:rPr>
          </w:pPr>
          <w:hyperlink w:anchor="_Toc91769021" w:history="1">
            <w:r w:rsidRPr="00B32397">
              <w:rPr>
                <w:rStyle w:val="Hyperlink"/>
                <w:noProof/>
              </w:rPr>
              <w:t>11.4</w:t>
            </w:r>
            <w:r>
              <w:rPr>
                <w:rFonts w:asciiTheme="minorHAnsi" w:eastAsiaTheme="minorEastAsia" w:hAnsiTheme="minorHAnsi"/>
                <w:noProof/>
              </w:rPr>
              <w:tab/>
            </w:r>
            <w:r w:rsidRPr="00B32397">
              <w:rPr>
                <w:rStyle w:val="Hyperlink"/>
                <w:noProof/>
              </w:rPr>
              <w:t>Haul Routes</w:t>
            </w:r>
            <w:r>
              <w:rPr>
                <w:noProof/>
                <w:webHidden/>
              </w:rPr>
              <w:tab/>
            </w:r>
            <w:r>
              <w:rPr>
                <w:noProof/>
                <w:webHidden/>
              </w:rPr>
              <w:fldChar w:fldCharType="begin"/>
            </w:r>
            <w:r>
              <w:rPr>
                <w:noProof/>
                <w:webHidden/>
              </w:rPr>
              <w:instrText xml:space="preserve"> PAGEREF _Toc91769021 \h </w:instrText>
            </w:r>
            <w:r>
              <w:rPr>
                <w:noProof/>
                <w:webHidden/>
              </w:rPr>
            </w:r>
            <w:r>
              <w:rPr>
                <w:noProof/>
                <w:webHidden/>
              </w:rPr>
              <w:fldChar w:fldCharType="separate"/>
            </w:r>
            <w:r>
              <w:rPr>
                <w:noProof/>
                <w:webHidden/>
              </w:rPr>
              <w:t>39</w:t>
            </w:r>
            <w:r>
              <w:rPr>
                <w:noProof/>
                <w:webHidden/>
              </w:rPr>
              <w:fldChar w:fldCharType="end"/>
            </w:r>
          </w:hyperlink>
        </w:p>
        <w:p w14:paraId="22D046A1" w14:textId="0C9A0EDC" w:rsidR="00FC4B45" w:rsidRDefault="00FC4B45">
          <w:pPr>
            <w:pStyle w:val="TOC2"/>
            <w:rPr>
              <w:rFonts w:asciiTheme="minorHAnsi" w:eastAsiaTheme="minorEastAsia" w:hAnsiTheme="minorHAnsi"/>
              <w:noProof/>
            </w:rPr>
          </w:pPr>
          <w:hyperlink w:anchor="_Toc91769022" w:history="1">
            <w:r w:rsidRPr="00B32397">
              <w:rPr>
                <w:rStyle w:val="Hyperlink"/>
                <w:noProof/>
              </w:rPr>
              <w:t>11.5</w:t>
            </w:r>
            <w:r>
              <w:rPr>
                <w:rFonts w:asciiTheme="minorHAnsi" w:eastAsiaTheme="minorEastAsia" w:hAnsiTheme="minorHAnsi"/>
                <w:noProof/>
              </w:rPr>
              <w:tab/>
            </w:r>
            <w:r w:rsidRPr="00B32397">
              <w:rPr>
                <w:rStyle w:val="Hyperlink"/>
                <w:noProof/>
              </w:rPr>
              <w:t>Traffic Engineering Manual Notes</w:t>
            </w:r>
            <w:r>
              <w:rPr>
                <w:noProof/>
                <w:webHidden/>
              </w:rPr>
              <w:tab/>
            </w:r>
            <w:r>
              <w:rPr>
                <w:noProof/>
                <w:webHidden/>
              </w:rPr>
              <w:fldChar w:fldCharType="begin"/>
            </w:r>
            <w:r>
              <w:rPr>
                <w:noProof/>
                <w:webHidden/>
              </w:rPr>
              <w:instrText xml:space="preserve"> PAGEREF _Toc91769022 \h </w:instrText>
            </w:r>
            <w:r>
              <w:rPr>
                <w:noProof/>
                <w:webHidden/>
              </w:rPr>
            </w:r>
            <w:r>
              <w:rPr>
                <w:noProof/>
                <w:webHidden/>
              </w:rPr>
              <w:fldChar w:fldCharType="separate"/>
            </w:r>
            <w:r>
              <w:rPr>
                <w:noProof/>
                <w:webHidden/>
              </w:rPr>
              <w:t>39</w:t>
            </w:r>
            <w:r>
              <w:rPr>
                <w:noProof/>
                <w:webHidden/>
              </w:rPr>
              <w:fldChar w:fldCharType="end"/>
            </w:r>
          </w:hyperlink>
        </w:p>
        <w:p w14:paraId="2B32524D" w14:textId="3D4D7E99" w:rsidR="00FC4B45" w:rsidRDefault="00FC4B45">
          <w:pPr>
            <w:pStyle w:val="TOC1"/>
            <w:tabs>
              <w:tab w:val="left" w:pos="660"/>
              <w:tab w:val="right" w:leader="dot" w:pos="9350"/>
            </w:tabs>
            <w:rPr>
              <w:rFonts w:asciiTheme="minorHAnsi" w:eastAsiaTheme="minorEastAsia" w:hAnsiTheme="minorHAnsi"/>
              <w:noProof/>
            </w:rPr>
          </w:pPr>
          <w:hyperlink w:anchor="_Toc91769023" w:history="1">
            <w:r w:rsidRPr="00B32397">
              <w:rPr>
                <w:rStyle w:val="Hyperlink"/>
                <w:noProof/>
              </w:rPr>
              <w:t>12</w:t>
            </w:r>
            <w:r>
              <w:rPr>
                <w:rFonts w:asciiTheme="minorHAnsi" w:eastAsiaTheme="minorEastAsia" w:hAnsiTheme="minorHAnsi"/>
                <w:noProof/>
              </w:rPr>
              <w:tab/>
            </w:r>
            <w:r w:rsidRPr="00B32397">
              <w:rPr>
                <w:rStyle w:val="Hyperlink"/>
                <w:noProof/>
              </w:rPr>
              <w:t>SURVEY</w:t>
            </w:r>
            <w:r>
              <w:rPr>
                <w:noProof/>
                <w:webHidden/>
              </w:rPr>
              <w:tab/>
            </w:r>
            <w:r>
              <w:rPr>
                <w:noProof/>
                <w:webHidden/>
              </w:rPr>
              <w:fldChar w:fldCharType="begin"/>
            </w:r>
            <w:r>
              <w:rPr>
                <w:noProof/>
                <w:webHidden/>
              </w:rPr>
              <w:instrText xml:space="preserve"> PAGEREF _Toc91769023 \h </w:instrText>
            </w:r>
            <w:r>
              <w:rPr>
                <w:noProof/>
                <w:webHidden/>
              </w:rPr>
            </w:r>
            <w:r>
              <w:rPr>
                <w:noProof/>
                <w:webHidden/>
              </w:rPr>
              <w:fldChar w:fldCharType="separate"/>
            </w:r>
            <w:r>
              <w:rPr>
                <w:noProof/>
                <w:webHidden/>
              </w:rPr>
              <w:t>39</w:t>
            </w:r>
            <w:r>
              <w:rPr>
                <w:noProof/>
                <w:webHidden/>
              </w:rPr>
              <w:fldChar w:fldCharType="end"/>
            </w:r>
          </w:hyperlink>
        </w:p>
        <w:p w14:paraId="448C1636" w14:textId="60920384" w:rsidR="00FC4B45" w:rsidRDefault="00FC4B45">
          <w:pPr>
            <w:pStyle w:val="TOC1"/>
            <w:tabs>
              <w:tab w:val="left" w:pos="660"/>
              <w:tab w:val="right" w:leader="dot" w:pos="9350"/>
            </w:tabs>
            <w:rPr>
              <w:rFonts w:asciiTheme="minorHAnsi" w:eastAsiaTheme="minorEastAsia" w:hAnsiTheme="minorHAnsi"/>
              <w:noProof/>
            </w:rPr>
          </w:pPr>
          <w:hyperlink w:anchor="_Toc91769024" w:history="1">
            <w:r w:rsidRPr="00B32397">
              <w:rPr>
                <w:rStyle w:val="Hyperlink"/>
                <w:noProof/>
              </w:rPr>
              <w:t>13</w:t>
            </w:r>
            <w:r>
              <w:rPr>
                <w:rFonts w:asciiTheme="minorHAnsi" w:eastAsiaTheme="minorEastAsia" w:hAnsiTheme="minorHAnsi"/>
                <w:noProof/>
              </w:rPr>
              <w:tab/>
            </w:r>
            <w:r w:rsidRPr="00B32397">
              <w:rPr>
                <w:rStyle w:val="Hyperlink"/>
                <w:noProof/>
              </w:rPr>
              <w:t>PAVEMENT</w:t>
            </w:r>
            <w:r>
              <w:rPr>
                <w:noProof/>
                <w:webHidden/>
              </w:rPr>
              <w:tab/>
            </w:r>
            <w:r>
              <w:rPr>
                <w:noProof/>
                <w:webHidden/>
              </w:rPr>
              <w:fldChar w:fldCharType="begin"/>
            </w:r>
            <w:r>
              <w:rPr>
                <w:noProof/>
                <w:webHidden/>
              </w:rPr>
              <w:instrText xml:space="preserve"> PAGEREF _Toc91769024 \h </w:instrText>
            </w:r>
            <w:r>
              <w:rPr>
                <w:noProof/>
                <w:webHidden/>
              </w:rPr>
            </w:r>
            <w:r>
              <w:rPr>
                <w:noProof/>
                <w:webHidden/>
              </w:rPr>
              <w:fldChar w:fldCharType="separate"/>
            </w:r>
            <w:r>
              <w:rPr>
                <w:noProof/>
                <w:webHidden/>
              </w:rPr>
              <w:t>40</w:t>
            </w:r>
            <w:r>
              <w:rPr>
                <w:noProof/>
                <w:webHidden/>
              </w:rPr>
              <w:fldChar w:fldCharType="end"/>
            </w:r>
          </w:hyperlink>
        </w:p>
        <w:p w14:paraId="4D3CDEF9" w14:textId="51E927EF" w:rsidR="00FC4B45" w:rsidRDefault="00FC4B45">
          <w:pPr>
            <w:pStyle w:val="TOC1"/>
            <w:tabs>
              <w:tab w:val="left" w:pos="660"/>
              <w:tab w:val="right" w:leader="dot" w:pos="9350"/>
            </w:tabs>
            <w:rPr>
              <w:rFonts w:asciiTheme="minorHAnsi" w:eastAsiaTheme="minorEastAsia" w:hAnsiTheme="minorHAnsi"/>
              <w:noProof/>
            </w:rPr>
          </w:pPr>
          <w:hyperlink w:anchor="_Toc91769025" w:history="1">
            <w:r w:rsidRPr="00B32397">
              <w:rPr>
                <w:rStyle w:val="Hyperlink"/>
                <w:noProof/>
              </w:rPr>
              <w:t>14</w:t>
            </w:r>
            <w:r>
              <w:rPr>
                <w:rFonts w:asciiTheme="minorHAnsi" w:eastAsiaTheme="minorEastAsia" w:hAnsiTheme="minorHAnsi"/>
                <w:noProof/>
              </w:rPr>
              <w:tab/>
            </w:r>
            <w:r w:rsidRPr="00B32397">
              <w:rPr>
                <w:rStyle w:val="Hyperlink"/>
                <w:noProof/>
              </w:rPr>
              <w:t>ROADWAY</w:t>
            </w:r>
            <w:r>
              <w:rPr>
                <w:noProof/>
                <w:webHidden/>
              </w:rPr>
              <w:tab/>
            </w:r>
            <w:r>
              <w:rPr>
                <w:noProof/>
                <w:webHidden/>
              </w:rPr>
              <w:fldChar w:fldCharType="begin"/>
            </w:r>
            <w:r>
              <w:rPr>
                <w:noProof/>
                <w:webHidden/>
              </w:rPr>
              <w:instrText xml:space="preserve"> PAGEREF _Toc91769025 \h </w:instrText>
            </w:r>
            <w:r>
              <w:rPr>
                <w:noProof/>
                <w:webHidden/>
              </w:rPr>
            </w:r>
            <w:r>
              <w:rPr>
                <w:noProof/>
                <w:webHidden/>
              </w:rPr>
              <w:fldChar w:fldCharType="separate"/>
            </w:r>
            <w:r>
              <w:rPr>
                <w:noProof/>
                <w:webHidden/>
              </w:rPr>
              <w:t>41</w:t>
            </w:r>
            <w:r>
              <w:rPr>
                <w:noProof/>
                <w:webHidden/>
              </w:rPr>
              <w:fldChar w:fldCharType="end"/>
            </w:r>
          </w:hyperlink>
        </w:p>
        <w:p w14:paraId="3342C9A1" w14:textId="2D0DF0C9" w:rsidR="00FC4B45" w:rsidRDefault="00FC4B45">
          <w:pPr>
            <w:pStyle w:val="TOC2"/>
            <w:rPr>
              <w:rFonts w:asciiTheme="minorHAnsi" w:eastAsiaTheme="minorEastAsia" w:hAnsiTheme="minorHAnsi"/>
              <w:noProof/>
            </w:rPr>
          </w:pPr>
          <w:hyperlink w:anchor="_Toc91769026" w:history="1">
            <w:r w:rsidRPr="00B32397">
              <w:rPr>
                <w:rStyle w:val="Hyperlink"/>
                <w:noProof/>
              </w:rPr>
              <w:t>14.1</w:t>
            </w:r>
            <w:r>
              <w:rPr>
                <w:rFonts w:asciiTheme="minorHAnsi" w:eastAsiaTheme="minorEastAsia" w:hAnsiTheme="minorHAnsi"/>
                <w:noProof/>
              </w:rPr>
              <w:tab/>
            </w:r>
            <w:r w:rsidRPr="00B32397">
              <w:rPr>
                <w:rStyle w:val="Hyperlink"/>
                <w:noProof/>
              </w:rPr>
              <w:t>Design Exceptions</w:t>
            </w:r>
            <w:r>
              <w:rPr>
                <w:noProof/>
                <w:webHidden/>
              </w:rPr>
              <w:tab/>
            </w:r>
            <w:r>
              <w:rPr>
                <w:noProof/>
                <w:webHidden/>
              </w:rPr>
              <w:fldChar w:fldCharType="begin"/>
            </w:r>
            <w:r>
              <w:rPr>
                <w:noProof/>
                <w:webHidden/>
              </w:rPr>
              <w:instrText xml:space="preserve"> PAGEREF _Toc91769026 \h </w:instrText>
            </w:r>
            <w:r>
              <w:rPr>
                <w:noProof/>
                <w:webHidden/>
              </w:rPr>
            </w:r>
            <w:r>
              <w:rPr>
                <w:noProof/>
                <w:webHidden/>
              </w:rPr>
              <w:fldChar w:fldCharType="separate"/>
            </w:r>
            <w:r>
              <w:rPr>
                <w:noProof/>
                <w:webHidden/>
              </w:rPr>
              <w:t>42</w:t>
            </w:r>
            <w:r>
              <w:rPr>
                <w:noProof/>
                <w:webHidden/>
              </w:rPr>
              <w:fldChar w:fldCharType="end"/>
            </w:r>
          </w:hyperlink>
        </w:p>
        <w:p w14:paraId="243DF0CB" w14:textId="2898F080" w:rsidR="00FC4B45" w:rsidRDefault="00FC4B45">
          <w:pPr>
            <w:pStyle w:val="TOC2"/>
            <w:rPr>
              <w:rFonts w:asciiTheme="minorHAnsi" w:eastAsiaTheme="minorEastAsia" w:hAnsiTheme="minorHAnsi"/>
              <w:noProof/>
            </w:rPr>
          </w:pPr>
          <w:hyperlink w:anchor="_Toc91769027" w:history="1">
            <w:r w:rsidRPr="00B32397">
              <w:rPr>
                <w:rStyle w:val="Hyperlink"/>
                <w:noProof/>
              </w:rPr>
              <w:t>14.2</w:t>
            </w:r>
            <w:r>
              <w:rPr>
                <w:rFonts w:asciiTheme="minorHAnsi" w:eastAsiaTheme="minorEastAsia" w:hAnsiTheme="minorHAnsi"/>
                <w:noProof/>
              </w:rPr>
              <w:tab/>
            </w:r>
            <w:r w:rsidRPr="00B32397">
              <w:rPr>
                <w:rStyle w:val="Hyperlink"/>
                <w:noProof/>
              </w:rPr>
              <w:t>Interchange Modification/Justifications Studies</w:t>
            </w:r>
            <w:r>
              <w:rPr>
                <w:noProof/>
                <w:webHidden/>
              </w:rPr>
              <w:tab/>
            </w:r>
            <w:r>
              <w:rPr>
                <w:noProof/>
                <w:webHidden/>
              </w:rPr>
              <w:fldChar w:fldCharType="begin"/>
            </w:r>
            <w:r>
              <w:rPr>
                <w:noProof/>
                <w:webHidden/>
              </w:rPr>
              <w:instrText xml:space="preserve"> PAGEREF _Toc91769027 \h </w:instrText>
            </w:r>
            <w:r>
              <w:rPr>
                <w:noProof/>
                <w:webHidden/>
              </w:rPr>
            </w:r>
            <w:r>
              <w:rPr>
                <w:noProof/>
                <w:webHidden/>
              </w:rPr>
              <w:fldChar w:fldCharType="separate"/>
            </w:r>
            <w:r>
              <w:rPr>
                <w:noProof/>
                <w:webHidden/>
              </w:rPr>
              <w:t>42</w:t>
            </w:r>
            <w:r>
              <w:rPr>
                <w:noProof/>
                <w:webHidden/>
              </w:rPr>
              <w:fldChar w:fldCharType="end"/>
            </w:r>
          </w:hyperlink>
        </w:p>
        <w:p w14:paraId="774B6446" w14:textId="50CFFBFB" w:rsidR="00FC4B45" w:rsidRDefault="00FC4B45">
          <w:pPr>
            <w:pStyle w:val="TOC1"/>
            <w:tabs>
              <w:tab w:val="left" w:pos="660"/>
              <w:tab w:val="right" w:leader="dot" w:pos="9350"/>
            </w:tabs>
            <w:rPr>
              <w:rFonts w:asciiTheme="minorHAnsi" w:eastAsiaTheme="minorEastAsia" w:hAnsiTheme="minorHAnsi"/>
              <w:noProof/>
            </w:rPr>
          </w:pPr>
          <w:hyperlink w:anchor="_Toc91769028" w:history="1">
            <w:r w:rsidRPr="00B32397">
              <w:rPr>
                <w:rStyle w:val="Hyperlink"/>
                <w:noProof/>
              </w:rPr>
              <w:t>15</w:t>
            </w:r>
            <w:r>
              <w:rPr>
                <w:rFonts w:asciiTheme="minorHAnsi" w:eastAsiaTheme="minorEastAsia" w:hAnsiTheme="minorHAnsi"/>
                <w:noProof/>
              </w:rPr>
              <w:tab/>
            </w:r>
            <w:r w:rsidRPr="00B32397">
              <w:rPr>
                <w:rStyle w:val="Hyperlink"/>
                <w:noProof/>
              </w:rPr>
              <w:t>DRAINAGE</w:t>
            </w:r>
            <w:r>
              <w:rPr>
                <w:noProof/>
                <w:webHidden/>
              </w:rPr>
              <w:tab/>
            </w:r>
            <w:r>
              <w:rPr>
                <w:noProof/>
                <w:webHidden/>
              </w:rPr>
              <w:fldChar w:fldCharType="begin"/>
            </w:r>
            <w:r>
              <w:rPr>
                <w:noProof/>
                <w:webHidden/>
              </w:rPr>
              <w:instrText xml:space="preserve"> PAGEREF _Toc91769028 \h </w:instrText>
            </w:r>
            <w:r>
              <w:rPr>
                <w:noProof/>
                <w:webHidden/>
              </w:rPr>
            </w:r>
            <w:r>
              <w:rPr>
                <w:noProof/>
                <w:webHidden/>
              </w:rPr>
              <w:fldChar w:fldCharType="separate"/>
            </w:r>
            <w:r>
              <w:rPr>
                <w:noProof/>
                <w:webHidden/>
              </w:rPr>
              <w:t>42</w:t>
            </w:r>
            <w:r>
              <w:rPr>
                <w:noProof/>
                <w:webHidden/>
              </w:rPr>
              <w:fldChar w:fldCharType="end"/>
            </w:r>
          </w:hyperlink>
        </w:p>
        <w:p w14:paraId="2252CB0A" w14:textId="15692C68" w:rsidR="00FC4B45" w:rsidRDefault="00FC4B45">
          <w:pPr>
            <w:pStyle w:val="TOC1"/>
            <w:tabs>
              <w:tab w:val="left" w:pos="660"/>
              <w:tab w:val="right" w:leader="dot" w:pos="9350"/>
            </w:tabs>
            <w:rPr>
              <w:rFonts w:asciiTheme="minorHAnsi" w:eastAsiaTheme="minorEastAsia" w:hAnsiTheme="minorHAnsi"/>
              <w:noProof/>
            </w:rPr>
          </w:pPr>
          <w:hyperlink w:anchor="_Toc91769029" w:history="1">
            <w:r w:rsidRPr="00B32397">
              <w:rPr>
                <w:rStyle w:val="Hyperlink"/>
                <w:noProof/>
              </w:rPr>
              <w:t>16</w:t>
            </w:r>
            <w:r>
              <w:rPr>
                <w:rFonts w:asciiTheme="minorHAnsi" w:eastAsiaTheme="minorEastAsia" w:hAnsiTheme="minorHAnsi"/>
                <w:noProof/>
              </w:rPr>
              <w:tab/>
            </w:r>
            <w:r w:rsidRPr="00B32397">
              <w:rPr>
                <w:rStyle w:val="Hyperlink"/>
                <w:noProof/>
              </w:rPr>
              <w:t>LANDSCAPING</w:t>
            </w:r>
            <w:r>
              <w:rPr>
                <w:noProof/>
                <w:webHidden/>
              </w:rPr>
              <w:tab/>
            </w:r>
            <w:r>
              <w:rPr>
                <w:noProof/>
                <w:webHidden/>
              </w:rPr>
              <w:fldChar w:fldCharType="begin"/>
            </w:r>
            <w:r>
              <w:rPr>
                <w:noProof/>
                <w:webHidden/>
              </w:rPr>
              <w:instrText xml:space="preserve"> PAGEREF _Toc91769029 \h </w:instrText>
            </w:r>
            <w:r>
              <w:rPr>
                <w:noProof/>
                <w:webHidden/>
              </w:rPr>
            </w:r>
            <w:r>
              <w:rPr>
                <w:noProof/>
                <w:webHidden/>
              </w:rPr>
              <w:fldChar w:fldCharType="separate"/>
            </w:r>
            <w:r>
              <w:rPr>
                <w:noProof/>
                <w:webHidden/>
              </w:rPr>
              <w:t>44</w:t>
            </w:r>
            <w:r>
              <w:rPr>
                <w:noProof/>
                <w:webHidden/>
              </w:rPr>
              <w:fldChar w:fldCharType="end"/>
            </w:r>
          </w:hyperlink>
        </w:p>
        <w:p w14:paraId="5D4410FA" w14:textId="2DE8D987" w:rsidR="00FC4B45" w:rsidRDefault="00FC4B45">
          <w:pPr>
            <w:pStyle w:val="TOC1"/>
            <w:tabs>
              <w:tab w:val="left" w:pos="660"/>
              <w:tab w:val="right" w:leader="dot" w:pos="9350"/>
            </w:tabs>
            <w:rPr>
              <w:rFonts w:asciiTheme="minorHAnsi" w:eastAsiaTheme="minorEastAsia" w:hAnsiTheme="minorHAnsi"/>
              <w:noProof/>
            </w:rPr>
          </w:pPr>
          <w:hyperlink w:anchor="_Toc91769030" w:history="1">
            <w:r w:rsidRPr="00B32397">
              <w:rPr>
                <w:rStyle w:val="Hyperlink"/>
                <w:caps/>
                <w:noProof/>
              </w:rPr>
              <w:t>17</w:t>
            </w:r>
            <w:r>
              <w:rPr>
                <w:rFonts w:asciiTheme="minorHAnsi" w:eastAsiaTheme="minorEastAsia" w:hAnsiTheme="minorHAnsi"/>
                <w:noProof/>
              </w:rPr>
              <w:tab/>
            </w:r>
            <w:r w:rsidRPr="00B32397">
              <w:rPr>
                <w:rStyle w:val="Hyperlink"/>
                <w:caps/>
                <w:noProof/>
              </w:rPr>
              <w:t>Additional Description of Required Work and Special Provisions</w:t>
            </w:r>
            <w:r>
              <w:rPr>
                <w:noProof/>
                <w:webHidden/>
              </w:rPr>
              <w:tab/>
            </w:r>
            <w:r>
              <w:rPr>
                <w:noProof/>
                <w:webHidden/>
              </w:rPr>
              <w:fldChar w:fldCharType="begin"/>
            </w:r>
            <w:r>
              <w:rPr>
                <w:noProof/>
                <w:webHidden/>
              </w:rPr>
              <w:instrText xml:space="preserve"> PAGEREF _Toc91769030 \h </w:instrText>
            </w:r>
            <w:r>
              <w:rPr>
                <w:noProof/>
                <w:webHidden/>
              </w:rPr>
            </w:r>
            <w:r>
              <w:rPr>
                <w:noProof/>
                <w:webHidden/>
              </w:rPr>
              <w:fldChar w:fldCharType="separate"/>
            </w:r>
            <w:r>
              <w:rPr>
                <w:noProof/>
                <w:webHidden/>
              </w:rPr>
              <w:t>44</w:t>
            </w:r>
            <w:r>
              <w:rPr>
                <w:noProof/>
                <w:webHidden/>
              </w:rPr>
              <w:fldChar w:fldCharType="end"/>
            </w:r>
          </w:hyperlink>
        </w:p>
        <w:p w14:paraId="174C3890" w14:textId="2761F463" w:rsidR="00FC4B45" w:rsidRDefault="00FC4B45">
          <w:pPr>
            <w:pStyle w:val="TOC1"/>
            <w:tabs>
              <w:tab w:val="left" w:pos="660"/>
              <w:tab w:val="right" w:leader="dot" w:pos="9350"/>
            </w:tabs>
            <w:rPr>
              <w:rFonts w:asciiTheme="minorHAnsi" w:eastAsiaTheme="minorEastAsia" w:hAnsiTheme="minorHAnsi"/>
              <w:noProof/>
            </w:rPr>
          </w:pPr>
          <w:hyperlink w:anchor="_Toc91769031" w:history="1">
            <w:r w:rsidRPr="00B32397">
              <w:rPr>
                <w:rStyle w:val="Hyperlink"/>
                <w:noProof/>
              </w:rPr>
              <w:t>18</w:t>
            </w:r>
            <w:r>
              <w:rPr>
                <w:rFonts w:asciiTheme="minorHAnsi" w:eastAsiaTheme="minorEastAsia" w:hAnsiTheme="minorHAnsi"/>
                <w:noProof/>
              </w:rPr>
              <w:tab/>
            </w:r>
            <w:r w:rsidRPr="00B32397">
              <w:rPr>
                <w:rStyle w:val="Hyperlink"/>
                <w:noProof/>
              </w:rPr>
              <w:t>STRUCTURES</w:t>
            </w:r>
            <w:r>
              <w:rPr>
                <w:noProof/>
                <w:webHidden/>
              </w:rPr>
              <w:tab/>
            </w:r>
            <w:r>
              <w:rPr>
                <w:noProof/>
                <w:webHidden/>
              </w:rPr>
              <w:fldChar w:fldCharType="begin"/>
            </w:r>
            <w:r>
              <w:rPr>
                <w:noProof/>
                <w:webHidden/>
              </w:rPr>
              <w:instrText xml:space="preserve"> PAGEREF _Toc91769031 \h </w:instrText>
            </w:r>
            <w:r>
              <w:rPr>
                <w:noProof/>
                <w:webHidden/>
              </w:rPr>
            </w:r>
            <w:r>
              <w:rPr>
                <w:noProof/>
                <w:webHidden/>
              </w:rPr>
              <w:fldChar w:fldCharType="separate"/>
            </w:r>
            <w:r>
              <w:rPr>
                <w:noProof/>
                <w:webHidden/>
              </w:rPr>
              <w:t>44</w:t>
            </w:r>
            <w:r>
              <w:rPr>
                <w:noProof/>
                <w:webHidden/>
              </w:rPr>
              <w:fldChar w:fldCharType="end"/>
            </w:r>
          </w:hyperlink>
        </w:p>
        <w:p w14:paraId="6222BBCF" w14:textId="3D4C08EC" w:rsidR="00FC4B45" w:rsidRDefault="00FC4B45">
          <w:pPr>
            <w:pStyle w:val="TOC2"/>
            <w:rPr>
              <w:rFonts w:asciiTheme="minorHAnsi" w:eastAsiaTheme="minorEastAsia" w:hAnsiTheme="minorHAnsi"/>
              <w:noProof/>
            </w:rPr>
          </w:pPr>
          <w:hyperlink w:anchor="_Toc91769032" w:history="1">
            <w:r w:rsidRPr="00B32397">
              <w:rPr>
                <w:rStyle w:val="Hyperlink"/>
                <w:noProof/>
                <w:highlight w:val="white"/>
              </w:rPr>
              <w:t>18.1</w:t>
            </w:r>
            <w:r>
              <w:rPr>
                <w:rFonts w:asciiTheme="minorHAnsi" w:eastAsiaTheme="minorEastAsia" w:hAnsiTheme="minorHAnsi"/>
                <w:noProof/>
              </w:rPr>
              <w:tab/>
            </w:r>
            <w:r w:rsidRPr="00B32397">
              <w:rPr>
                <w:rStyle w:val="Hyperlink"/>
                <w:noProof/>
                <w:highlight w:val="white"/>
              </w:rPr>
              <w:t>Existing Structures Identification</w:t>
            </w:r>
            <w:r>
              <w:rPr>
                <w:noProof/>
                <w:webHidden/>
              </w:rPr>
              <w:tab/>
            </w:r>
            <w:r>
              <w:rPr>
                <w:noProof/>
                <w:webHidden/>
              </w:rPr>
              <w:fldChar w:fldCharType="begin"/>
            </w:r>
            <w:r>
              <w:rPr>
                <w:noProof/>
                <w:webHidden/>
              </w:rPr>
              <w:instrText xml:space="preserve"> PAGEREF _Toc91769032 \h </w:instrText>
            </w:r>
            <w:r>
              <w:rPr>
                <w:noProof/>
                <w:webHidden/>
              </w:rPr>
            </w:r>
            <w:r>
              <w:rPr>
                <w:noProof/>
                <w:webHidden/>
              </w:rPr>
              <w:fldChar w:fldCharType="separate"/>
            </w:r>
            <w:r>
              <w:rPr>
                <w:noProof/>
                <w:webHidden/>
              </w:rPr>
              <w:t>44</w:t>
            </w:r>
            <w:r>
              <w:rPr>
                <w:noProof/>
                <w:webHidden/>
              </w:rPr>
              <w:fldChar w:fldCharType="end"/>
            </w:r>
          </w:hyperlink>
        </w:p>
        <w:p w14:paraId="698BE9AF" w14:textId="09574E2A" w:rsidR="00FC4B45" w:rsidRDefault="00FC4B45">
          <w:pPr>
            <w:pStyle w:val="TOC2"/>
            <w:rPr>
              <w:rFonts w:asciiTheme="minorHAnsi" w:eastAsiaTheme="minorEastAsia" w:hAnsiTheme="minorHAnsi"/>
              <w:noProof/>
            </w:rPr>
          </w:pPr>
          <w:hyperlink w:anchor="_Toc91769033" w:history="1">
            <w:r w:rsidRPr="00B32397">
              <w:rPr>
                <w:rStyle w:val="Hyperlink"/>
                <w:noProof/>
                <w:highlight w:val="white"/>
              </w:rPr>
              <w:t>18.1</w:t>
            </w:r>
            <w:r>
              <w:rPr>
                <w:rFonts w:asciiTheme="minorHAnsi" w:eastAsiaTheme="minorEastAsia" w:hAnsiTheme="minorHAnsi"/>
                <w:noProof/>
              </w:rPr>
              <w:tab/>
            </w:r>
            <w:r w:rsidRPr="00B32397">
              <w:rPr>
                <w:rStyle w:val="Hyperlink"/>
                <w:noProof/>
                <w:highlight w:val="white"/>
              </w:rPr>
              <w:t>General Requirements</w:t>
            </w:r>
            <w:r>
              <w:rPr>
                <w:noProof/>
                <w:webHidden/>
              </w:rPr>
              <w:tab/>
            </w:r>
            <w:r>
              <w:rPr>
                <w:noProof/>
                <w:webHidden/>
              </w:rPr>
              <w:fldChar w:fldCharType="begin"/>
            </w:r>
            <w:r>
              <w:rPr>
                <w:noProof/>
                <w:webHidden/>
              </w:rPr>
              <w:instrText xml:space="preserve"> PAGEREF _Toc91769033 \h </w:instrText>
            </w:r>
            <w:r>
              <w:rPr>
                <w:noProof/>
                <w:webHidden/>
              </w:rPr>
            </w:r>
            <w:r>
              <w:rPr>
                <w:noProof/>
                <w:webHidden/>
              </w:rPr>
              <w:fldChar w:fldCharType="separate"/>
            </w:r>
            <w:r>
              <w:rPr>
                <w:noProof/>
                <w:webHidden/>
              </w:rPr>
              <w:t>44</w:t>
            </w:r>
            <w:r>
              <w:rPr>
                <w:noProof/>
                <w:webHidden/>
              </w:rPr>
              <w:fldChar w:fldCharType="end"/>
            </w:r>
          </w:hyperlink>
        </w:p>
        <w:p w14:paraId="3790D796" w14:textId="7D418289" w:rsidR="00FC4B45" w:rsidRDefault="00FC4B45">
          <w:pPr>
            <w:pStyle w:val="TOC2"/>
            <w:rPr>
              <w:rFonts w:asciiTheme="minorHAnsi" w:eastAsiaTheme="minorEastAsia" w:hAnsiTheme="minorHAnsi"/>
              <w:noProof/>
            </w:rPr>
          </w:pPr>
          <w:hyperlink w:anchor="_Toc91769034" w:history="1">
            <w:r w:rsidRPr="00B32397">
              <w:rPr>
                <w:rStyle w:val="Hyperlink"/>
                <w:noProof/>
                <w:highlight w:val="white"/>
              </w:rPr>
              <w:t>18.2</w:t>
            </w:r>
            <w:r>
              <w:rPr>
                <w:rFonts w:asciiTheme="minorHAnsi" w:eastAsiaTheme="minorEastAsia" w:hAnsiTheme="minorHAnsi"/>
                <w:noProof/>
              </w:rPr>
              <w:tab/>
            </w:r>
            <w:r w:rsidRPr="00B32397">
              <w:rPr>
                <w:rStyle w:val="Hyperlink"/>
                <w:noProof/>
                <w:highlight w:val="white"/>
              </w:rPr>
              <w:t>Design and Construction Requirements of Structure</w:t>
            </w:r>
            <w:r>
              <w:rPr>
                <w:noProof/>
                <w:webHidden/>
              </w:rPr>
              <w:tab/>
            </w:r>
            <w:r>
              <w:rPr>
                <w:noProof/>
                <w:webHidden/>
              </w:rPr>
              <w:fldChar w:fldCharType="begin"/>
            </w:r>
            <w:r>
              <w:rPr>
                <w:noProof/>
                <w:webHidden/>
              </w:rPr>
              <w:instrText xml:space="preserve"> PAGEREF _Toc91769034 \h </w:instrText>
            </w:r>
            <w:r>
              <w:rPr>
                <w:noProof/>
                <w:webHidden/>
              </w:rPr>
            </w:r>
            <w:r>
              <w:rPr>
                <w:noProof/>
                <w:webHidden/>
              </w:rPr>
              <w:fldChar w:fldCharType="separate"/>
            </w:r>
            <w:r>
              <w:rPr>
                <w:noProof/>
                <w:webHidden/>
              </w:rPr>
              <w:t>45</w:t>
            </w:r>
            <w:r>
              <w:rPr>
                <w:noProof/>
                <w:webHidden/>
              </w:rPr>
              <w:fldChar w:fldCharType="end"/>
            </w:r>
          </w:hyperlink>
        </w:p>
        <w:p w14:paraId="4AAB5661" w14:textId="035B756B" w:rsidR="00FC4B45" w:rsidRDefault="00FC4B45">
          <w:pPr>
            <w:pStyle w:val="TOC2"/>
            <w:rPr>
              <w:rFonts w:asciiTheme="minorHAnsi" w:eastAsiaTheme="minorEastAsia" w:hAnsiTheme="minorHAnsi"/>
              <w:noProof/>
            </w:rPr>
          </w:pPr>
          <w:hyperlink w:anchor="_Toc91769035" w:history="1">
            <w:r w:rsidRPr="00B32397">
              <w:rPr>
                <w:rStyle w:val="Hyperlink"/>
                <w:noProof/>
                <w:highlight w:val="white"/>
              </w:rPr>
              <w:t>18.3</w:t>
            </w:r>
            <w:r>
              <w:rPr>
                <w:rFonts w:asciiTheme="minorHAnsi" w:eastAsiaTheme="minorEastAsia" w:hAnsiTheme="minorHAnsi"/>
                <w:noProof/>
              </w:rPr>
              <w:tab/>
            </w:r>
            <w:r w:rsidRPr="00B32397">
              <w:rPr>
                <w:rStyle w:val="Hyperlink"/>
                <w:noProof/>
                <w:highlight w:val="white"/>
              </w:rPr>
              <w:t>Noise Barrier</w:t>
            </w:r>
            <w:r>
              <w:rPr>
                <w:noProof/>
                <w:webHidden/>
              </w:rPr>
              <w:tab/>
            </w:r>
            <w:r>
              <w:rPr>
                <w:noProof/>
                <w:webHidden/>
              </w:rPr>
              <w:fldChar w:fldCharType="begin"/>
            </w:r>
            <w:r>
              <w:rPr>
                <w:noProof/>
                <w:webHidden/>
              </w:rPr>
              <w:instrText xml:space="preserve"> PAGEREF _Toc91769035 \h </w:instrText>
            </w:r>
            <w:r>
              <w:rPr>
                <w:noProof/>
                <w:webHidden/>
              </w:rPr>
            </w:r>
            <w:r>
              <w:rPr>
                <w:noProof/>
                <w:webHidden/>
              </w:rPr>
              <w:fldChar w:fldCharType="separate"/>
            </w:r>
            <w:r>
              <w:rPr>
                <w:noProof/>
                <w:webHidden/>
              </w:rPr>
              <w:t>48</w:t>
            </w:r>
            <w:r>
              <w:rPr>
                <w:noProof/>
                <w:webHidden/>
              </w:rPr>
              <w:fldChar w:fldCharType="end"/>
            </w:r>
          </w:hyperlink>
        </w:p>
        <w:p w14:paraId="2A1DAC9E" w14:textId="659D9415" w:rsidR="00FC4B45" w:rsidRDefault="00FC4B45">
          <w:pPr>
            <w:pStyle w:val="TOC1"/>
            <w:tabs>
              <w:tab w:val="left" w:pos="660"/>
              <w:tab w:val="right" w:leader="dot" w:pos="9350"/>
            </w:tabs>
            <w:rPr>
              <w:rFonts w:asciiTheme="minorHAnsi" w:eastAsiaTheme="minorEastAsia" w:hAnsiTheme="minorHAnsi"/>
              <w:noProof/>
            </w:rPr>
          </w:pPr>
          <w:hyperlink w:anchor="_Toc91769036" w:history="1">
            <w:r w:rsidRPr="00B32397">
              <w:rPr>
                <w:rStyle w:val="Hyperlink"/>
                <w:noProof/>
              </w:rPr>
              <w:t>19</w:t>
            </w:r>
            <w:r>
              <w:rPr>
                <w:rFonts w:asciiTheme="minorHAnsi" w:eastAsiaTheme="minorEastAsia" w:hAnsiTheme="minorHAnsi"/>
                <w:noProof/>
              </w:rPr>
              <w:tab/>
            </w:r>
            <w:r w:rsidRPr="00B32397">
              <w:rPr>
                <w:rStyle w:val="Hyperlink"/>
                <w:noProof/>
              </w:rPr>
              <w:t>TRAFFIC CONTROL</w:t>
            </w:r>
            <w:r>
              <w:rPr>
                <w:noProof/>
                <w:webHidden/>
              </w:rPr>
              <w:tab/>
            </w:r>
            <w:r>
              <w:rPr>
                <w:noProof/>
                <w:webHidden/>
              </w:rPr>
              <w:fldChar w:fldCharType="begin"/>
            </w:r>
            <w:r>
              <w:rPr>
                <w:noProof/>
                <w:webHidden/>
              </w:rPr>
              <w:instrText xml:space="preserve"> PAGEREF _Toc91769036 \h </w:instrText>
            </w:r>
            <w:r>
              <w:rPr>
                <w:noProof/>
                <w:webHidden/>
              </w:rPr>
            </w:r>
            <w:r>
              <w:rPr>
                <w:noProof/>
                <w:webHidden/>
              </w:rPr>
              <w:fldChar w:fldCharType="separate"/>
            </w:r>
            <w:r>
              <w:rPr>
                <w:noProof/>
                <w:webHidden/>
              </w:rPr>
              <w:t>49</w:t>
            </w:r>
            <w:r>
              <w:rPr>
                <w:noProof/>
                <w:webHidden/>
              </w:rPr>
              <w:fldChar w:fldCharType="end"/>
            </w:r>
          </w:hyperlink>
        </w:p>
        <w:p w14:paraId="4F73FA05" w14:textId="3BF93027" w:rsidR="00FC4B45" w:rsidRDefault="00FC4B45">
          <w:pPr>
            <w:pStyle w:val="TOC2"/>
            <w:rPr>
              <w:rFonts w:asciiTheme="minorHAnsi" w:eastAsiaTheme="minorEastAsia" w:hAnsiTheme="minorHAnsi"/>
              <w:noProof/>
            </w:rPr>
          </w:pPr>
          <w:hyperlink w:anchor="_Toc91769037" w:history="1">
            <w:r w:rsidRPr="00B32397">
              <w:rPr>
                <w:rStyle w:val="Hyperlink"/>
                <w:noProof/>
              </w:rPr>
              <w:t>19.1</w:t>
            </w:r>
            <w:r>
              <w:rPr>
                <w:rFonts w:asciiTheme="minorHAnsi" w:eastAsiaTheme="minorEastAsia" w:hAnsiTheme="minorHAnsi"/>
                <w:noProof/>
              </w:rPr>
              <w:tab/>
            </w:r>
            <w:r w:rsidRPr="00B32397">
              <w:rPr>
                <w:rStyle w:val="Hyperlink"/>
                <w:noProof/>
              </w:rPr>
              <w:t>Pavement Markings and Delineators</w:t>
            </w:r>
            <w:r>
              <w:rPr>
                <w:noProof/>
                <w:webHidden/>
              </w:rPr>
              <w:tab/>
            </w:r>
            <w:r>
              <w:rPr>
                <w:noProof/>
                <w:webHidden/>
              </w:rPr>
              <w:fldChar w:fldCharType="begin"/>
            </w:r>
            <w:r>
              <w:rPr>
                <w:noProof/>
                <w:webHidden/>
              </w:rPr>
              <w:instrText xml:space="preserve"> PAGEREF _Toc91769037 \h </w:instrText>
            </w:r>
            <w:r>
              <w:rPr>
                <w:noProof/>
                <w:webHidden/>
              </w:rPr>
            </w:r>
            <w:r>
              <w:rPr>
                <w:noProof/>
                <w:webHidden/>
              </w:rPr>
              <w:fldChar w:fldCharType="separate"/>
            </w:r>
            <w:r>
              <w:rPr>
                <w:noProof/>
                <w:webHidden/>
              </w:rPr>
              <w:t>49</w:t>
            </w:r>
            <w:r>
              <w:rPr>
                <w:noProof/>
                <w:webHidden/>
              </w:rPr>
              <w:fldChar w:fldCharType="end"/>
            </w:r>
          </w:hyperlink>
        </w:p>
        <w:p w14:paraId="2F4B7CBE" w14:textId="41A3C36C" w:rsidR="00FC4B45" w:rsidRDefault="00FC4B45">
          <w:pPr>
            <w:pStyle w:val="TOC2"/>
            <w:rPr>
              <w:rFonts w:asciiTheme="minorHAnsi" w:eastAsiaTheme="minorEastAsia" w:hAnsiTheme="minorHAnsi"/>
              <w:noProof/>
            </w:rPr>
          </w:pPr>
          <w:hyperlink w:anchor="_Toc91769038" w:history="1">
            <w:r w:rsidRPr="00B32397">
              <w:rPr>
                <w:rStyle w:val="Hyperlink"/>
                <w:noProof/>
              </w:rPr>
              <w:t>19.2</w:t>
            </w:r>
            <w:r>
              <w:rPr>
                <w:rFonts w:asciiTheme="minorHAnsi" w:eastAsiaTheme="minorEastAsia" w:hAnsiTheme="minorHAnsi"/>
                <w:noProof/>
              </w:rPr>
              <w:tab/>
            </w:r>
            <w:r w:rsidRPr="00B32397">
              <w:rPr>
                <w:rStyle w:val="Hyperlink"/>
                <w:noProof/>
              </w:rPr>
              <w:t>Signing</w:t>
            </w:r>
            <w:r>
              <w:rPr>
                <w:noProof/>
                <w:webHidden/>
              </w:rPr>
              <w:tab/>
            </w:r>
            <w:r>
              <w:rPr>
                <w:noProof/>
                <w:webHidden/>
              </w:rPr>
              <w:fldChar w:fldCharType="begin"/>
            </w:r>
            <w:r>
              <w:rPr>
                <w:noProof/>
                <w:webHidden/>
              </w:rPr>
              <w:instrText xml:space="preserve"> PAGEREF _Toc91769038 \h </w:instrText>
            </w:r>
            <w:r>
              <w:rPr>
                <w:noProof/>
                <w:webHidden/>
              </w:rPr>
            </w:r>
            <w:r>
              <w:rPr>
                <w:noProof/>
                <w:webHidden/>
              </w:rPr>
              <w:fldChar w:fldCharType="separate"/>
            </w:r>
            <w:r>
              <w:rPr>
                <w:noProof/>
                <w:webHidden/>
              </w:rPr>
              <w:t>50</w:t>
            </w:r>
            <w:r>
              <w:rPr>
                <w:noProof/>
                <w:webHidden/>
              </w:rPr>
              <w:fldChar w:fldCharType="end"/>
            </w:r>
          </w:hyperlink>
        </w:p>
        <w:p w14:paraId="7DFD4037" w14:textId="101F1315" w:rsidR="00FC4B45" w:rsidRDefault="00FC4B45">
          <w:pPr>
            <w:pStyle w:val="TOC3"/>
            <w:tabs>
              <w:tab w:val="left" w:pos="1320"/>
              <w:tab w:val="right" w:leader="dot" w:pos="9350"/>
            </w:tabs>
            <w:rPr>
              <w:rFonts w:asciiTheme="minorHAnsi" w:eastAsiaTheme="minorEastAsia" w:hAnsiTheme="minorHAnsi"/>
              <w:noProof/>
            </w:rPr>
          </w:pPr>
          <w:hyperlink w:anchor="_Toc91769039" w:history="1">
            <w:r w:rsidRPr="00B32397">
              <w:rPr>
                <w:rStyle w:val="Hyperlink"/>
                <w:noProof/>
              </w:rPr>
              <w:t>19.2.1</w:t>
            </w:r>
            <w:r>
              <w:rPr>
                <w:rFonts w:asciiTheme="minorHAnsi" w:eastAsiaTheme="minorEastAsia" w:hAnsiTheme="minorHAnsi"/>
                <w:noProof/>
              </w:rPr>
              <w:tab/>
            </w:r>
            <w:r w:rsidRPr="00B32397">
              <w:rPr>
                <w:rStyle w:val="Hyperlink"/>
                <w:noProof/>
              </w:rPr>
              <w:t>Flat Sheet Signs</w:t>
            </w:r>
            <w:r>
              <w:rPr>
                <w:noProof/>
                <w:webHidden/>
              </w:rPr>
              <w:tab/>
            </w:r>
            <w:r>
              <w:rPr>
                <w:noProof/>
                <w:webHidden/>
              </w:rPr>
              <w:fldChar w:fldCharType="begin"/>
            </w:r>
            <w:r>
              <w:rPr>
                <w:noProof/>
                <w:webHidden/>
              </w:rPr>
              <w:instrText xml:space="preserve"> PAGEREF _Toc91769039 \h </w:instrText>
            </w:r>
            <w:r>
              <w:rPr>
                <w:noProof/>
                <w:webHidden/>
              </w:rPr>
            </w:r>
            <w:r>
              <w:rPr>
                <w:noProof/>
                <w:webHidden/>
              </w:rPr>
              <w:fldChar w:fldCharType="separate"/>
            </w:r>
            <w:r>
              <w:rPr>
                <w:noProof/>
                <w:webHidden/>
              </w:rPr>
              <w:t>50</w:t>
            </w:r>
            <w:r>
              <w:rPr>
                <w:noProof/>
                <w:webHidden/>
              </w:rPr>
              <w:fldChar w:fldCharType="end"/>
            </w:r>
          </w:hyperlink>
        </w:p>
        <w:p w14:paraId="77956AD9" w14:textId="4C41E990" w:rsidR="00FC4B45" w:rsidRDefault="00FC4B45">
          <w:pPr>
            <w:pStyle w:val="TOC3"/>
            <w:tabs>
              <w:tab w:val="left" w:pos="1320"/>
              <w:tab w:val="right" w:leader="dot" w:pos="9350"/>
            </w:tabs>
            <w:rPr>
              <w:rFonts w:asciiTheme="minorHAnsi" w:eastAsiaTheme="minorEastAsia" w:hAnsiTheme="minorHAnsi"/>
              <w:noProof/>
            </w:rPr>
          </w:pPr>
          <w:hyperlink w:anchor="_Toc91769040" w:history="1">
            <w:r w:rsidRPr="00B32397">
              <w:rPr>
                <w:rStyle w:val="Hyperlink"/>
                <w:noProof/>
              </w:rPr>
              <w:t>19.2.2</w:t>
            </w:r>
            <w:r>
              <w:rPr>
                <w:rFonts w:asciiTheme="minorHAnsi" w:eastAsiaTheme="minorEastAsia" w:hAnsiTheme="minorHAnsi"/>
                <w:noProof/>
              </w:rPr>
              <w:tab/>
            </w:r>
            <w:r w:rsidRPr="00B32397">
              <w:rPr>
                <w:rStyle w:val="Hyperlink"/>
                <w:noProof/>
              </w:rPr>
              <w:t>Extrusheet Signs</w:t>
            </w:r>
            <w:r>
              <w:rPr>
                <w:noProof/>
                <w:webHidden/>
              </w:rPr>
              <w:tab/>
            </w:r>
            <w:r>
              <w:rPr>
                <w:noProof/>
                <w:webHidden/>
              </w:rPr>
              <w:fldChar w:fldCharType="begin"/>
            </w:r>
            <w:r>
              <w:rPr>
                <w:noProof/>
                <w:webHidden/>
              </w:rPr>
              <w:instrText xml:space="preserve"> PAGEREF _Toc91769040 \h </w:instrText>
            </w:r>
            <w:r>
              <w:rPr>
                <w:noProof/>
                <w:webHidden/>
              </w:rPr>
            </w:r>
            <w:r>
              <w:rPr>
                <w:noProof/>
                <w:webHidden/>
              </w:rPr>
              <w:fldChar w:fldCharType="separate"/>
            </w:r>
            <w:r>
              <w:rPr>
                <w:noProof/>
                <w:webHidden/>
              </w:rPr>
              <w:t>51</w:t>
            </w:r>
            <w:r>
              <w:rPr>
                <w:noProof/>
                <w:webHidden/>
              </w:rPr>
              <w:fldChar w:fldCharType="end"/>
            </w:r>
          </w:hyperlink>
        </w:p>
        <w:p w14:paraId="3A310430" w14:textId="74A5EC33" w:rsidR="00FC4B45" w:rsidRDefault="00FC4B45">
          <w:pPr>
            <w:pStyle w:val="TOC3"/>
            <w:tabs>
              <w:tab w:val="left" w:pos="1320"/>
              <w:tab w:val="right" w:leader="dot" w:pos="9350"/>
            </w:tabs>
            <w:rPr>
              <w:rFonts w:asciiTheme="minorHAnsi" w:eastAsiaTheme="minorEastAsia" w:hAnsiTheme="minorHAnsi"/>
              <w:noProof/>
            </w:rPr>
          </w:pPr>
          <w:hyperlink w:anchor="_Toc91769041" w:history="1">
            <w:r w:rsidRPr="00B32397">
              <w:rPr>
                <w:rStyle w:val="Hyperlink"/>
                <w:noProof/>
              </w:rPr>
              <w:t>19.2.3</w:t>
            </w:r>
            <w:r>
              <w:rPr>
                <w:rFonts w:asciiTheme="minorHAnsi" w:eastAsiaTheme="minorEastAsia" w:hAnsiTheme="minorHAnsi"/>
                <w:noProof/>
              </w:rPr>
              <w:tab/>
            </w:r>
            <w:r w:rsidRPr="00B32397">
              <w:rPr>
                <w:rStyle w:val="Hyperlink"/>
                <w:noProof/>
              </w:rPr>
              <w:t>Ground Mounted Post Supports</w:t>
            </w:r>
            <w:r>
              <w:rPr>
                <w:noProof/>
                <w:webHidden/>
              </w:rPr>
              <w:tab/>
            </w:r>
            <w:r>
              <w:rPr>
                <w:noProof/>
                <w:webHidden/>
              </w:rPr>
              <w:fldChar w:fldCharType="begin"/>
            </w:r>
            <w:r>
              <w:rPr>
                <w:noProof/>
                <w:webHidden/>
              </w:rPr>
              <w:instrText xml:space="preserve"> PAGEREF _Toc91769041 \h </w:instrText>
            </w:r>
            <w:r>
              <w:rPr>
                <w:noProof/>
                <w:webHidden/>
              </w:rPr>
            </w:r>
            <w:r>
              <w:rPr>
                <w:noProof/>
                <w:webHidden/>
              </w:rPr>
              <w:fldChar w:fldCharType="separate"/>
            </w:r>
            <w:r>
              <w:rPr>
                <w:noProof/>
                <w:webHidden/>
              </w:rPr>
              <w:t>53</w:t>
            </w:r>
            <w:r>
              <w:rPr>
                <w:noProof/>
                <w:webHidden/>
              </w:rPr>
              <w:fldChar w:fldCharType="end"/>
            </w:r>
          </w:hyperlink>
        </w:p>
        <w:p w14:paraId="057A7AEF" w14:textId="4ACA20C9" w:rsidR="00FC4B45" w:rsidRDefault="00FC4B45">
          <w:pPr>
            <w:pStyle w:val="TOC3"/>
            <w:tabs>
              <w:tab w:val="left" w:pos="1320"/>
              <w:tab w:val="right" w:leader="dot" w:pos="9350"/>
            </w:tabs>
            <w:rPr>
              <w:rFonts w:asciiTheme="minorHAnsi" w:eastAsiaTheme="minorEastAsia" w:hAnsiTheme="minorHAnsi"/>
              <w:noProof/>
            </w:rPr>
          </w:pPr>
          <w:hyperlink w:anchor="_Toc91769042" w:history="1">
            <w:r w:rsidRPr="00B32397">
              <w:rPr>
                <w:rStyle w:val="Hyperlink"/>
                <w:noProof/>
              </w:rPr>
              <w:t>19.2.4</w:t>
            </w:r>
            <w:r>
              <w:rPr>
                <w:rFonts w:asciiTheme="minorHAnsi" w:eastAsiaTheme="minorEastAsia" w:hAnsiTheme="minorHAnsi"/>
                <w:noProof/>
              </w:rPr>
              <w:tab/>
            </w:r>
            <w:r w:rsidRPr="00B32397">
              <w:rPr>
                <w:rStyle w:val="Hyperlink"/>
                <w:noProof/>
              </w:rPr>
              <w:t>Ground Mounted Beam Supports</w:t>
            </w:r>
            <w:r>
              <w:rPr>
                <w:noProof/>
                <w:webHidden/>
              </w:rPr>
              <w:tab/>
            </w:r>
            <w:r>
              <w:rPr>
                <w:noProof/>
                <w:webHidden/>
              </w:rPr>
              <w:fldChar w:fldCharType="begin"/>
            </w:r>
            <w:r>
              <w:rPr>
                <w:noProof/>
                <w:webHidden/>
              </w:rPr>
              <w:instrText xml:space="preserve"> PAGEREF _Toc91769042 \h </w:instrText>
            </w:r>
            <w:r>
              <w:rPr>
                <w:noProof/>
                <w:webHidden/>
              </w:rPr>
            </w:r>
            <w:r>
              <w:rPr>
                <w:noProof/>
                <w:webHidden/>
              </w:rPr>
              <w:fldChar w:fldCharType="separate"/>
            </w:r>
            <w:r>
              <w:rPr>
                <w:noProof/>
                <w:webHidden/>
              </w:rPr>
              <w:t>53</w:t>
            </w:r>
            <w:r>
              <w:rPr>
                <w:noProof/>
                <w:webHidden/>
              </w:rPr>
              <w:fldChar w:fldCharType="end"/>
            </w:r>
          </w:hyperlink>
        </w:p>
        <w:p w14:paraId="46CADFF7" w14:textId="73BFADC4" w:rsidR="00FC4B45" w:rsidRDefault="00FC4B45">
          <w:pPr>
            <w:pStyle w:val="TOC2"/>
            <w:rPr>
              <w:rFonts w:asciiTheme="minorHAnsi" w:eastAsiaTheme="minorEastAsia" w:hAnsiTheme="minorHAnsi"/>
              <w:noProof/>
            </w:rPr>
          </w:pPr>
          <w:hyperlink w:anchor="_Toc91769043" w:history="1">
            <w:r w:rsidRPr="00B32397">
              <w:rPr>
                <w:rStyle w:val="Hyperlink"/>
                <w:noProof/>
              </w:rPr>
              <w:t>19.3</w:t>
            </w:r>
            <w:r>
              <w:rPr>
                <w:rFonts w:asciiTheme="minorHAnsi" w:eastAsiaTheme="minorEastAsia" w:hAnsiTheme="minorHAnsi"/>
                <w:noProof/>
              </w:rPr>
              <w:tab/>
            </w:r>
            <w:r w:rsidRPr="00B32397">
              <w:rPr>
                <w:rStyle w:val="Hyperlink"/>
                <w:noProof/>
              </w:rPr>
              <w:t>Lighting</w:t>
            </w:r>
            <w:r>
              <w:rPr>
                <w:noProof/>
                <w:webHidden/>
              </w:rPr>
              <w:tab/>
            </w:r>
            <w:r>
              <w:rPr>
                <w:noProof/>
                <w:webHidden/>
              </w:rPr>
              <w:fldChar w:fldCharType="begin"/>
            </w:r>
            <w:r>
              <w:rPr>
                <w:noProof/>
                <w:webHidden/>
              </w:rPr>
              <w:instrText xml:space="preserve"> PAGEREF _Toc91769043 \h </w:instrText>
            </w:r>
            <w:r>
              <w:rPr>
                <w:noProof/>
                <w:webHidden/>
              </w:rPr>
            </w:r>
            <w:r>
              <w:rPr>
                <w:noProof/>
                <w:webHidden/>
              </w:rPr>
              <w:fldChar w:fldCharType="separate"/>
            </w:r>
            <w:r>
              <w:rPr>
                <w:noProof/>
                <w:webHidden/>
              </w:rPr>
              <w:t>55</w:t>
            </w:r>
            <w:r>
              <w:rPr>
                <w:noProof/>
                <w:webHidden/>
              </w:rPr>
              <w:fldChar w:fldCharType="end"/>
            </w:r>
          </w:hyperlink>
        </w:p>
        <w:p w14:paraId="6FFEE8F5" w14:textId="06284025" w:rsidR="00FC4B45" w:rsidRDefault="00FC4B45">
          <w:pPr>
            <w:pStyle w:val="TOC2"/>
            <w:rPr>
              <w:rFonts w:asciiTheme="minorHAnsi" w:eastAsiaTheme="minorEastAsia" w:hAnsiTheme="minorHAnsi"/>
              <w:noProof/>
            </w:rPr>
          </w:pPr>
          <w:hyperlink w:anchor="_Toc91769044" w:history="1">
            <w:r w:rsidRPr="00B32397">
              <w:rPr>
                <w:rStyle w:val="Hyperlink"/>
                <w:noProof/>
              </w:rPr>
              <w:t>19.4</w:t>
            </w:r>
            <w:r>
              <w:rPr>
                <w:rFonts w:asciiTheme="minorHAnsi" w:eastAsiaTheme="minorEastAsia" w:hAnsiTheme="minorHAnsi"/>
                <w:noProof/>
              </w:rPr>
              <w:tab/>
            </w:r>
            <w:r w:rsidRPr="00B32397">
              <w:rPr>
                <w:rStyle w:val="Hyperlink"/>
                <w:noProof/>
              </w:rPr>
              <w:t>Traffic Signals</w:t>
            </w:r>
            <w:r>
              <w:rPr>
                <w:noProof/>
                <w:webHidden/>
              </w:rPr>
              <w:tab/>
            </w:r>
            <w:r>
              <w:rPr>
                <w:noProof/>
                <w:webHidden/>
              </w:rPr>
              <w:fldChar w:fldCharType="begin"/>
            </w:r>
            <w:r>
              <w:rPr>
                <w:noProof/>
                <w:webHidden/>
              </w:rPr>
              <w:instrText xml:space="preserve"> PAGEREF _Toc91769044 \h </w:instrText>
            </w:r>
            <w:r>
              <w:rPr>
                <w:noProof/>
                <w:webHidden/>
              </w:rPr>
            </w:r>
            <w:r>
              <w:rPr>
                <w:noProof/>
                <w:webHidden/>
              </w:rPr>
              <w:fldChar w:fldCharType="separate"/>
            </w:r>
            <w:r>
              <w:rPr>
                <w:noProof/>
                <w:webHidden/>
              </w:rPr>
              <w:t>56</w:t>
            </w:r>
            <w:r>
              <w:rPr>
                <w:noProof/>
                <w:webHidden/>
              </w:rPr>
              <w:fldChar w:fldCharType="end"/>
            </w:r>
          </w:hyperlink>
        </w:p>
        <w:p w14:paraId="213C043B" w14:textId="7F6BBEFB" w:rsidR="00FC4B45" w:rsidRDefault="00FC4B45">
          <w:pPr>
            <w:pStyle w:val="TOC2"/>
            <w:rPr>
              <w:rFonts w:asciiTheme="minorHAnsi" w:eastAsiaTheme="minorEastAsia" w:hAnsiTheme="minorHAnsi"/>
              <w:noProof/>
            </w:rPr>
          </w:pPr>
          <w:hyperlink w:anchor="_Toc91769045" w:history="1">
            <w:r w:rsidRPr="00B32397">
              <w:rPr>
                <w:rStyle w:val="Hyperlink"/>
                <w:noProof/>
              </w:rPr>
              <w:t>19.5</w:t>
            </w:r>
            <w:r>
              <w:rPr>
                <w:rFonts w:asciiTheme="minorHAnsi" w:eastAsiaTheme="minorEastAsia" w:hAnsiTheme="minorHAnsi"/>
                <w:noProof/>
              </w:rPr>
              <w:tab/>
            </w:r>
            <w:r w:rsidRPr="00B32397">
              <w:rPr>
                <w:rStyle w:val="Hyperlink"/>
                <w:noProof/>
              </w:rPr>
              <w:t>Intelligent Transportation Systems (ITS)</w:t>
            </w:r>
            <w:r>
              <w:rPr>
                <w:noProof/>
                <w:webHidden/>
              </w:rPr>
              <w:tab/>
            </w:r>
            <w:r>
              <w:rPr>
                <w:noProof/>
                <w:webHidden/>
              </w:rPr>
              <w:fldChar w:fldCharType="begin"/>
            </w:r>
            <w:r>
              <w:rPr>
                <w:noProof/>
                <w:webHidden/>
              </w:rPr>
              <w:instrText xml:space="preserve"> PAGEREF _Toc91769045 \h </w:instrText>
            </w:r>
            <w:r>
              <w:rPr>
                <w:noProof/>
                <w:webHidden/>
              </w:rPr>
            </w:r>
            <w:r>
              <w:rPr>
                <w:noProof/>
                <w:webHidden/>
              </w:rPr>
              <w:fldChar w:fldCharType="separate"/>
            </w:r>
            <w:r>
              <w:rPr>
                <w:noProof/>
                <w:webHidden/>
              </w:rPr>
              <w:t>60</w:t>
            </w:r>
            <w:r>
              <w:rPr>
                <w:noProof/>
                <w:webHidden/>
              </w:rPr>
              <w:fldChar w:fldCharType="end"/>
            </w:r>
          </w:hyperlink>
        </w:p>
        <w:p w14:paraId="167AFD6A" w14:textId="388AFA91" w:rsidR="00FC4B45" w:rsidRDefault="00FC4B45">
          <w:pPr>
            <w:pStyle w:val="TOC1"/>
            <w:tabs>
              <w:tab w:val="left" w:pos="660"/>
              <w:tab w:val="right" w:leader="dot" w:pos="9350"/>
            </w:tabs>
            <w:rPr>
              <w:rFonts w:asciiTheme="minorHAnsi" w:eastAsiaTheme="minorEastAsia" w:hAnsiTheme="minorHAnsi"/>
              <w:noProof/>
            </w:rPr>
          </w:pPr>
          <w:hyperlink w:anchor="_Toc91769046" w:history="1">
            <w:r w:rsidRPr="00B32397">
              <w:rPr>
                <w:rStyle w:val="Hyperlink"/>
                <w:noProof/>
              </w:rPr>
              <w:t>20</w:t>
            </w:r>
            <w:r>
              <w:rPr>
                <w:rFonts w:asciiTheme="minorHAnsi" w:eastAsiaTheme="minorEastAsia" w:hAnsiTheme="minorHAnsi"/>
                <w:noProof/>
              </w:rPr>
              <w:tab/>
            </w:r>
            <w:r w:rsidRPr="00B32397">
              <w:rPr>
                <w:rStyle w:val="Hyperlink"/>
                <w:noProof/>
              </w:rPr>
              <w:t>PROJECT SCHEDULE REQUIREMENTS</w:t>
            </w:r>
            <w:r>
              <w:rPr>
                <w:noProof/>
                <w:webHidden/>
              </w:rPr>
              <w:tab/>
            </w:r>
            <w:r>
              <w:rPr>
                <w:noProof/>
                <w:webHidden/>
              </w:rPr>
              <w:fldChar w:fldCharType="begin"/>
            </w:r>
            <w:r>
              <w:rPr>
                <w:noProof/>
                <w:webHidden/>
              </w:rPr>
              <w:instrText xml:space="preserve"> PAGEREF _Toc91769046 \h </w:instrText>
            </w:r>
            <w:r>
              <w:rPr>
                <w:noProof/>
                <w:webHidden/>
              </w:rPr>
            </w:r>
            <w:r>
              <w:rPr>
                <w:noProof/>
                <w:webHidden/>
              </w:rPr>
              <w:fldChar w:fldCharType="separate"/>
            </w:r>
            <w:r>
              <w:rPr>
                <w:noProof/>
                <w:webHidden/>
              </w:rPr>
              <w:t>60</w:t>
            </w:r>
            <w:r>
              <w:rPr>
                <w:noProof/>
                <w:webHidden/>
              </w:rPr>
              <w:fldChar w:fldCharType="end"/>
            </w:r>
          </w:hyperlink>
        </w:p>
        <w:p w14:paraId="075884E8" w14:textId="38F3B345" w:rsidR="00FC4B45" w:rsidRDefault="00FC4B45">
          <w:pPr>
            <w:pStyle w:val="TOC1"/>
            <w:tabs>
              <w:tab w:val="left" w:pos="660"/>
              <w:tab w:val="right" w:leader="dot" w:pos="9350"/>
            </w:tabs>
            <w:rPr>
              <w:rFonts w:asciiTheme="minorHAnsi" w:eastAsiaTheme="minorEastAsia" w:hAnsiTheme="minorHAnsi"/>
              <w:noProof/>
            </w:rPr>
          </w:pPr>
          <w:hyperlink w:anchor="_Toc91769047" w:history="1">
            <w:r w:rsidRPr="00B32397">
              <w:rPr>
                <w:rStyle w:val="Hyperlink"/>
                <w:noProof/>
              </w:rPr>
              <w:t>21</w:t>
            </w:r>
            <w:r>
              <w:rPr>
                <w:rFonts w:asciiTheme="minorHAnsi" w:eastAsiaTheme="minorEastAsia" w:hAnsiTheme="minorHAnsi"/>
                <w:noProof/>
              </w:rPr>
              <w:tab/>
            </w:r>
            <w:r w:rsidRPr="00B32397">
              <w:rPr>
                <w:rStyle w:val="Hyperlink"/>
                <w:noProof/>
              </w:rPr>
              <w:t>PLAN SUBMITTALS AND REVIEW REQUIREMENTS</w:t>
            </w:r>
            <w:r>
              <w:rPr>
                <w:noProof/>
                <w:webHidden/>
              </w:rPr>
              <w:tab/>
            </w:r>
            <w:r>
              <w:rPr>
                <w:noProof/>
                <w:webHidden/>
              </w:rPr>
              <w:fldChar w:fldCharType="begin"/>
            </w:r>
            <w:r>
              <w:rPr>
                <w:noProof/>
                <w:webHidden/>
              </w:rPr>
              <w:instrText xml:space="preserve"> PAGEREF _Toc91769047 \h </w:instrText>
            </w:r>
            <w:r>
              <w:rPr>
                <w:noProof/>
                <w:webHidden/>
              </w:rPr>
            </w:r>
            <w:r>
              <w:rPr>
                <w:noProof/>
                <w:webHidden/>
              </w:rPr>
              <w:fldChar w:fldCharType="separate"/>
            </w:r>
            <w:r>
              <w:rPr>
                <w:noProof/>
                <w:webHidden/>
              </w:rPr>
              <w:t>61</w:t>
            </w:r>
            <w:r>
              <w:rPr>
                <w:noProof/>
                <w:webHidden/>
              </w:rPr>
              <w:fldChar w:fldCharType="end"/>
            </w:r>
          </w:hyperlink>
        </w:p>
        <w:p w14:paraId="69EF7100" w14:textId="5908D42A" w:rsidR="00FC4B45" w:rsidRDefault="00FC4B45">
          <w:pPr>
            <w:pStyle w:val="TOC2"/>
            <w:rPr>
              <w:rFonts w:asciiTheme="minorHAnsi" w:eastAsiaTheme="minorEastAsia" w:hAnsiTheme="minorHAnsi"/>
              <w:noProof/>
            </w:rPr>
          </w:pPr>
          <w:hyperlink w:anchor="_Toc91769048" w:history="1">
            <w:r w:rsidRPr="00B32397">
              <w:rPr>
                <w:rStyle w:val="Hyperlink"/>
                <w:noProof/>
              </w:rPr>
              <w:t>21.1</w:t>
            </w:r>
            <w:r>
              <w:rPr>
                <w:rFonts w:asciiTheme="minorHAnsi" w:eastAsiaTheme="minorEastAsia" w:hAnsiTheme="minorHAnsi"/>
                <w:noProof/>
              </w:rPr>
              <w:tab/>
            </w:r>
            <w:r w:rsidRPr="00B32397">
              <w:rPr>
                <w:rStyle w:val="Hyperlink"/>
                <w:noProof/>
              </w:rPr>
              <w:t>Plan Components</w:t>
            </w:r>
            <w:r>
              <w:rPr>
                <w:noProof/>
                <w:webHidden/>
              </w:rPr>
              <w:tab/>
            </w:r>
            <w:r>
              <w:rPr>
                <w:noProof/>
                <w:webHidden/>
              </w:rPr>
              <w:fldChar w:fldCharType="begin"/>
            </w:r>
            <w:r>
              <w:rPr>
                <w:noProof/>
                <w:webHidden/>
              </w:rPr>
              <w:instrText xml:space="preserve"> PAGEREF _Toc91769048 \h </w:instrText>
            </w:r>
            <w:r>
              <w:rPr>
                <w:noProof/>
                <w:webHidden/>
              </w:rPr>
            </w:r>
            <w:r>
              <w:rPr>
                <w:noProof/>
                <w:webHidden/>
              </w:rPr>
              <w:fldChar w:fldCharType="separate"/>
            </w:r>
            <w:r>
              <w:rPr>
                <w:noProof/>
                <w:webHidden/>
              </w:rPr>
              <w:t>61</w:t>
            </w:r>
            <w:r>
              <w:rPr>
                <w:noProof/>
                <w:webHidden/>
              </w:rPr>
              <w:fldChar w:fldCharType="end"/>
            </w:r>
          </w:hyperlink>
        </w:p>
        <w:p w14:paraId="21CEFA19" w14:textId="1B98AFC5" w:rsidR="00FC4B45" w:rsidRDefault="00FC4B45">
          <w:pPr>
            <w:pStyle w:val="TOC2"/>
            <w:rPr>
              <w:rFonts w:asciiTheme="minorHAnsi" w:eastAsiaTheme="minorEastAsia" w:hAnsiTheme="minorHAnsi"/>
              <w:noProof/>
            </w:rPr>
          </w:pPr>
          <w:hyperlink w:anchor="_Toc91769049" w:history="1">
            <w:r w:rsidRPr="00B32397">
              <w:rPr>
                <w:rStyle w:val="Hyperlink"/>
                <w:noProof/>
              </w:rPr>
              <w:t>21.2</w:t>
            </w:r>
            <w:r>
              <w:rPr>
                <w:rFonts w:asciiTheme="minorHAnsi" w:eastAsiaTheme="minorEastAsia" w:hAnsiTheme="minorHAnsi"/>
                <w:noProof/>
              </w:rPr>
              <w:tab/>
            </w:r>
            <w:r w:rsidRPr="00B32397">
              <w:rPr>
                <w:rStyle w:val="Hyperlink"/>
                <w:noProof/>
              </w:rPr>
              <w:t>Quality Control</w:t>
            </w:r>
            <w:r>
              <w:rPr>
                <w:noProof/>
                <w:webHidden/>
              </w:rPr>
              <w:tab/>
            </w:r>
            <w:r>
              <w:rPr>
                <w:noProof/>
                <w:webHidden/>
              </w:rPr>
              <w:fldChar w:fldCharType="begin"/>
            </w:r>
            <w:r>
              <w:rPr>
                <w:noProof/>
                <w:webHidden/>
              </w:rPr>
              <w:instrText xml:space="preserve"> PAGEREF _Toc91769049 \h </w:instrText>
            </w:r>
            <w:r>
              <w:rPr>
                <w:noProof/>
                <w:webHidden/>
              </w:rPr>
            </w:r>
            <w:r>
              <w:rPr>
                <w:noProof/>
                <w:webHidden/>
              </w:rPr>
              <w:fldChar w:fldCharType="separate"/>
            </w:r>
            <w:r>
              <w:rPr>
                <w:noProof/>
                <w:webHidden/>
              </w:rPr>
              <w:t>61</w:t>
            </w:r>
            <w:r>
              <w:rPr>
                <w:noProof/>
                <w:webHidden/>
              </w:rPr>
              <w:fldChar w:fldCharType="end"/>
            </w:r>
          </w:hyperlink>
        </w:p>
        <w:p w14:paraId="1C5D568B" w14:textId="180D8548" w:rsidR="00FC4B45" w:rsidRDefault="00FC4B45">
          <w:pPr>
            <w:pStyle w:val="TOC2"/>
            <w:rPr>
              <w:rFonts w:asciiTheme="minorHAnsi" w:eastAsiaTheme="minorEastAsia" w:hAnsiTheme="minorHAnsi"/>
              <w:noProof/>
            </w:rPr>
          </w:pPr>
          <w:hyperlink w:anchor="_Toc91769050" w:history="1">
            <w:r w:rsidRPr="00B32397">
              <w:rPr>
                <w:rStyle w:val="Hyperlink"/>
                <w:noProof/>
              </w:rPr>
              <w:t>21.3</w:t>
            </w:r>
            <w:r>
              <w:rPr>
                <w:rFonts w:asciiTheme="minorHAnsi" w:eastAsiaTheme="minorEastAsia" w:hAnsiTheme="minorHAnsi"/>
                <w:noProof/>
              </w:rPr>
              <w:tab/>
            </w:r>
            <w:r w:rsidRPr="00B32397">
              <w:rPr>
                <w:rStyle w:val="Hyperlink"/>
                <w:noProof/>
              </w:rPr>
              <w:t>Comment Resolution Process</w:t>
            </w:r>
            <w:r>
              <w:rPr>
                <w:noProof/>
                <w:webHidden/>
              </w:rPr>
              <w:tab/>
            </w:r>
            <w:r>
              <w:rPr>
                <w:noProof/>
                <w:webHidden/>
              </w:rPr>
              <w:fldChar w:fldCharType="begin"/>
            </w:r>
            <w:r>
              <w:rPr>
                <w:noProof/>
                <w:webHidden/>
              </w:rPr>
              <w:instrText xml:space="preserve"> PAGEREF _Toc91769050 \h </w:instrText>
            </w:r>
            <w:r>
              <w:rPr>
                <w:noProof/>
                <w:webHidden/>
              </w:rPr>
            </w:r>
            <w:r>
              <w:rPr>
                <w:noProof/>
                <w:webHidden/>
              </w:rPr>
              <w:fldChar w:fldCharType="separate"/>
            </w:r>
            <w:r>
              <w:rPr>
                <w:noProof/>
                <w:webHidden/>
              </w:rPr>
              <w:t>62</w:t>
            </w:r>
            <w:r>
              <w:rPr>
                <w:noProof/>
                <w:webHidden/>
              </w:rPr>
              <w:fldChar w:fldCharType="end"/>
            </w:r>
          </w:hyperlink>
        </w:p>
        <w:p w14:paraId="43CDD495" w14:textId="40E501D8" w:rsidR="00FC4B45" w:rsidRDefault="00FC4B45">
          <w:pPr>
            <w:pStyle w:val="TOC2"/>
            <w:rPr>
              <w:rFonts w:asciiTheme="minorHAnsi" w:eastAsiaTheme="minorEastAsia" w:hAnsiTheme="minorHAnsi"/>
              <w:noProof/>
            </w:rPr>
          </w:pPr>
          <w:hyperlink w:anchor="_Toc91769051" w:history="1">
            <w:r w:rsidRPr="00B32397">
              <w:rPr>
                <w:rStyle w:val="Hyperlink"/>
                <w:noProof/>
              </w:rPr>
              <w:t>21.4</w:t>
            </w:r>
            <w:r>
              <w:rPr>
                <w:rFonts w:asciiTheme="minorHAnsi" w:eastAsiaTheme="minorEastAsia" w:hAnsiTheme="minorHAnsi"/>
                <w:noProof/>
              </w:rPr>
              <w:tab/>
            </w:r>
            <w:r w:rsidRPr="00B32397">
              <w:rPr>
                <w:rStyle w:val="Hyperlink"/>
                <w:noProof/>
              </w:rPr>
              <w:t>Document Management</w:t>
            </w:r>
            <w:r>
              <w:rPr>
                <w:noProof/>
                <w:webHidden/>
              </w:rPr>
              <w:tab/>
            </w:r>
            <w:r>
              <w:rPr>
                <w:noProof/>
                <w:webHidden/>
              </w:rPr>
              <w:fldChar w:fldCharType="begin"/>
            </w:r>
            <w:r>
              <w:rPr>
                <w:noProof/>
                <w:webHidden/>
              </w:rPr>
              <w:instrText xml:space="preserve"> PAGEREF _Toc91769051 \h </w:instrText>
            </w:r>
            <w:r>
              <w:rPr>
                <w:noProof/>
                <w:webHidden/>
              </w:rPr>
            </w:r>
            <w:r>
              <w:rPr>
                <w:noProof/>
                <w:webHidden/>
              </w:rPr>
              <w:fldChar w:fldCharType="separate"/>
            </w:r>
            <w:r>
              <w:rPr>
                <w:noProof/>
                <w:webHidden/>
              </w:rPr>
              <w:t>66</w:t>
            </w:r>
            <w:r>
              <w:rPr>
                <w:noProof/>
                <w:webHidden/>
              </w:rPr>
              <w:fldChar w:fldCharType="end"/>
            </w:r>
          </w:hyperlink>
        </w:p>
        <w:p w14:paraId="4A6139E9" w14:textId="5E727F20" w:rsidR="00FC4B45" w:rsidRDefault="00FC4B45">
          <w:pPr>
            <w:pStyle w:val="TOC2"/>
            <w:rPr>
              <w:rFonts w:asciiTheme="minorHAnsi" w:eastAsiaTheme="minorEastAsia" w:hAnsiTheme="minorHAnsi"/>
              <w:noProof/>
            </w:rPr>
          </w:pPr>
          <w:hyperlink w:anchor="_Toc91769052" w:history="1">
            <w:r w:rsidRPr="00B32397">
              <w:rPr>
                <w:rStyle w:val="Hyperlink"/>
                <w:noProof/>
              </w:rPr>
              <w:t>21.5</w:t>
            </w:r>
            <w:r>
              <w:rPr>
                <w:rFonts w:asciiTheme="minorHAnsi" w:eastAsiaTheme="minorEastAsia" w:hAnsiTheme="minorHAnsi"/>
                <w:noProof/>
              </w:rPr>
              <w:tab/>
            </w:r>
            <w:r w:rsidRPr="00B32397">
              <w:rPr>
                <w:rStyle w:val="Hyperlink"/>
                <w:noProof/>
              </w:rPr>
              <w:t>Optional Pre-submission Meeting</w:t>
            </w:r>
            <w:r>
              <w:rPr>
                <w:noProof/>
                <w:webHidden/>
              </w:rPr>
              <w:tab/>
            </w:r>
            <w:r>
              <w:rPr>
                <w:noProof/>
                <w:webHidden/>
              </w:rPr>
              <w:fldChar w:fldCharType="begin"/>
            </w:r>
            <w:r>
              <w:rPr>
                <w:noProof/>
                <w:webHidden/>
              </w:rPr>
              <w:instrText xml:space="preserve"> PAGEREF _Toc91769052 \h </w:instrText>
            </w:r>
            <w:r>
              <w:rPr>
                <w:noProof/>
                <w:webHidden/>
              </w:rPr>
            </w:r>
            <w:r>
              <w:rPr>
                <w:noProof/>
                <w:webHidden/>
              </w:rPr>
              <w:fldChar w:fldCharType="separate"/>
            </w:r>
            <w:r>
              <w:rPr>
                <w:noProof/>
                <w:webHidden/>
              </w:rPr>
              <w:t>67</w:t>
            </w:r>
            <w:r>
              <w:rPr>
                <w:noProof/>
                <w:webHidden/>
              </w:rPr>
              <w:fldChar w:fldCharType="end"/>
            </w:r>
          </w:hyperlink>
        </w:p>
        <w:p w14:paraId="0EF77B0F" w14:textId="694B9850" w:rsidR="00FC4B45" w:rsidRDefault="00FC4B45">
          <w:pPr>
            <w:pStyle w:val="TOC2"/>
            <w:rPr>
              <w:rFonts w:asciiTheme="minorHAnsi" w:eastAsiaTheme="minorEastAsia" w:hAnsiTheme="minorHAnsi"/>
              <w:noProof/>
            </w:rPr>
          </w:pPr>
          <w:hyperlink w:anchor="_Toc91769053" w:history="1">
            <w:r w:rsidRPr="00B32397">
              <w:rPr>
                <w:rStyle w:val="Hyperlink"/>
                <w:noProof/>
              </w:rPr>
              <w:t>21.6</w:t>
            </w:r>
            <w:r>
              <w:rPr>
                <w:rFonts w:asciiTheme="minorHAnsi" w:eastAsiaTheme="minorEastAsia" w:hAnsiTheme="minorHAnsi"/>
                <w:noProof/>
              </w:rPr>
              <w:tab/>
            </w:r>
            <w:r w:rsidRPr="00B32397">
              <w:rPr>
                <w:rStyle w:val="Hyperlink"/>
                <w:noProof/>
              </w:rPr>
              <w:t>Optional Over-the-Shoulder Reviews</w:t>
            </w:r>
            <w:r>
              <w:rPr>
                <w:noProof/>
                <w:webHidden/>
              </w:rPr>
              <w:tab/>
            </w:r>
            <w:r>
              <w:rPr>
                <w:noProof/>
                <w:webHidden/>
              </w:rPr>
              <w:fldChar w:fldCharType="begin"/>
            </w:r>
            <w:r>
              <w:rPr>
                <w:noProof/>
                <w:webHidden/>
              </w:rPr>
              <w:instrText xml:space="preserve"> PAGEREF _Toc91769053 \h </w:instrText>
            </w:r>
            <w:r>
              <w:rPr>
                <w:noProof/>
                <w:webHidden/>
              </w:rPr>
            </w:r>
            <w:r>
              <w:rPr>
                <w:noProof/>
                <w:webHidden/>
              </w:rPr>
              <w:fldChar w:fldCharType="separate"/>
            </w:r>
            <w:r>
              <w:rPr>
                <w:noProof/>
                <w:webHidden/>
              </w:rPr>
              <w:t>67</w:t>
            </w:r>
            <w:r>
              <w:rPr>
                <w:noProof/>
                <w:webHidden/>
              </w:rPr>
              <w:fldChar w:fldCharType="end"/>
            </w:r>
          </w:hyperlink>
        </w:p>
        <w:p w14:paraId="4738B901" w14:textId="1484120A" w:rsidR="00FC4B45" w:rsidRDefault="00FC4B45">
          <w:pPr>
            <w:pStyle w:val="TOC2"/>
            <w:rPr>
              <w:rFonts w:asciiTheme="minorHAnsi" w:eastAsiaTheme="minorEastAsia" w:hAnsiTheme="minorHAnsi"/>
              <w:noProof/>
            </w:rPr>
          </w:pPr>
          <w:hyperlink w:anchor="_Toc91769054" w:history="1">
            <w:r w:rsidRPr="00B32397">
              <w:rPr>
                <w:rStyle w:val="Hyperlink"/>
                <w:noProof/>
              </w:rPr>
              <w:t>21.7</w:t>
            </w:r>
            <w:r>
              <w:rPr>
                <w:rFonts w:asciiTheme="minorHAnsi" w:eastAsiaTheme="minorEastAsia" w:hAnsiTheme="minorHAnsi"/>
                <w:noProof/>
              </w:rPr>
              <w:tab/>
            </w:r>
            <w:r w:rsidRPr="00B32397">
              <w:rPr>
                <w:rStyle w:val="Hyperlink"/>
                <w:noProof/>
              </w:rPr>
              <w:t>Major Design Decision</w:t>
            </w:r>
            <w:r>
              <w:rPr>
                <w:noProof/>
                <w:webHidden/>
              </w:rPr>
              <w:tab/>
            </w:r>
            <w:r>
              <w:rPr>
                <w:noProof/>
                <w:webHidden/>
              </w:rPr>
              <w:fldChar w:fldCharType="begin"/>
            </w:r>
            <w:r>
              <w:rPr>
                <w:noProof/>
                <w:webHidden/>
              </w:rPr>
              <w:instrText xml:space="preserve"> PAGEREF _Toc91769054 \h </w:instrText>
            </w:r>
            <w:r>
              <w:rPr>
                <w:noProof/>
                <w:webHidden/>
              </w:rPr>
            </w:r>
            <w:r>
              <w:rPr>
                <w:noProof/>
                <w:webHidden/>
              </w:rPr>
              <w:fldChar w:fldCharType="separate"/>
            </w:r>
            <w:r>
              <w:rPr>
                <w:noProof/>
                <w:webHidden/>
              </w:rPr>
              <w:t>67</w:t>
            </w:r>
            <w:r>
              <w:rPr>
                <w:noProof/>
                <w:webHidden/>
              </w:rPr>
              <w:fldChar w:fldCharType="end"/>
            </w:r>
          </w:hyperlink>
        </w:p>
        <w:p w14:paraId="661E2AEF" w14:textId="1903FE4B" w:rsidR="00FC4B45" w:rsidRDefault="00FC4B45">
          <w:pPr>
            <w:pStyle w:val="TOC2"/>
            <w:rPr>
              <w:rFonts w:asciiTheme="minorHAnsi" w:eastAsiaTheme="minorEastAsia" w:hAnsiTheme="minorHAnsi"/>
              <w:noProof/>
            </w:rPr>
          </w:pPr>
          <w:hyperlink w:anchor="_Toc91769055" w:history="1">
            <w:r w:rsidRPr="00B32397">
              <w:rPr>
                <w:rStyle w:val="Hyperlink"/>
                <w:noProof/>
              </w:rPr>
              <w:t>21.8</w:t>
            </w:r>
            <w:r>
              <w:rPr>
                <w:rFonts w:asciiTheme="minorHAnsi" w:eastAsiaTheme="minorEastAsia" w:hAnsiTheme="minorHAnsi"/>
                <w:noProof/>
              </w:rPr>
              <w:tab/>
            </w:r>
            <w:r w:rsidRPr="00B32397">
              <w:rPr>
                <w:rStyle w:val="Hyperlink"/>
                <w:noProof/>
              </w:rPr>
              <w:t>Interim Design Review Submission</w:t>
            </w:r>
            <w:r>
              <w:rPr>
                <w:noProof/>
                <w:webHidden/>
              </w:rPr>
              <w:tab/>
            </w:r>
            <w:r>
              <w:rPr>
                <w:noProof/>
                <w:webHidden/>
              </w:rPr>
              <w:fldChar w:fldCharType="begin"/>
            </w:r>
            <w:r>
              <w:rPr>
                <w:noProof/>
                <w:webHidden/>
              </w:rPr>
              <w:instrText xml:space="preserve"> PAGEREF _Toc91769055 \h </w:instrText>
            </w:r>
            <w:r>
              <w:rPr>
                <w:noProof/>
                <w:webHidden/>
              </w:rPr>
            </w:r>
            <w:r>
              <w:rPr>
                <w:noProof/>
                <w:webHidden/>
              </w:rPr>
              <w:fldChar w:fldCharType="separate"/>
            </w:r>
            <w:r>
              <w:rPr>
                <w:noProof/>
                <w:webHidden/>
              </w:rPr>
              <w:t>67</w:t>
            </w:r>
            <w:r>
              <w:rPr>
                <w:noProof/>
                <w:webHidden/>
              </w:rPr>
              <w:fldChar w:fldCharType="end"/>
            </w:r>
          </w:hyperlink>
        </w:p>
        <w:p w14:paraId="2E620F48" w14:textId="67239F7B" w:rsidR="00FC4B45" w:rsidRDefault="00FC4B45">
          <w:pPr>
            <w:pStyle w:val="TOC2"/>
            <w:rPr>
              <w:rFonts w:asciiTheme="minorHAnsi" w:eastAsiaTheme="minorEastAsia" w:hAnsiTheme="minorHAnsi"/>
              <w:noProof/>
            </w:rPr>
          </w:pPr>
          <w:hyperlink w:anchor="_Toc91769056" w:history="1">
            <w:r w:rsidRPr="00B32397">
              <w:rPr>
                <w:rStyle w:val="Hyperlink"/>
                <w:noProof/>
              </w:rPr>
              <w:t>21.9</w:t>
            </w:r>
            <w:r>
              <w:rPr>
                <w:rFonts w:asciiTheme="minorHAnsi" w:eastAsiaTheme="minorEastAsia" w:hAnsiTheme="minorHAnsi"/>
                <w:noProof/>
              </w:rPr>
              <w:tab/>
            </w:r>
            <w:r w:rsidRPr="00B32397">
              <w:rPr>
                <w:rStyle w:val="Hyperlink"/>
                <w:noProof/>
              </w:rPr>
              <w:t>FINAL DESIGN Review Submission</w:t>
            </w:r>
            <w:r>
              <w:rPr>
                <w:noProof/>
                <w:webHidden/>
              </w:rPr>
              <w:tab/>
            </w:r>
            <w:r>
              <w:rPr>
                <w:noProof/>
                <w:webHidden/>
              </w:rPr>
              <w:fldChar w:fldCharType="begin"/>
            </w:r>
            <w:r>
              <w:rPr>
                <w:noProof/>
                <w:webHidden/>
              </w:rPr>
              <w:instrText xml:space="preserve"> PAGEREF _Toc91769056 \h </w:instrText>
            </w:r>
            <w:r>
              <w:rPr>
                <w:noProof/>
                <w:webHidden/>
              </w:rPr>
            </w:r>
            <w:r>
              <w:rPr>
                <w:noProof/>
                <w:webHidden/>
              </w:rPr>
              <w:fldChar w:fldCharType="separate"/>
            </w:r>
            <w:r>
              <w:rPr>
                <w:noProof/>
                <w:webHidden/>
              </w:rPr>
              <w:t>69</w:t>
            </w:r>
            <w:r>
              <w:rPr>
                <w:noProof/>
                <w:webHidden/>
              </w:rPr>
              <w:fldChar w:fldCharType="end"/>
            </w:r>
          </w:hyperlink>
        </w:p>
        <w:p w14:paraId="02F10BAF" w14:textId="012D1740" w:rsidR="00FC4B45" w:rsidRDefault="00FC4B45">
          <w:pPr>
            <w:pStyle w:val="TOC2"/>
            <w:rPr>
              <w:rFonts w:asciiTheme="minorHAnsi" w:eastAsiaTheme="minorEastAsia" w:hAnsiTheme="minorHAnsi"/>
              <w:noProof/>
            </w:rPr>
          </w:pPr>
          <w:hyperlink w:anchor="_Toc91769057" w:history="1">
            <w:r w:rsidRPr="00B32397">
              <w:rPr>
                <w:rStyle w:val="Hyperlink"/>
                <w:noProof/>
              </w:rPr>
              <w:t>21.10</w:t>
            </w:r>
            <w:r>
              <w:rPr>
                <w:rFonts w:asciiTheme="minorHAnsi" w:eastAsiaTheme="minorEastAsia" w:hAnsiTheme="minorHAnsi"/>
                <w:noProof/>
              </w:rPr>
              <w:tab/>
            </w:r>
            <w:r w:rsidRPr="00B32397">
              <w:rPr>
                <w:rStyle w:val="Hyperlink"/>
                <w:noProof/>
              </w:rPr>
              <w:t>Released for Construction Plans</w:t>
            </w:r>
            <w:r>
              <w:rPr>
                <w:noProof/>
                <w:webHidden/>
              </w:rPr>
              <w:tab/>
            </w:r>
            <w:r>
              <w:rPr>
                <w:noProof/>
                <w:webHidden/>
              </w:rPr>
              <w:fldChar w:fldCharType="begin"/>
            </w:r>
            <w:r>
              <w:rPr>
                <w:noProof/>
                <w:webHidden/>
              </w:rPr>
              <w:instrText xml:space="preserve"> PAGEREF _Toc91769057 \h </w:instrText>
            </w:r>
            <w:r>
              <w:rPr>
                <w:noProof/>
                <w:webHidden/>
              </w:rPr>
            </w:r>
            <w:r>
              <w:rPr>
                <w:noProof/>
                <w:webHidden/>
              </w:rPr>
              <w:fldChar w:fldCharType="separate"/>
            </w:r>
            <w:r>
              <w:rPr>
                <w:noProof/>
                <w:webHidden/>
              </w:rPr>
              <w:t>70</w:t>
            </w:r>
            <w:r>
              <w:rPr>
                <w:noProof/>
                <w:webHidden/>
              </w:rPr>
              <w:fldChar w:fldCharType="end"/>
            </w:r>
          </w:hyperlink>
        </w:p>
        <w:p w14:paraId="7459F9D5" w14:textId="5628E7EF" w:rsidR="00FC4B45" w:rsidRDefault="00FC4B45">
          <w:pPr>
            <w:pStyle w:val="TOC2"/>
            <w:rPr>
              <w:rFonts w:asciiTheme="minorHAnsi" w:eastAsiaTheme="minorEastAsia" w:hAnsiTheme="minorHAnsi"/>
              <w:noProof/>
            </w:rPr>
          </w:pPr>
          <w:hyperlink w:anchor="_Toc91769058" w:history="1">
            <w:r w:rsidRPr="00B32397">
              <w:rPr>
                <w:rStyle w:val="Hyperlink"/>
                <w:noProof/>
              </w:rPr>
              <w:t>21.11</w:t>
            </w:r>
            <w:r>
              <w:rPr>
                <w:rFonts w:asciiTheme="minorHAnsi" w:eastAsiaTheme="minorEastAsia" w:hAnsiTheme="minorHAnsi"/>
                <w:noProof/>
              </w:rPr>
              <w:tab/>
            </w:r>
            <w:r w:rsidRPr="00B32397">
              <w:rPr>
                <w:rStyle w:val="Hyperlink"/>
                <w:noProof/>
              </w:rPr>
              <w:t>Railroad Submittals</w:t>
            </w:r>
            <w:r>
              <w:rPr>
                <w:noProof/>
                <w:webHidden/>
              </w:rPr>
              <w:tab/>
            </w:r>
            <w:r>
              <w:rPr>
                <w:noProof/>
                <w:webHidden/>
              </w:rPr>
              <w:fldChar w:fldCharType="begin"/>
            </w:r>
            <w:r>
              <w:rPr>
                <w:noProof/>
                <w:webHidden/>
              </w:rPr>
              <w:instrText xml:space="preserve"> PAGEREF _Toc91769058 \h </w:instrText>
            </w:r>
            <w:r>
              <w:rPr>
                <w:noProof/>
                <w:webHidden/>
              </w:rPr>
            </w:r>
            <w:r>
              <w:rPr>
                <w:noProof/>
                <w:webHidden/>
              </w:rPr>
              <w:fldChar w:fldCharType="separate"/>
            </w:r>
            <w:r>
              <w:rPr>
                <w:noProof/>
                <w:webHidden/>
              </w:rPr>
              <w:t>70</w:t>
            </w:r>
            <w:r>
              <w:rPr>
                <w:noProof/>
                <w:webHidden/>
              </w:rPr>
              <w:fldChar w:fldCharType="end"/>
            </w:r>
          </w:hyperlink>
        </w:p>
        <w:p w14:paraId="3AD2689A" w14:textId="5F6036A4" w:rsidR="00FC4B45" w:rsidRDefault="00FC4B45">
          <w:pPr>
            <w:pStyle w:val="TOC2"/>
            <w:rPr>
              <w:rFonts w:asciiTheme="minorHAnsi" w:eastAsiaTheme="minorEastAsia" w:hAnsiTheme="minorHAnsi"/>
              <w:noProof/>
            </w:rPr>
          </w:pPr>
          <w:hyperlink w:anchor="_Toc91769059" w:history="1">
            <w:r w:rsidRPr="00B32397">
              <w:rPr>
                <w:rStyle w:val="Hyperlink"/>
                <w:noProof/>
              </w:rPr>
              <w:t>21.12</w:t>
            </w:r>
            <w:r>
              <w:rPr>
                <w:rFonts w:asciiTheme="minorHAnsi" w:eastAsiaTheme="minorEastAsia" w:hAnsiTheme="minorHAnsi"/>
                <w:noProof/>
              </w:rPr>
              <w:tab/>
            </w:r>
            <w:r w:rsidRPr="00B32397">
              <w:rPr>
                <w:rStyle w:val="Hyperlink"/>
                <w:noProof/>
              </w:rPr>
              <w:t>Plan Distribution Addresses</w:t>
            </w:r>
            <w:r>
              <w:rPr>
                <w:noProof/>
                <w:webHidden/>
              </w:rPr>
              <w:tab/>
            </w:r>
            <w:r>
              <w:rPr>
                <w:noProof/>
                <w:webHidden/>
              </w:rPr>
              <w:fldChar w:fldCharType="begin"/>
            </w:r>
            <w:r>
              <w:rPr>
                <w:noProof/>
                <w:webHidden/>
              </w:rPr>
              <w:instrText xml:space="preserve"> PAGEREF _Toc91769059 \h </w:instrText>
            </w:r>
            <w:r>
              <w:rPr>
                <w:noProof/>
                <w:webHidden/>
              </w:rPr>
            </w:r>
            <w:r>
              <w:rPr>
                <w:noProof/>
                <w:webHidden/>
              </w:rPr>
              <w:fldChar w:fldCharType="separate"/>
            </w:r>
            <w:r>
              <w:rPr>
                <w:noProof/>
                <w:webHidden/>
              </w:rPr>
              <w:t>71</w:t>
            </w:r>
            <w:r>
              <w:rPr>
                <w:noProof/>
                <w:webHidden/>
              </w:rPr>
              <w:fldChar w:fldCharType="end"/>
            </w:r>
          </w:hyperlink>
        </w:p>
        <w:p w14:paraId="3503AF0B" w14:textId="027AC3FA" w:rsidR="00FC4B45" w:rsidRDefault="00FC4B45">
          <w:pPr>
            <w:pStyle w:val="TOC2"/>
            <w:rPr>
              <w:rFonts w:asciiTheme="minorHAnsi" w:eastAsiaTheme="minorEastAsia" w:hAnsiTheme="minorHAnsi"/>
              <w:noProof/>
            </w:rPr>
          </w:pPr>
          <w:hyperlink w:anchor="_Toc91769060" w:history="1">
            <w:r w:rsidRPr="00B32397">
              <w:rPr>
                <w:rStyle w:val="Hyperlink"/>
                <w:noProof/>
              </w:rPr>
              <w:t>21.13</w:t>
            </w:r>
            <w:r>
              <w:rPr>
                <w:rFonts w:asciiTheme="minorHAnsi" w:eastAsiaTheme="minorEastAsia" w:hAnsiTheme="minorHAnsi"/>
                <w:noProof/>
              </w:rPr>
              <w:tab/>
            </w:r>
            <w:r w:rsidRPr="00B32397">
              <w:rPr>
                <w:rStyle w:val="Hyperlink"/>
                <w:noProof/>
              </w:rPr>
              <w:t>As-Built Construction Record-Drawing Plans</w:t>
            </w:r>
            <w:r>
              <w:rPr>
                <w:noProof/>
                <w:webHidden/>
              </w:rPr>
              <w:tab/>
            </w:r>
            <w:r>
              <w:rPr>
                <w:noProof/>
                <w:webHidden/>
              </w:rPr>
              <w:fldChar w:fldCharType="begin"/>
            </w:r>
            <w:r>
              <w:rPr>
                <w:noProof/>
                <w:webHidden/>
              </w:rPr>
              <w:instrText xml:space="preserve"> PAGEREF _Toc91769060 \h </w:instrText>
            </w:r>
            <w:r>
              <w:rPr>
                <w:noProof/>
                <w:webHidden/>
              </w:rPr>
            </w:r>
            <w:r>
              <w:rPr>
                <w:noProof/>
                <w:webHidden/>
              </w:rPr>
              <w:fldChar w:fldCharType="separate"/>
            </w:r>
            <w:r>
              <w:rPr>
                <w:noProof/>
                <w:webHidden/>
              </w:rPr>
              <w:t>71</w:t>
            </w:r>
            <w:r>
              <w:rPr>
                <w:noProof/>
                <w:webHidden/>
              </w:rPr>
              <w:fldChar w:fldCharType="end"/>
            </w:r>
          </w:hyperlink>
        </w:p>
        <w:p w14:paraId="695EFD54" w14:textId="49881ACC" w:rsidR="00FC4B45" w:rsidRDefault="00FC4B45">
          <w:pPr>
            <w:pStyle w:val="TOC1"/>
            <w:tabs>
              <w:tab w:val="left" w:pos="660"/>
              <w:tab w:val="right" w:leader="dot" w:pos="9350"/>
            </w:tabs>
            <w:rPr>
              <w:rFonts w:asciiTheme="minorHAnsi" w:eastAsiaTheme="minorEastAsia" w:hAnsiTheme="minorHAnsi"/>
              <w:noProof/>
            </w:rPr>
          </w:pPr>
          <w:hyperlink w:anchor="_Toc91769061" w:history="1">
            <w:r w:rsidRPr="00B32397">
              <w:rPr>
                <w:rStyle w:val="Hyperlink"/>
                <w:noProof/>
              </w:rPr>
              <w:t>22</w:t>
            </w:r>
            <w:r>
              <w:rPr>
                <w:rFonts w:asciiTheme="minorHAnsi" w:eastAsiaTheme="minorEastAsia" w:hAnsiTheme="minorHAnsi"/>
                <w:noProof/>
              </w:rPr>
              <w:tab/>
            </w:r>
            <w:r w:rsidRPr="00B32397">
              <w:rPr>
                <w:rStyle w:val="Hyperlink"/>
                <w:noProof/>
              </w:rPr>
              <w:t>BUILDABLE UNITS (BU)</w:t>
            </w:r>
            <w:r>
              <w:rPr>
                <w:noProof/>
                <w:webHidden/>
              </w:rPr>
              <w:tab/>
            </w:r>
            <w:r>
              <w:rPr>
                <w:noProof/>
                <w:webHidden/>
              </w:rPr>
              <w:fldChar w:fldCharType="begin"/>
            </w:r>
            <w:r>
              <w:rPr>
                <w:noProof/>
                <w:webHidden/>
              </w:rPr>
              <w:instrText xml:space="preserve"> PAGEREF _Toc91769061 \h </w:instrText>
            </w:r>
            <w:r>
              <w:rPr>
                <w:noProof/>
                <w:webHidden/>
              </w:rPr>
            </w:r>
            <w:r>
              <w:rPr>
                <w:noProof/>
                <w:webHidden/>
              </w:rPr>
              <w:fldChar w:fldCharType="separate"/>
            </w:r>
            <w:r>
              <w:rPr>
                <w:noProof/>
                <w:webHidden/>
              </w:rPr>
              <w:t>73</w:t>
            </w:r>
            <w:r>
              <w:rPr>
                <w:noProof/>
                <w:webHidden/>
              </w:rPr>
              <w:fldChar w:fldCharType="end"/>
            </w:r>
          </w:hyperlink>
        </w:p>
        <w:p w14:paraId="0AE563F9" w14:textId="7C297287" w:rsidR="001416CD" w:rsidRDefault="001416CD">
          <w:r>
            <w:rPr>
              <w:b/>
              <w:bCs/>
              <w:noProof/>
            </w:rPr>
            <w:fldChar w:fldCharType="end"/>
          </w:r>
        </w:p>
      </w:sdtContent>
    </w:sdt>
    <w:p w14:paraId="1D38F624" w14:textId="77777777" w:rsidR="00E5272A" w:rsidRDefault="00E5272A" w:rsidP="004747E9"/>
    <w:p w14:paraId="2D477CC6" w14:textId="77777777" w:rsidR="008B7279" w:rsidRDefault="009B4ED2" w:rsidP="001416CD">
      <w:pPr>
        <w:pStyle w:val="Heading1"/>
        <w:numPr>
          <w:ilvl w:val="0"/>
          <w:numId w:val="158"/>
        </w:numPr>
        <w:tabs>
          <w:tab w:val="num" w:pos="360"/>
        </w:tabs>
      </w:pPr>
      <w:bookmarkStart w:id="1" w:name="_Hlk40077650"/>
      <w:r w:rsidRPr="00106E02">
        <w:br w:type="page"/>
      </w:r>
      <w:bookmarkStart w:id="2" w:name="_Toc536796739"/>
      <w:bookmarkStart w:id="3" w:name="_Toc536798179"/>
      <w:bookmarkStart w:id="4" w:name="_Toc45174900"/>
      <w:bookmarkStart w:id="5" w:name="_Toc91768965"/>
      <w:r w:rsidR="00192FBB" w:rsidRPr="00DD6269">
        <w:lastRenderedPageBreak/>
        <w:t>PROJECT IDENTIFICATION</w:t>
      </w:r>
      <w:bookmarkEnd w:id="2"/>
      <w:bookmarkEnd w:id="3"/>
      <w:r w:rsidR="00192FBB" w:rsidRPr="00DD6269">
        <w:t xml:space="preserve"> </w:t>
      </w:r>
      <w:r w:rsidR="0047073D">
        <w:t>&amp; GENERAL INFORMATION</w:t>
      </w:r>
      <w:bookmarkEnd w:id="4"/>
      <w:bookmarkEnd w:id="5"/>
    </w:p>
    <w:p w14:paraId="2A8A8C86" w14:textId="77777777" w:rsidR="00A55ED9" w:rsidRDefault="00A55ED9" w:rsidP="00C43898">
      <w:pPr>
        <w:pStyle w:val="Caption"/>
      </w:pPr>
    </w:p>
    <w:p w14:paraId="203DCD4B" w14:textId="74752C6E" w:rsidR="009B4ED2" w:rsidRDefault="00D7773A" w:rsidP="00C43898">
      <w:pPr>
        <w:pStyle w:val="Caption"/>
      </w:pPr>
      <w:bookmarkStart w:id="6" w:name="_Hlk54164974"/>
      <w:r>
        <w:t xml:space="preserve">Table </w:t>
      </w:r>
      <w:fldSimple w:instr=" STYLEREF 1 \s ">
        <w:r w:rsidR="008D4AD4">
          <w:rPr>
            <w:noProof/>
          </w:rPr>
          <w:t>1</w:t>
        </w:r>
      </w:fldSimple>
      <w:r w:rsidR="008D4AD4">
        <w:noBreakHyphen/>
      </w:r>
      <w:fldSimple w:instr=" SEQ Table \* ARABIC \s 1 ">
        <w:r w:rsidR="008D4AD4">
          <w:rPr>
            <w:noProof/>
          </w:rPr>
          <w:t>1</w:t>
        </w:r>
      </w:fldSimple>
      <w:r w:rsidR="008B7279">
        <w:t>: Project Identification</w:t>
      </w:r>
      <w:bookmarkEnd w:id="1"/>
    </w:p>
    <w:p w14:paraId="4E366FD8" w14:textId="0FA7ED08" w:rsidR="00916730" w:rsidRDefault="00916730" w:rsidP="00916730"/>
    <w:p w14:paraId="383D0946" w14:textId="51B9CEEE" w:rsidR="00916730" w:rsidRPr="00916730" w:rsidRDefault="00916730" w:rsidP="00FC4B45">
      <w:r>
        <w:t>The LPA Design Build Scope of Service is for (</w:t>
      </w:r>
      <w:r w:rsidRPr="00FC4B45">
        <w:rPr>
          <w:highlight w:val="yellow"/>
        </w:rPr>
        <w:t>Insert Local Name</w:t>
      </w:r>
      <w:r>
        <w:t>) hereinafter called “LPA”</w:t>
      </w:r>
    </w:p>
    <w:tbl>
      <w:tblPr>
        <w:tblStyle w:val="GridTable4-Accent3"/>
        <w:tblW w:w="4810" w:type="pct"/>
        <w:tblInd w:w="355" w:type="dxa"/>
        <w:tblLook w:val="0480" w:firstRow="0" w:lastRow="0" w:firstColumn="1" w:lastColumn="0" w:noHBand="0" w:noVBand="1"/>
      </w:tblPr>
      <w:tblGrid>
        <w:gridCol w:w="3758"/>
        <w:gridCol w:w="5237"/>
      </w:tblGrid>
      <w:tr w:rsidR="004A3474" w14:paraId="5F40AFD9"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7DF97D33" w14:textId="77777777" w:rsidR="004A3474" w:rsidRDefault="004A3474" w:rsidP="00C43898">
            <w:r>
              <w:t>PID</w:t>
            </w:r>
          </w:p>
        </w:tc>
        <w:tc>
          <w:tcPr>
            <w:tcW w:w="2911" w:type="pct"/>
          </w:tcPr>
          <w:p w14:paraId="67450E41" w14:textId="77777777" w:rsidR="004A3474" w:rsidRPr="00DB37C4" w:rsidRDefault="004A3474" w:rsidP="00C43898">
            <w:pPr>
              <w:cnfStyle w:val="000000100000" w:firstRow="0" w:lastRow="0" w:firstColumn="0" w:lastColumn="0" w:oddVBand="0" w:evenVBand="0" w:oddHBand="1" w:evenHBand="0" w:firstRowFirstColumn="0" w:firstRowLastColumn="0" w:lastRowFirstColumn="0" w:lastRowLastColumn="0"/>
            </w:pPr>
            <w:r w:rsidRPr="00DB37C4">
              <w:t>[Insert text]</w:t>
            </w:r>
          </w:p>
        </w:tc>
      </w:tr>
      <w:tr w:rsidR="000807D2" w14:paraId="75EE3D83" w14:textId="77777777" w:rsidTr="00DB37C4">
        <w:tc>
          <w:tcPr>
            <w:cnfStyle w:val="001000000000" w:firstRow="0" w:lastRow="0" w:firstColumn="1" w:lastColumn="0" w:oddVBand="0" w:evenVBand="0" w:oddHBand="0" w:evenHBand="0" w:firstRowFirstColumn="0" w:firstRowLastColumn="0" w:lastRowFirstColumn="0" w:lastRowLastColumn="0"/>
            <w:tcW w:w="2089" w:type="pct"/>
          </w:tcPr>
          <w:p w14:paraId="06868236" w14:textId="77777777" w:rsidR="000807D2" w:rsidRDefault="000807D2" w:rsidP="00C43898">
            <w:r>
              <w:t>County-Route-Section</w:t>
            </w:r>
          </w:p>
        </w:tc>
        <w:tc>
          <w:tcPr>
            <w:tcW w:w="2911" w:type="pct"/>
          </w:tcPr>
          <w:p w14:paraId="713E1666" w14:textId="77777777" w:rsidR="000807D2" w:rsidRPr="00DB37C4" w:rsidRDefault="000807D2" w:rsidP="00C43898">
            <w:pPr>
              <w:cnfStyle w:val="000000000000" w:firstRow="0" w:lastRow="0" w:firstColumn="0" w:lastColumn="0" w:oddVBand="0" w:evenVBand="0" w:oddHBand="0" w:evenHBand="0" w:firstRowFirstColumn="0" w:firstRowLastColumn="0" w:lastRowFirstColumn="0" w:lastRowLastColumn="0"/>
            </w:pPr>
            <w:r w:rsidRPr="006D5B26">
              <w:t>[Insert text]</w:t>
            </w:r>
          </w:p>
        </w:tc>
      </w:tr>
      <w:tr w:rsidR="000807D2" w14:paraId="606EBF4A"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4FBAD189" w14:textId="77777777" w:rsidR="000807D2" w:rsidRDefault="000807D2" w:rsidP="00C43898">
            <w:r>
              <w:t>Local Route Name (if applicable)</w:t>
            </w:r>
          </w:p>
        </w:tc>
        <w:tc>
          <w:tcPr>
            <w:tcW w:w="2911" w:type="pct"/>
          </w:tcPr>
          <w:p w14:paraId="4D0553DA" w14:textId="77777777" w:rsidR="000807D2" w:rsidRPr="00DB37C4" w:rsidRDefault="000807D2" w:rsidP="00C43898">
            <w:pPr>
              <w:cnfStyle w:val="000000100000" w:firstRow="0" w:lastRow="0" w:firstColumn="0" w:lastColumn="0" w:oddVBand="0" w:evenVBand="0" w:oddHBand="1" w:evenHBand="0" w:firstRowFirstColumn="0" w:firstRowLastColumn="0" w:lastRowFirstColumn="0" w:lastRowLastColumn="0"/>
            </w:pPr>
            <w:r w:rsidRPr="006D5B26">
              <w:t>[Insert text]</w:t>
            </w:r>
          </w:p>
        </w:tc>
      </w:tr>
      <w:tr w:rsidR="000807D2" w14:paraId="35C523E3" w14:textId="77777777" w:rsidTr="00DB37C4">
        <w:tc>
          <w:tcPr>
            <w:cnfStyle w:val="001000000000" w:firstRow="0" w:lastRow="0" w:firstColumn="1" w:lastColumn="0" w:oddVBand="0" w:evenVBand="0" w:oddHBand="0" w:evenHBand="0" w:firstRowFirstColumn="0" w:firstRowLastColumn="0" w:lastRowFirstColumn="0" w:lastRowLastColumn="0"/>
            <w:tcW w:w="2089" w:type="pct"/>
          </w:tcPr>
          <w:p w14:paraId="13AD65B5" w14:textId="77777777" w:rsidR="000807D2" w:rsidRDefault="000807D2" w:rsidP="00C43898">
            <w:r>
              <w:t>Highway Functional Classification &amp; Federal Aid System</w:t>
            </w:r>
          </w:p>
        </w:tc>
        <w:tc>
          <w:tcPr>
            <w:tcW w:w="2911" w:type="pct"/>
          </w:tcPr>
          <w:p w14:paraId="7E2392D6" w14:textId="77777777" w:rsidR="000807D2" w:rsidRPr="00DB37C4" w:rsidRDefault="000807D2" w:rsidP="00C43898">
            <w:pPr>
              <w:cnfStyle w:val="000000000000" w:firstRow="0" w:lastRow="0" w:firstColumn="0" w:lastColumn="0" w:oddVBand="0" w:evenVBand="0" w:oddHBand="0" w:evenHBand="0" w:firstRowFirstColumn="0" w:firstRowLastColumn="0" w:lastRowFirstColumn="0" w:lastRowLastColumn="0"/>
            </w:pPr>
            <w:r w:rsidRPr="006D5B26">
              <w:t>[Insert text]</w:t>
            </w:r>
          </w:p>
        </w:tc>
      </w:tr>
    </w:tbl>
    <w:p w14:paraId="66FE96F3" w14:textId="77777777" w:rsidR="00192FBB" w:rsidRDefault="00192FBB" w:rsidP="00117B51"/>
    <w:p w14:paraId="4FF1E029" w14:textId="77777777" w:rsidR="0075259C" w:rsidRDefault="00192FBB" w:rsidP="009E2F1B">
      <w:pPr>
        <w:pStyle w:val="Heading2"/>
      </w:pPr>
      <w:bookmarkStart w:id="7" w:name="_Toc45691595"/>
      <w:bookmarkStart w:id="8" w:name="_Toc45691799"/>
      <w:bookmarkStart w:id="9" w:name="_Toc45692002"/>
      <w:bookmarkStart w:id="10" w:name="_Toc45692205"/>
      <w:bookmarkStart w:id="11" w:name="_Toc45692396"/>
      <w:bookmarkStart w:id="12" w:name="_Toc45692588"/>
      <w:bookmarkStart w:id="13" w:name="_Toc45696433"/>
      <w:bookmarkStart w:id="14" w:name="_Toc45696649"/>
      <w:bookmarkStart w:id="15" w:name="_Toc45696866"/>
      <w:bookmarkStart w:id="16" w:name="_Toc45697086"/>
      <w:bookmarkStart w:id="17" w:name="_Toc45697303"/>
      <w:bookmarkStart w:id="18" w:name="_Toc45697518"/>
      <w:bookmarkStart w:id="19" w:name="_Toc45697734"/>
      <w:bookmarkStart w:id="20" w:name="_Toc45697950"/>
      <w:bookmarkStart w:id="21" w:name="_Toc45698159"/>
      <w:bookmarkStart w:id="22" w:name="_Toc54078062"/>
      <w:bookmarkStart w:id="23" w:name="_Toc54080690"/>
      <w:bookmarkStart w:id="24" w:name="_Toc45691800"/>
      <w:bookmarkStart w:id="25" w:name="_Toc45692003"/>
      <w:bookmarkStart w:id="26" w:name="_Toc45692206"/>
      <w:bookmarkStart w:id="27" w:name="_Toc45692397"/>
      <w:bookmarkStart w:id="28" w:name="_Toc45692589"/>
      <w:bookmarkStart w:id="29" w:name="_Toc45696434"/>
      <w:bookmarkStart w:id="30" w:name="_Toc45696650"/>
      <w:bookmarkStart w:id="31" w:name="_Toc45696867"/>
      <w:bookmarkStart w:id="32" w:name="_Toc45697087"/>
      <w:bookmarkStart w:id="33" w:name="_Toc45697304"/>
      <w:bookmarkStart w:id="34" w:name="_Toc45697519"/>
      <w:bookmarkStart w:id="35" w:name="_Toc45697735"/>
      <w:bookmarkStart w:id="36" w:name="_Toc45697951"/>
      <w:bookmarkStart w:id="37" w:name="_Toc45698160"/>
      <w:bookmarkStart w:id="38" w:name="_Toc54078063"/>
      <w:bookmarkStart w:id="39" w:name="_Toc54080691"/>
      <w:bookmarkStart w:id="40" w:name="_Toc45691596"/>
      <w:bookmarkStart w:id="41" w:name="_Toc45691801"/>
      <w:bookmarkStart w:id="42" w:name="_Toc45692004"/>
      <w:bookmarkStart w:id="43" w:name="_Toc45692207"/>
      <w:bookmarkStart w:id="44" w:name="_Toc45692398"/>
      <w:bookmarkStart w:id="45" w:name="_Toc45692590"/>
      <w:bookmarkStart w:id="46" w:name="_Toc45696435"/>
      <w:bookmarkStart w:id="47" w:name="_Toc45696651"/>
      <w:bookmarkStart w:id="48" w:name="_Toc45696868"/>
      <w:bookmarkStart w:id="49" w:name="_Toc45697088"/>
      <w:bookmarkStart w:id="50" w:name="_Toc45697305"/>
      <w:bookmarkStart w:id="51" w:name="_Toc45697520"/>
      <w:bookmarkStart w:id="52" w:name="_Toc45697736"/>
      <w:bookmarkStart w:id="53" w:name="_Toc45697952"/>
      <w:bookmarkStart w:id="54" w:name="_Toc45698161"/>
      <w:bookmarkStart w:id="55" w:name="_Toc54078064"/>
      <w:bookmarkStart w:id="56" w:name="_Toc54080692"/>
      <w:bookmarkStart w:id="57" w:name="_Toc45691597"/>
      <w:bookmarkStart w:id="58" w:name="_Toc45691802"/>
      <w:bookmarkStart w:id="59" w:name="_Toc45692005"/>
      <w:bookmarkStart w:id="60" w:name="_Toc45692208"/>
      <w:bookmarkStart w:id="61" w:name="_Toc45692399"/>
      <w:bookmarkStart w:id="62" w:name="_Toc45692591"/>
      <w:bookmarkStart w:id="63" w:name="_Toc45696436"/>
      <w:bookmarkStart w:id="64" w:name="_Toc45696652"/>
      <w:bookmarkStart w:id="65" w:name="_Toc45696869"/>
      <w:bookmarkStart w:id="66" w:name="_Toc45697089"/>
      <w:bookmarkStart w:id="67" w:name="_Toc45697306"/>
      <w:bookmarkStart w:id="68" w:name="_Toc45697521"/>
      <w:bookmarkStart w:id="69" w:name="_Toc45697737"/>
      <w:bookmarkStart w:id="70" w:name="_Toc45697953"/>
      <w:bookmarkStart w:id="71" w:name="_Toc45698162"/>
      <w:bookmarkStart w:id="72" w:name="_Toc54078065"/>
      <w:bookmarkStart w:id="73" w:name="_Toc54080693"/>
      <w:bookmarkStart w:id="74" w:name="_Toc536795425"/>
      <w:bookmarkStart w:id="75" w:name="_Toc536796740"/>
      <w:bookmarkStart w:id="76" w:name="_Hlk54167087"/>
      <w:bookmarkStart w:id="77" w:name="_Toc9176896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E53D0">
        <w:t>Design Designation</w:t>
      </w:r>
      <w:bookmarkEnd w:id="74"/>
      <w:bookmarkEnd w:id="75"/>
      <w:bookmarkEnd w:id="77"/>
    </w:p>
    <w:p w14:paraId="0D3176B7" w14:textId="77777777" w:rsidR="0047073D" w:rsidRDefault="0047073D" w:rsidP="00A55ED9">
      <w:pPr>
        <w:pStyle w:val="Guidance"/>
      </w:pPr>
      <w:r>
        <w:t>A d</w:t>
      </w:r>
      <w:r w:rsidRPr="0047073D">
        <w:t>esign designation</w:t>
      </w:r>
      <w:r>
        <w:t xml:space="preserve"> table shall be prepared</w:t>
      </w:r>
      <w:r w:rsidRPr="0047073D">
        <w:t xml:space="preserve"> for all roadways anticipated to include pavement work or geometric modifications</w:t>
      </w:r>
      <w:r>
        <w:t xml:space="preserve">. </w:t>
      </w:r>
    </w:p>
    <w:p w14:paraId="3DA3FA96" w14:textId="77777777" w:rsidR="0047073D" w:rsidRDefault="0047073D" w:rsidP="00C43898">
      <w:r>
        <w:t>The</w:t>
      </w:r>
      <w:r w:rsidR="007E6728">
        <w:t xml:space="preserve"> DBT shall use the</w:t>
      </w:r>
      <w:r>
        <w:t xml:space="preserve"> design designations for each of the facilities below various design elements as specified within the Scope of Services. </w:t>
      </w:r>
    </w:p>
    <w:p w14:paraId="56D1177F" w14:textId="77777777" w:rsidR="008B7279" w:rsidRPr="00C43898" w:rsidRDefault="008B7279" w:rsidP="00C43898">
      <w:pPr>
        <w:pStyle w:val="Caption"/>
      </w:pPr>
      <w:bookmarkStart w:id="78" w:name="_Hlk54168140"/>
      <w:r w:rsidRPr="00C43898">
        <w:t xml:space="preserve">Table </w:t>
      </w:r>
      <w:fldSimple w:instr=" STYLEREF 1 \s ">
        <w:r w:rsidR="008D4AD4" w:rsidRPr="00C43898">
          <w:t>1</w:t>
        </w:r>
      </w:fldSimple>
      <w:r w:rsidR="008D4AD4" w:rsidRPr="00C43898">
        <w:noBreakHyphen/>
      </w:r>
      <w:fldSimple w:instr=" SEQ Table \* ARABIC \s 1 ">
        <w:r w:rsidR="008D4AD4" w:rsidRPr="00C43898">
          <w:t>2</w:t>
        </w:r>
      </w:fldSimple>
      <w:r w:rsidRPr="00C43898">
        <w:t xml:space="preserve">: </w:t>
      </w:r>
      <w:bookmarkEnd w:id="78"/>
      <w:r w:rsidRPr="00C43898">
        <w:t>Design Designation</w:t>
      </w:r>
    </w:p>
    <w:tbl>
      <w:tblPr>
        <w:tblStyle w:val="GridTable4-Accent3"/>
        <w:tblW w:w="4810" w:type="pct"/>
        <w:tblInd w:w="355" w:type="dxa"/>
        <w:tblLook w:val="0480" w:firstRow="0" w:lastRow="0" w:firstColumn="1" w:lastColumn="0" w:noHBand="0" w:noVBand="1"/>
      </w:tblPr>
      <w:tblGrid>
        <w:gridCol w:w="3780"/>
        <w:gridCol w:w="5215"/>
      </w:tblGrid>
      <w:tr w:rsidR="000807D2" w:rsidRPr="00B650B6" w14:paraId="753E5B1C"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2E7F3629" w14:textId="77777777" w:rsidR="000807D2" w:rsidRPr="00B650B6" w:rsidRDefault="000807D2" w:rsidP="00DB37C4">
            <w:pPr>
              <w:spacing w:after="40"/>
            </w:pPr>
            <w:r w:rsidRPr="00B650B6">
              <w:t>Location:</w:t>
            </w:r>
          </w:p>
        </w:tc>
        <w:tc>
          <w:tcPr>
            <w:tcW w:w="2899" w:type="pct"/>
          </w:tcPr>
          <w:p w14:paraId="614D8042" w14:textId="77777777" w:rsidR="000807D2" w:rsidRPr="00B650B6" w:rsidRDefault="000807D2" w:rsidP="00C43898">
            <w:pPr>
              <w:cnfStyle w:val="000000100000" w:firstRow="0" w:lastRow="0" w:firstColumn="0" w:lastColumn="0" w:oddVBand="0" w:evenVBand="0" w:oddHBand="1" w:evenHBand="0" w:firstRowFirstColumn="0" w:firstRowLastColumn="0" w:lastRowFirstColumn="0" w:lastRowLastColumn="0"/>
            </w:pPr>
            <w:r w:rsidRPr="009B2078">
              <w:t>[Insert text]</w:t>
            </w:r>
          </w:p>
        </w:tc>
      </w:tr>
      <w:tr w:rsidR="000807D2" w:rsidRPr="00B650B6" w14:paraId="098417EA"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743A3A07" w14:textId="77777777" w:rsidR="000807D2" w:rsidRPr="00B650B6" w:rsidRDefault="000807D2" w:rsidP="00DB37C4">
            <w:pPr>
              <w:spacing w:after="40"/>
            </w:pPr>
            <w:r w:rsidRPr="00B650B6">
              <w:t>Current ADT:</w:t>
            </w:r>
          </w:p>
        </w:tc>
        <w:tc>
          <w:tcPr>
            <w:tcW w:w="2899" w:type="pct"/>
          </w:tcPr>
          <w:p w14:paraId="78D11E4B" w14:textId="77777777" w:rsidR="000807D2" w:rsidRPr="00B650B6" w:rsidRDefault="000807D2" w:rsidP="00C43898">
            <w:pPr>
              <w:cnfStyle w:val="000000000000" w:firstRow="0" w:lastRow="0" w:firstColumn="0" w:lastColumn="0" w:oddVBand="0" w:evenVBand="0" w:oddHBand="0" w:evenHBand="0" w:firstRowFirstColumn="0" w:firstRowLastColumn="0" w:lastRowFirstColumn="0" w:lastRowLastColumn="0"/>
            </w:pPr>
            <w:r w:rsidRPr="009B2078">
              <w:t>[Insert text]</w:t>
            </w:r>
          </w:p>
        </w:tc>
      </w:tr>
      <w:tr w:rsidR="000807D2" w:rsidRPr="00B650B6" w14:paraId="4F9AEF83"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2B961871" w14:textId="77777777" w:rsidR="000807D2" w:rsidRPr="00B650B6" w:rsidRDefault="000807D2" w:rsidP="00DB37C4">
            <w:pPr>
              <w:spacing w:after="40"/>
            </w:pPr>
            <w:r w:rsidRPr="00B650B6">
              <w:t>Design Year ADT:</w:t>
            </w:r>
          </w:p>
        </w:tc>
        <w:tc>
          <w:tcPr>
            <w:tcW w:w="2899" w:type="pct"/>
          </w:tcPr>
          <w:p w14:paraId="383475E0" w14:textId="77777777" w:rsidR="000807D2" w:rsidRPr="00B650B6" w:rsidRDefault="000807D2" w:rsidP="00C43898">
            <w:pPr>
              <w:cnfStyle w:val="000000100000" w:firstRow="0" w:lastRow="0" w:firstColumn="0" w:lastColumn="0" w:oddVBand="0" w:evenVBand="0" w:oddHBand="1" w:evenHBand="0" w:firstRowFirstColumn="0" w:firstRowLastColumn="0" w:lastRowFirstColumn="0" w:lastRowLastColumn="0"/>
            </w:pPr>
            <w:r w:rsidRPr="009B2078">
              <w:t>[Insert text]</w:t>
            </w:r>
          </w:p>
        </w:tc>
      </w:tr>
      <w:tr w:rsidR="000807D2" w:rsidRPr="00B650B6" w14:paraId="43319999"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05E345F7" w14:textId="77777777" w:rsidR="000807D2" w:rsidRPr="00B650B6" w:rsidRDefault="000807D2" w:rsidP="00DB37C4">
            <w:pPr>
              <w:spacing w:after="40"/>
            </w:pPr>
            <w:r w:rsidRPr="00B650B6">
              <w:t>Design Hourly Volume:</w:t>
            </w:r>
          </w:p>
        </w:tc>
        <w:tc>
          <w:tcPr>
            <w:tcW w:w="2899" w:type="pct"/>
          </w:tcPr>
          <w:p w14:paraId="7AFFD23E" w14:textId="77777777" w:rsidR="000807D2" w:rsidRPr="00B650B6" w:rsidRDefault="000807D2" w:rsidP="00C43898">
            <w:pPr>
              <w:cnfStyle w:val="000000000000" w:firstRow="0" w:lastRow="0" w:firstColumn="0" w:lastColumn="0" w:oddVBand="0" w:evenVBand="0" w:oddHBand="0" w:evenHBand="0" w:firstRowFirstColumn="0" w:firstRowLastColumn="0" w:lastRowFirstColumn="0" w:lastRowLastColumn="0"/>
            </w:pPr>
            <w:r w:rsidRPr="009B2078">
              <w:t>[Insert text]</w:t>
            </w:r>
          </w:p>
        </w:tc>
      </w:tr>
      <w:tr w:rsidR="000807D2" w:rsidRPr="00B650B6" w14:paraId="0604D06B"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60DE4CD6" w14:textId="77777777" w:rsidR="000807D2" w:rsidRPr="00B650B6" w:rsidRDefault="000807D2" w:rsidP="00DB37C4">
            <w:pPr>
              <w:spacing w:after="40"/>
            </w:pPr>
            <w:r w:rsidRPr="00B650B6">
              <w:t>Directional Distribution:</w:t>
            </w:r>
          </w:p>
        </w:tc>
        <w:tc>
          <w:tcPr>
            <w:tcW w:w="2899" w:type="pct"/>
          </w:tcPr>
          <w:p w14:paraId="4B3687CE" w14:textId="77777777" w:rsidR="000807D2" w:rsidRPr="00B650B6" w:rsidRDefault="000807D2" w:rsidP="00C43898">
            <w:pPr>
              <w:cnfStyle w:val="000000100000" w:firstRow="0" w:lastRow="0" w:firstColumn="0" w:lastColumn="0" w:oddVBand="0" w:evenVBand="0" w:oddHBand="1" w:evenHBand="0" w:firstRowFirstColumn="0" w:firstRowLastColumn="0" w:lastRowFirstColumn="0" w:lastRowLastColumn="0"/>
            </w:pPr>
            <w:r w:rsidRPr="009B2078">
              <w:t>[Insert text]</w:t>
            </w:r>
          </w:p>
        </w:tc>
      </w:tr>
      <w:tr w:rsidR="000807D2" w:rsidRPr="00B650B6" w14:paraId="41687874"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01BC3F8A" w14:textId="77777777" w:rsidR="000807D2" w:rsidRPr="00B650B6" w:rsidRDefault="000807D2" w:rsidP="00DB37C4">
            <w:pPr>
              <w:spacing w:after="40"/>
            </w:pPr>
            <w:r w:rsidRPr="00B650B6">
              <w:t>Trucks:</w:t>
            </w:r>
          </w:p>
        </w:tc>
        <w:tc>
          <w:tcPr>
            <w:tcW w:w="2899" w:type="pct"/>
          </w:tcPr>
          <w:p w14:paraId="2DDE3A1F" w14:textId="77777777" w:rsidR="000807D2" w:rsidRPr="00B650B6" w:rsidRDefault="000807D2" w:rsidP="00C43898">
            <w:pPr>
              <w:cnfStyle w:val="000000000000" w:firstRow="0" w:lastRow="0" w:firstColumn="0" w:lastColumn="0" w:oddVBand="0" w:evenVBand="0" w:oddHBand="0" w:evenHBand="0" w:firstRowFirstColumn="0" w:firstRowLastColumn="0" w:lastRowFirstColumn="0" w:lastRowLastColumn="0"/>
            </w:pPr>
            <w:r w:rsidRPr="009B2078">
              <w:t>[Insert text]</w:t>
            </w:r>
          </w:p>
        </w:tc>
      </w:tr>
      <w:tr w:rsidR="000807D2" w:rsidRPr="00B650B6" w14:paraId="20604AD5"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5FE1C5AB" w14:textId="77777777" w:rsidR="000807D2" w:rsidRPr="00B650B6" w:rsidRDefault="000807D2" w:rsidP="00DB37C4">
            <w:pPr>
              <w:spacing w:after="40"/>
            </w:pPr>
            <w:r w:rsidRPr="00B650B6">
              <w:t>Design Speed:</w:t>
            </w:r>
          </w:p>
        </w:tc>
        <w:tc>
          <w:tcPr>
            <w:tcW w:w="2899" w:type="pct"/>
          </w:tcPr>
          <w:p w14:paraId="73690E8E" w14:textId="77777777" w:rsidR="000807D2" w:rsidRPr="00B650B6" w:rsidRDefault="000807D2" w:rsidP="00C43898">
            <w:pPr>
              <w:cnfStyle w:val="000000100000" w:firstRow="0" w:lastRow="0" w:firstColumn="0" w:lastColumn="0" w:oddVBand="0" w:evenVBand="0" w:oddHBand="1" w:evenHBand="0" w:firstRowFirstColumn="0" w:firstRowLastColumn="0" w:lastRowFirstColumn="0" w:lastRowLastColumn="0"/>
            </w:pPr>
            <w:r w:rsidRPr="009B2078">
              <w:t>[Insert text]</w:t>
            </w:r>
          </w:p>
        </w:tc>
      </w:tr>
      <w:tr w:rsidR="000807D2" w:rsidRPr="00B650B6" w14:paraId="20F47107"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2923A0ED" w14:textId="77777777" w:rsidR="000807D2" w:rsidRPr="00B650B6" w:rsidRDefault="000807D2" w:rsidP="00DB37C4">
            <w:pPr>
              <w:spacing w:after="40"/>
            </w:pPr>
            <w:r w:rsidRPr="00B650B6">
              <w:t>Legal Speed:</w:t>
            </w:r>
          </w:p>
        </w:tc>
        <w:tc>
          <w:tcPr>
            <w:tcW w:w="2899" w:type="pct"/>
          </w:tcPr>
          <w:p w14:paraId="56E16BE1" w14:textId="77777777" w:rsidR="000807D2" w:rsidRPr="00B650B6" w:rsidRDefault="000807D2" w:rsidP="00C43898">
            <w:pPr>
              <w:cnfStyle w:val="000000000000" w:firstRow="0" w:lastRow="0" w:firstColumn="0" w:lastColumn="0" w:oddVBand="0" w:evenVBand="0" w:oddHBand="0" w:evenHBand="0" w:firstRowFirstColumn="0" w:firstRowLastColumn="0" w:lastRowFirstColumn="0" w:lastRowLastColumn="0"/>
            </w:pPr>
            <w:r w:rsidRPr="009B2078">
              <w:t>[Insert text]</w:t>
            </w:r>
          </w:p>
        </w:tc>
      </w:tr>
      <w:tr w:rsidR="000807D2" w:rsidRPr="00B650B6" w14:paraId="40ACEFB5"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5CA0EEA9" w14:textId="77777777" w:rsidR="000807D2" w:rsidRPr="00B650B6" w:rsidRDefault="000807D2" w:rsidP="00DB37C4">
            <w:pPr>
              <w:spacing w:after="40"/>
            </w:pPr>
            <w:r w:rsidRPr="00B650B6">
              <w:t>Design Functional Classification:</w:t>
            </w:r>
          </w:p>
        </w:tc>
        <w:tc>
          <w:tcPr>
            <w:tcW w:w="2899" w:type="pct"/>
          </w:tcPr>
          <w:p w14:paraId="24F0B06C" w14:textId="77777777" w:rsidR="000807D2" w:rsidRPr="00B650B6" w:rsidRDefault="000807D2" w:rsidP="00C43898">
            <w:pPr>
              <w:cnfStyle w:val="000000100000" w:firstRow="0" w:lastRow="0" w:firstColumn="0" w:lastColumn="0" w:oddVBand="0" w:evenVBand="0" w:oddHBand="1" w:evenHBand="0" w:firstRowFirstColumn="0" w:firstRowLastColumn="0" w:lastRowFirstColumn="0" w:lastRowLastColumn="0"/>
            </w:pPr>
            <w:r w:rsidRPr="009B2078">
              <w:t>[Insert text]</w:t>
            </w:r>
          </w:p>
        </w:tc>
      </w:tr>
      <w:tr w:rsidR="00F539D7" w:rsidRPr="00B650B6" w14:paraId="4E8AC7A0"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4574CFBD" w14:textId="77777777" w:rsidR="00F539D7" w:rsidRPr="00B650B6" w:rsidRDefault="00F539D7" w:rsidP="00DB37C4">
            <w:pPr>
              <w:spacing w:after="40"/>
            </w:pPr>
            <w:r w:rsidRPr="00B650B6">
              <w:t>NHS Project:</w:t>
            </w:r>
          </w:p>
        </w:tc>
        <w:tc>
          <w:tcPr>
            <w:tcW w:w="2899" w:type="pct"/>
          </w:tcPr>
          <w:p w14:paraId="2D526F76" w14:textId="77777777" w:rsidR="00F539D7" w:rsidRPr="00DB37C4" w:rsidRDefault="00F539D7" w:rsidP="00C43898">
            <w:pPr>
              <w:cnfStyle w:val="000000000000" w:firstRow="0" w:lastRow="0" w:firstColumn="0" w:lastColumn="0" w:oddVBand="0" w:evenVBand="0" w:oddHBand="0" w:evenHBand="0" w:firstRowFirstColumn="0" w:firstRowLastColumn="0" w:lastRowFirstColumn="0" w:lastRowLastColumn="0"/>
            </w:pPr>
            <w:r w:rsidRPr="00DB37C4">
              <w:t>[Yes/No]</w:t>
            </w:r>
          </w:p>
        </w:tc>
      </w:tr>
      <w:bookmarkEnd w:id="76"/>
    </w:tbl>
    <w:p w14:paraId="3D192316" w14:textId="77777777" w:rsidR="00117B51" w:rsidRDefault="00117B51" w:rsidP="00117B51"/>
    <w:p w14:paraId="0863D44B" w14:textId="77777777" w:rsidR="00117B51" w:rsidRDefault="00117B51" w:rsidP="009E2F1B">
      <w:pPr>
        <w:pStyle w:val="Heading2"/>
      </w:pPr>
      <w:bookmarkStart w:id="79" w:name="_Hlk54167958"/>
      <w:bookmarkStart w:id="80" w:name="_Toc91768967"/>
      <w:r>
        <w:t>Existing Plans and Project Information</w:t>
      </w:r>
      <w:bookmarkEnd w:id="80"/>
    </w:p>
    <w:p w14:paraId="78D3F7CA" w14:textId="77777777" w:rsidR="00BA3C48" w:rsidRDefault="00117B51" w:rsidP="00117B51">
      <w:r>
        <w:lastRenderedPageBreak/>
        <w:t>A</w:t>
      </w:r>
      <w:r w:rsidR="00BA3C48">
        <w:t>vailable information related to the Project is available in the Document Inventory shown in Table 1-3. The Document Inventory will identify whether the document is designated as “Reference Documents” or “Contractual Appendices”.</w:t>
      </w:r>
      <w:r w:rsidR="00BA3C48" w:rsidRPr="00BA3C48">
        <w:t xml:space="preserve"> </w:t>
      </w:r>
    </w:p>
    <w:p w14:paraId="76D60993" w14:textId="61689A87" w:rsidR="00BA3C48" w:rsidRPr="003D591C" w:rsidRDefault="00BA3C48" w:rsidP="004747E9">
      <w:r w:rsidRPr="003D591C">
        <w:t xml:space="preserve">Reference </w:t>
      </w:r>
      <w:r>
        <w:t>Documents a</w:t>
      </w:r>
      <w:r w:rsidRPr="003D591C">
        <w:t xml:space="preserve">ppendices are provided for informational purposes </w:t>
      </w:r>
      <w:r>
        <w:t xml:space="preserve">only. </w:t>
      </w:r>
      <w:r w:rsidRPr="003D591C">
        <w:t xml:space="preserve">The </w:t>
      </w:r>
      <w:r w:rsidR="001771BC">
        <w:t>LPA</w:t>
      </w:r>
      <w:r w:rsidR="001771BC" w:rsidRPr="003D591C">
        <w:t xml:space="preserve"> </w:t>
      </w:r>
      <w:r w:rsidRPr="003D591C">
        <w:t xml:space="preserve">makes no representation or warranty as to the accuracy, adequacy, applicability, or completeness of the Reference </w:t>
      </w:r>
      <w:r>
        <w:t>Documents</w:t>
      </w:r>
      <w:r w:rsidRPr="003D591C">
        <w:t xml:space="preserve">. Except to the extent set forth to the contrary in the </w:t>
      </w:r>
      <w:r>
        <w:t>C</w:t>
      </w:r>
      <w:r w:rsidRPr="003D591C">
        <w:t>ontract</w:t>
      </w:r>
      <w:r>
        <w:t xml:space="preserve"> Documents</w:t>
      </w:r>
      <w:r w:rsidRPr="003D591C">
        <w:t xml:space="preserve">, reliance upon </w:t>
      </w:r>
      <w:r>
        <w:t xml:space="preserve">the </w:t>
      </w:r>
      <w:r w:rsidRPr="003D591C">
        <w:t xml:space="preserve">Reference </w:t>
      </w:r>
      <w:r>
        <w:t>Documents</w:t>
      </w:r>
      <w:r w:rsidRPr="003D591C">
        <w:t xml:space="preserve"> shall be at the Proposer’s risk, and the </w:t>
      </w:r>
      <w:r w:rsidR="00855BA2">
        <w:t>LPA</w:t>
      </w:r>
      <w:r w:rsidR="00855BA2" w:rsidRPr="003D591C">
        <w:t xml:space="preserve"> </w:t>
      </w:r>
      <w:r w:rsidRPr="003D591C">
        <w:t xml:space="preserve">shall have no liability or obligation as a result of the inaccuracy, inadequacy, inapplicability, or incompleteness of </w:t>
      </w:r>
      <w:r>
        <w:t xml:space="preserve">the </w:t>
      </w:r>
      <w:r w:rsidRPr="003D591C">
        <w:t xml:space="preserve">Reference </w:t>
      </w:r>
      <w:r>
        <w:t>Documents</w:t>
      </w:r>
      <w:r w:rsidRPr="003D591C">
        <w:t xml:space="preserve">, regardless of the contents thereof. </w:t>
      </w:r>
    </w:p>
    <w:p w14:paraId="0C3A3CB9" w14:textId="77777777" w:rsidR="00BA3C48" w:rsidRDefault="00BA3C48" w:rsidP="004747E9">
      <w:r>
        <w:t xml:space="preserve">Contractual Appendices in the Document Inventory are considered binding obligations of the DBT. The DBT shall meet requirements identified in the </w:t>
      </w:r>
      <w:r w:rsidRPr="003D591C">
        <w:t xml:space="preserve">Contractual </w:t>
      </w:r>
      <w:r>
        <w:t>Appendices and shall implement</w:t>
      </w:r>
      <w:r w:rsidRPr="003D591C">
        <w:t xml:space="preserve"> the </w:t>
      </w:r>
      <w:r>
        <w:t>Work in accordance with these requirements</w:t>
      </w:r>
      <w:r w:rsidRPr="003D591C">
        <w:t>.</w:t>
      </w:r>
      <w:r>
        <w:t xml:space="preserve"> </w:t>
      </w:r>
    </w:p>
    <w:p w14:paraId="31384379" w14:textId="77777777" w:rsidR="00BA3C48" w:rsidRDefault="00BA3C48" w:rsidP="004747E9">
      <w:r w:rsidRPr="00DB37C4">
        <w:t xml:space="preserve">The </w:t>
      </w:r>
      <w:r>
        <w:t>Offerors (i.e. prospective Design-Build Teams) shall examine the information provided in the Document Inventory</w:t>
      </w:r>
      <w:r w:rsidRPr="00DB37C4">
        <w:t xml:space="preserve"> to determine if the</w:t>
      </w:r>
      <w:r>
        <w:t xml:space="preserve"> information</w:t>
      </w:r>
      <w:r w:rsidRPr="00DB37C4">
        <w:t xml:space="preserve"> accurately depict</w:t>
      </w:r>
      <w:r>
        <w:t>s</w:t>
      </w:r>
      <w:r w:rsidRPr="00DB37C4">
        <w:t xml:space="preserve"> existing field conditions.</w:t>
      </w:r>
    </w:p>
    <w:p w14:paraId="5681509F" w14:textId="77777777" w:rsidR="00BA3C48" w:rsidRDefault="00BA3C48" w:rsidP="004747E9">
      <w:r w:rsidRPr="007B2054">
        <w:t xml:space="preserve">The following existing plans are </w:t>
      </w:r>
      <w:r>
        <w:t>considered part of the Document Inventory and are available</w:t>
      </w:r>
      <w:r w:rsidRPr="007B2054">
        <w:t xml:space="preserve"> for review</w:t>
      </w:r>
      <w:r>
        <w:t>:</w:t>
      </w:r>
      <w:bookmarkStart w:id="81" w:name="_Hlk90620575"/>
    </w:p>
    <w:p w14:paraId="39FED188" w14:textId="77777777" w:rsidR="00BA3C48" w:rsidRDefault="00BA3C48" w:rsidP="00117B51">
      <w:pPr>
        <w:pStyle w:val="Guidance"/>
      </w:pPr>
      <w:r w:rsidRPr="00C56454">
        <w:t xml:space="preserve">[List the available </w:t>
      </w:r>
      <w:r w:rsidR="00A009EF" w:rsidRPr="00C56454">
        <w:t xml:space="preserve">existing </w:t>
      </w:r>
      <w:r w:rsidRPr="00C56454">
        <w:t>plans]</w:t>
      </w:r>
    </w:p>
    <w:bookmarkEnd w:id="81"/>
    <w:p w14:paraId="7FB92C37" w14:textId="77777777" w:rsidR="00BA3C48" w:rsidRDefault="00BA3C48" w:rsidP="004747E9">
      <w:r w:rsidRPr="00DB37C4">
        <w:t xml:space="preserve">The plans </w:t>
      </w:r>
      <w:r>
        <w:t>identified</w:t>
      </w:r>
      <w:r w:rsidRPr="00DB37C4">
        <w:t xml:space="preserve"> </w:t>
      </w:r>
      <w:r>
        <w:t xml:space="preserve">in the Document Inventory </w:t>
      </w:r>
      <w:r w:rsidRPr="00DB37C4">
        <w:t>are</w:t>
      </w:r>
      <w:r>
        <w:t xml:space="preserve"> not</w:t>
      </w:r>
      <w:r w:rsidRPr="00DB37C4">
        <w:rPr>
          <w:b/>
          <w:bCs/>
        </w:rPr>
        <w:t xml:space="preserve"> </w:t>
      </w:r>
      <w:r w:rsidRPr="00DB37C4">
        <w:t>as-built plans</w:t>
      </w:r>
      <w:r>
        <w:t xml:space="preserve">. </w:t>
      </w:r>
      <w:r w:rsidR="00A009EF">
        <w:t>All e</w:t>
      </w:r>
      <w:r>
        <w:t xml:space="preserve">xisting plans are considered Reference Documents. </w:t>
      </w:r>
    </w:p>
    <w:p w14:paraId="28C6BA3C" w14:textId="04FD1D70" w:rsidR="00B94808" w:rsidRDefault="007B2054" w:rsidP="00B94808">
      <w:r w:rsidRPr="0093668E">
        <w:rPr>
          <w:rStyle w:val="StyleEmphasis"/>
          <w:i w:val="0"/>
          <w:iCs w:val="0"/>
          <w:color w:val="auto"/>
          <w:bdr w:val="none" w:sz="0" w:space="0" w:color="auto"/>
        </w:rPr>
        <w:t xml:space="preserve">In addition to the existing plans, </w:t>
      </w:r>
      <w:r w:rsidR="00D537DF" w:rsidRPr="0093668E">
        <w:rPr>
          <w:rStyle w:val="StyleEmphasis"/>
          <w:i w:val="0"/>
          <w:iCs w:val="0"/>
          <w:color w:val="auto"/>
          <w:bdr w:val="none" w:sz="0" w:space="0" w:color="auto"/>
        </w:rPr>
        <w:t xml:space="preserve">appendices to the Scope of Services are </w:t>
      </w:r>
      <w:r w:rsidR="00A009EF" w:rsidRPr="0093668E">
        <w:rPr>
          <w:rStyle w:val="StyleEmphasis"/>
          <w:i w:val="0"/>
          <w:iCs w:val="0"/>
          <w:color w:val="auto"/>
          <w:bdr w:val="none" w:sz="0" w:space="0" w:color="auto"/>
        </w:rPr>
        <w:t>listed in the</w:t>
      </w:r>
      <w:r w:rsidR="0093668E" w:rsidRPr="0093668E">
        <w:rPr>
          <w:rStyle w:val="StyleEmphasis"/>
          <w:i w:val="0"/>
          <w:iCs w:val="0"/>
          <w:color w:val="auto"/>
          <w:bdr w:val="none" w:sz="0" w:space="0" w:color="auto"/>
        </w:rPr>
        <w:t xml:space="preserve"> </w:t>
      </w:r>
      <w:r w:rsidR="00A009EF" w:rsidRPr="0093668E">
        <w:rPr>
          <w:rStyle w:val="StyleEmphasis"/>
          <w:i w:val="0"/>
          <w:iCs w:val="0"/>
          <w:color w:val="auto"/>
          <w:bdr w:val="none" w:sz="0" w:space="0" w:color="auto"/>
        </w:rPr>
        <w:t xml:space="preserve">Document Inventory and </w:t>
      </w:r>
      <w:r w:rsidRPr="0093668E">
        <w:rPr>
          <w:rStyle w:val="StyleEmphasis"/>
          <w:i w:val="0"/>
          <w:iCs w:val="0"/>
          <w:color w:val="auto"/>
          <w:bdr w:val="none" w:sz="0" w:space="0" w:color="auto"/>
        </w:rPr>
        <w:t xml:space="preserve">posted </w:t>
      </w:r>
      <w:r w:rsidR="00D537DF" w:rsidRPr="0093668E">
        <w:rPr>
          <w:rStyle w:val="StyleEmphasis"/>
          <w:i w:val="0"/>
          <w:iCs w:val="0"/>
          <w:color w:val="auto"/>
          <w:bdr w:val="none" w:sz="0" w:space="0" w:color="auto"/>
        </w:rPr>
        <w:t xml:space="preserve">on the </w:t>
      </w:r>
      <w:r w:rsidR="00884E9F" w:rsidRPr="00FC4B45">
        <w:rPr>
          <w:rStyle w:val="StyleEmphasis"/>
          <w:i w:val="0"/>
          <w:iCs w:val="0"/>
          <w:color w:val="auto"/>
          <w:highlight w:val="yellow"/>
          <w:bdr w:val="none" w:sz="0" w:space="0" w:color="auto"/>
        </w:rPr>
        <w:t>SharePoint</w:t>
      </w:r>
      <w:r w:rsidR="00B94808">
        <w:rPr>
          <w:rStyle w:val="StyleEmphasis"/>
          <w:i w:val="0"/>
          <w:iCs w:val="0"/>
          <w:color w:val="auto"/>
          <w:highlight w:val="yellow"/>
          <w:bdr w:val="none" w:sz="0" w:space="0" w:color="auto"/>
        </w:rPr>
        <w:t xml:space="preserve"> site</w:t>
      </w:r>
      <w:r w:rsidR="00884E9F" w:rsidRPr="00FC4B45">
        <w:rPr>
          <w:rStyle w:val="StyleEmphasis"/>
          <w:i w:val="0"/>
          <w:iCs w:val="0"/>
          <w:color w:val="auto"/>
          <w:highlight w:val="yellow"/>
          <w:bdr w:val="none" w:sz="0" w:space="0" w:color="auto"/>
        </w:rPr>
        <w:t xml:space="preserve">, </w:t>
      </w:r>
      <w:r w:rsidR="00D537DF" w:rsidRPr="00FC4B45">
        <w:rPr>
          <w:rStyle w:val="StyleEmphasis"/>
          <w:i w:val="0"/>
          <w:iCs w:val="0"/>
          <w:color w:val="auto"/>
          <w:highlight w:val="yellow"/>
          <w:bdr w:val="none" w:sz="0" w:space="0" w:color="auto"/>
        </w:rPr>
        <w:t>F</w:t>
      </w:r>
      <w:r w:rsidRPr="00FC4B45">
        <w:rPr>
          <w:rStyle w:val="StyleEmphasis"/>
          <w:i w:val="0"/>
          <w:iCs w:val="0"/>
          <w:color w:val="auto"/>
          <w:highlight w:val="yellow"/>
          <w:bdr w:val="none" w:sz="0" w:space="0" w:color="auto"/>
        </w:rPr>
        <w:t>TP site</w:t>
      </w:r>
      <w:r w:rsidR="00884E9F" w:rsidRPr="00FC4B45">
        <w:rPr>
          <w:rStyle w:val="StyleEmphasis"/>
          <w:i w:val="0"/>
          <w:iCs w:val="0"/>
          <w:color w:val="auto"/>
          <w:highlight w:val="yellow"/>
          <w:bdr w:val="none" w:sz="0" w:space="0" w:color="auto"/>
        </w:rPr>
        <w:t>, etc</w:t>
      </w:r>
      <w:r w:rsidR="00884E9F">
        <w:rPr>
          <w:rStyle w:val="StyleEmphasis"/>
          <w:i w:val="0"/>
          <w:iCs w:val="0"/>
          <w:color w:val="auto"/>
          <w:bdr w:val="none" w:sz="0" w:space="0" w:color="auto"/>
        </w:rPr>
        <w:t>.</w:t>
      </w:r>
      <w:r w:rsidR="00D537DF" w:rsidRPr="0093668E">
        <w:rPr>
          <w:rStyle w:val="StyleEmphasis"/>
          <w:i w:val="0"/>
          <w:iCs w:val="0"/>
          <w:color w:val="auto"/>
          <w:bdr w:val="none" w:sz="0" w:space="0" w:color="auto"/>
        </w:rPr>
        <w:t xml:space="preserve"> </w:t>
      </w:r>
    </w:p>
    <w:p w14:paraId="0CF7B3FD" w14:textId="17BF8342" w:rsidR="00B94808" w:rsidRPr="00FC4B45" w:rsidRDefault="00B94808" w:rsidP="00FC4B45">
      <w:pPr>
        <w:pStyle w:val="Guidance"/>
        <w:rPr>
          <w:rStyle w:val="StyleEmphasis"/>
          <w:i/>
          <w:iCs w:val="0"/>
          <w:bdr w:val="none" w:sz="0" w:space="0" w:color="auto"/>
        </w:rPr>
      </w:pPr>
      <w:r w:rsidRPr="00C56454">
        <w:t>[</w:t>
      </w:r>
      <w:r>
        <w:t>LPA selects the platform for which the Document Inventory will be posted</w:t>
      </w:r>
      <w:r w:rsidRPr="00C56454">
        <w:t>]</w:t>
      </w:r>
    </w:p>
    <w:p w14:paraId="6780959E" w14:textId="7D5F16D8" w:rsidR="005D4E14" w:rsidRPr="005D4E14" w:rsidRDefault="005D4E14" w:rsidP="005D4E14">
      <w:pPr>
        <w:rPr>
          <w:i/>
          <w:iCs/>
          <w:color w:val="FF0000"/>
        </w:rPr>
      </w:pPr>
      <w:r w:rsidRPr="005D4E14">
        <w:rPr>
          <w:i/>
          <w:iCs/>
          <w:color w:val="FF0000"/>
        </w:rPr>
        <w:t xml:space="preserve">[Insert </w:t>
      </w:r>
      <w:r w:rsidR="00884E9F">
        <w:rPr>
          <w:i/>
          <w:iCs/>
          <w:color w:val="FF0000"/>
        </w:rPr>
        <w:t>Document Inventory</w:t>
      </w:r>
      <w:r w:rsidR="00884E9F" w:rsidRPr="005D4E14">
        <w:rPr>
          <w:i/>
          <w:iCs/>
          <w:color w:val="FF0000"/>
        </w:rPr>
        <w:t xml:space="preserve"> </w:t>
      </w:r>
      <w:r w:rsidRPr="005D4E14">
        <w:rPr>
          <w:i/>
          <w:iCs/>
          <w:color w:val="FF0000"/>
        </w:rPr>
        <w:t>site address]</w:t>
      </w:r>
    </w:p>
    <w:p w14:paraId="4AF8B786" w14:textId="43FC4F69" w:rsidR="00F72A19" w:rsidRPr="000F6C1F" w:rsidRDefault="005D4E14" w:rsidP="00C56454">
      <w:pPr>
        <w:pStyle w:val="Guidance"/>
      </w:pPr>
      <w:r w:rsidRPr="00106A51">
        <w:t xml:space="preserve"> </w:t>
      </w:r>
      <w:r w:rsidR="00F72A19" w:rsidRPr="00C56454">
        <w:t xml:space="preserve">List all appendices provided on the </w:t>
      </w:r>
      <w:r w:rsidR="00B94808" w:rsidRPr="00B94808">
        <w:t>Document Inventory site address</w:t>
      </w:r>
      <w:r w:rsidR="00F72A19" w:rsidRPr="00C56454">
        <w:t xml:space="preserve"> site</w:t>
      </w:r>
      <w:r w:rsidR="000D6B76" w:rsidRPr="00C56454">
        <w:t xml:space="preserve"> in Table 1-3</w:t>
      </w:r>
      <w:r w:rsidR="00F72A19" w:rsidRPr="00C56454">
        <w:t xml:space="preserve">. </w:t>
      </w:r>
      <w:r w:rsidR="00A009EF" w:rsidRPr="00C56454">
        <w:t>Each d</w:t>
      </w:r>
      <w:r w:rsidR="00F72A19" w:rsidRPr="00C56454">
        <w:t xml:space="preserve">ocument </w:t>
      </w:r>
      <w:r w:rsidR="00A87693" w:rsidRPr="00C56454">
        <w:t xml:space="preserve">should </w:t>
      </w:r>
      <w:r w:rsidR="00F72A19" w:rsidRPr="00C56454">
        <w:t xml:space="preserve">be designated as </w:t>
      </w:r>
      <w:r w:rsidR="00A009EF" w:rsidRPr="00C56454">
        <w:t xml:space="preserve">a </w:t>
      </w:r>
      <w:r w:rsidR="00F72A19" w:rsidRPr="00C56454">
        <w:t xml:space="preserve">Contractual </w:t>
      </w:r>
      <w:r w:rsidR="00D7773A" w:rsidRPr="00C56454">
        <w:t>Appendi</w:t>
      </w:r>
      <w:r w:rsidR="00A009EF" w:rsidRPr="00C56454">
        <w:t>x</w:t>
      </w:r>
      <w:r w:rsidR="00F72A19" w:rsidRPr="00C56454">
        <w:t xml:space="preserve"> or </w:t>
      </w:r>
      <w:r w:rsidR="00A009EF" w:rsidRPr="00C56454">
        <w:t xml:space="preserve">a </w:t>
      </w:r>
      <w:r w:rsidR="00F72A19" w:rsidRPr="00C56454">
        <w:t xml:space="preserve">Reference </w:t>
      </w:r>
      <w:r w:rsidR="00A009EF" w:rsidRPr="00C56454">
        <w:t>Document</w:t>
      </w:r>
      <w:r w:rsidR="00F72A19" w:rsidRPr="00C56454">
        <w:t>. When a document is designated as</w:t>
      </w:r>
      <w:r w:rsidR="00A009EF" w:rsidRPr="00C56454">
        <w:t xml:space="preserve"> a</w:t>
      </w:r>
      <w:r w:rsidR="00F72A19" w:rsidRPr="00C56454">
        <w:t xml:space="preserve"> Reference </w:t>
      </w:r>
      <w:r w:rsidR="00A009EF" w:rsidRPr="00C56454">
        <w:t>Document</w:t>
      </w:r>
      <w:r w:rsidR="00F72A19" w:rsidRPr="00C56454">
        <w:t xml:space="preserve">, the DBT is </w:t>
      </w:r>
      <w:r w:rsidR="00A009EF" w:rsidRPr="00C56454">
        <w:t>NOT</w:t>
      </w:r>
      <w:r w:rsidR="00F72A19" w:rsidRPr="00C56454">
        <w:t xml:space="preserve"> contractually obligated to perform the work in accordance with the document</w:t>
      </w:r>
      <w:r w:rsidR="00D7773A" w:rsidRPr="00C56454">
        <w:t xml:space="preserve"> and cannot rely on the information within the document</w:t>
      </w:r>
      <w:r w:rsidR="00F72A19" w:rsidRPr="00C56454">
        <w:t xml:space="preserve">. </w:t>
      </w:r>
      <w:r w:rsidR="00D7773A" w:rsidRPr="00C56454">
        <w:t>W</w:t>
      </w:r>
      <w:r w:rsidR="00F72A19" w:rsidRPr="00C56454">
        <w:t xml:space="preserve">hen a document is designated as a Contractual </w:t>
      </w:r>
      <w:r w:rsidR="00D7773A" w:rsidRPr="00C56454">
        <w:t>Appendix,</w:t>
      </w:r>
      <w:r w:rsidR="00F72A19" w:rsidRPr="00C56454">
        <w:t xml:space="preserve"> </w:t>
      </w:r>
      <w:r w:rsidR="00A87693" w:rsidRPr="00C56454">
        <w:t xml:space="preserve">the </w:t>
      </w:r>
      <w:r w:rsidR="00F72A19" w:rsidRPr="00C56454">
        <w:t>Offerors can rely upon the information</w:t>
      </w:r>
      <w:r w:rsidR="00A87693" w:rsidRPr="00C56454">
        <w:t>/recommendations</w:t>
      </w:r>
      <w:r w:rsidR="00F72A19" w:rsidRPr="00C56454">
        <w:t xml:space="preserve"> (e.g. accuracy, completeness, etc.) when developing their Bid. </w:t>
      </w:r>
      <w:r w:rsidR="00D7773A" w:rsidRPr="00C56454">
        <w:t>Claims may result if the information in a Contractual Appendices is determined to be inaccurate or incomplete.</w:t>
      </w:r>
      <w:r w:rsidR="00F72A19" w:rsidRPr="00C56454">
        <w:t xml:space="preserve"> Therefore, use discretion when assigning the designation.</w:t>
      </w:r>
    </w:p>
    <w:p w14:paraId="42A56373" w14:textId="77777777" w:rsidR="001E3172" w:rsidRPr="008A30D0" w:rsidRDefault="00A87693" w:rsidP="0093668E">
      <w:pPr>
        <w:pStyle w:val="Caption"/>
      </w:pPr>
      <w:r>
        <w:t xml:space="preserve">Table </w:t>
      </w:r>
      <w:fldSimple w:instr=" STYLEREF 1 \s ">
        <w:r w:rsidR="008D4AD4">
          <w:rPr>
            <w:noProof/>
          </w:rPr>
          <w:t>1</w:t>
        </w:r>
      </w:fldSimple>
      <w:r w:rsidR="008D4AD4">
        <w:noBreakHyphen/>
      </w:r>
      <w:fldSimple w:instr=" SEQ Table \* ARABIC \s 1 ">
        <w:r w:rsidR="008D4AD4">
          <w:rPr>
            <w:noProof/>
          </w:rPr>
          <w:t>3</w:t>
        </w:r>
      </w:fldSimple>
      <w:r>
        <w:t>: Document Inventory</w:t>
      </w:r>
    </w:p>
    <w:tbl>
      <w:tblPr>
        <w:tblStyle w:val="GridTable4-Accent3"/>
        <w:tblW w:w="9090" w:type="dxa"/>
        <w:tblInd w:w="355" w:type="dxa"/>
        <w:tblLook w:val="04A0" w:firstRow="1" w:lastRow="0" w:firstColumn="1" w:lastColumn="0" w:noHBand="0" w:noVBand="1"/>
      </w:tblPr>
      <w:tblGrid>
        <w:gridCol w:w="2050"/>
        <w:gridCol w:w="2050"/>
        <w:gridCol w:w="4990"/>
      </w:tblGrid>
      <w:tr w:rsidR="001E3172" w:rsidRPr="00E328C6" w14:paraId="690FD264" w14:textId="77777777" w:rsidTr="00714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DE50F76" w14:textId="77777777" w:rsidR="001E3172" w:rsidRPr="00DB37C4" w:rsidRDefault="001E3172" w:rsidP="0093668E">
            <w:r w:rsidRPr="00DB37C4">
              <w:t xml:space="preserve">Appendix </w:t>
            </w:r>
            <w:r w:rsidR="00D7773A">
              <w:t>#</w:t>
            </w:r>
          </w:p>
        </w:tc>
        <w:tc>
          <w:tcPr>
            <w:tcW w:w="0" w:type="dxa"/>
          </w:tcPr>
          <w:p w14:paraId="378F1628" w14:textId="77777777" w:rsidR="001E3172" w:rsidRPr="00DB37C4" w:rsidRDefault="001E3172" w:rsidP="0093668E">
            <w:pPr>
              <w:cnfStyle w:val="100000000000" w:firstRow="1" w:lastRow="0" w:firstColumn="0" w:lastColumn="0" w:oddVBand="0" w:evenVBand="0" w:oddHBand="0" w:evenHBand="0" w:firstRowFirstColumn="0" w:firstRowLastColumn="0" w:lastRowFirstColumn="0" w:lastRowLastColumn="0"/>
            </w:pPr>
            <w:r>
              <w:t xml:space="preserve">Appendix </w:t>
            </w:r>
            <w:r w:rsidRPr="00BA231B">
              <w:t>Title</w:t>
            </w:r>
          </w:p>
        </w:tc>
        <w:tc>
          <w:tcPr>
            <w:tcW w:w="2880" w:type="dxa"/>
          </w:tcPr>
          <w:p w14:paraId="0751D2C7" w14:textId="77777777" w:rsidR="001E3172" w:rsidRPr="00DB37C4" w:rsidRDefault="001E3172" w:rsidP="0093668E">
            <w:pPr>
              <w:cnfStyle w:val="100000000000" w:firstRow="1" w:lastRow="0" w:firstColumn="0" w:lastColumn="0" w:oddVBand="0" w:evenVBand="0" w:oddHBand="0" w:evenHBand="0" w:firstRowFirstColumn="0" w:firstRowLastColumn="0" w:lastRowFirstColumn="0" w:lastRowLastColumn="0"/>
            </w:pPr>
            <w:r w:rsidRPr="00DB37C4">
              <w:t>Contractual/Reference Designation</w:t>
            </w:r>
          </w:p>
        </w:tc>
      </w:tr>
      <w:tr w:rsidR="00D7773A" w:rsidRPr="00E328C6" w14:paraId="7DF2A384" w14:textId="77777777" w:rsidTr="00714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F0725B7" w14:textId="77777777" w:rsidR="00D7773A" w:rsidRPr="005D4E14" w:rsidRDefault="00D7773A" w:rsidP="0093668E">
            <w:pPr>
              <w:rPr>
                <w:b w:val="0"/>
                <w:bCs w:val="0"/>
              </w:rPr>
            </w:pPr>
            <w:r w:rsidRPr="005D4E14">
              <w:rPr>
                <w:b w:val="0"/>
                <w:bCs w:val="0"/>
              </w:rPr>
              <w:t>[Insert text]</w:t>
            </w:r>
          </w:p>
        </w:tc>
        <w:tc>
          <w:tcPr>
            <w:tcW w:w="0" w:type="dxa"/>
          </w:tcPr>
          <w:p w14:paraId="703E99B8" w14:textId="77777777" w:rsidR="00D7773A" w:rsidRPr="00E328C6" w:rsidRDefault="00D7773A" w:rsidP="0093668E">
            <w:pPr>
              <w:cnfStyle w:val="000000100000" w:firstRow="0" w:lastRow="0" w:firstColumn="0" w:lastColumn="0" w:oddVBand="0" w:evenVBand="0" w:oddHBand="1" w:evenHBand="0" w:firstRowFirstColumn="0" w:firstRowLastColumn="0" w:lastRowFirstColumn="0" w:lastRowLastColumn="0"/>
            </w:pPr>
            <w:r w:rsidRPr="009B2078">
              <w:t>[Insert text]</w:t>
            </w:r>
          </w:p>
        </w:tc>
        <w:tc>
          <w:tcPr>
            <w:tcW w:w="2880" w:type="dxa"/>
          </w:tcPr>
          <w:p w14:paraId="2C9C298C" w14:textId="77777777" w:rsidR="00D7773A" w:rsidRPr="00E328C6" w:rsidRDefault="00D7773A" w:rsidP="0093668E">
            <w:pPr>
              <w:cnfStyle w:val="000000100000" w:firstRow="0" w:lastRow="0" w:firstColumn="0" w:lastColumn="0" w:oddVBand="0" w:evenVBand="0" w:oddHBand="1" w:evenHBand="0" w:firstRowFirstColumn="0" w:firstRowLastColumn="0" w:lastRowFirstColumn="0" w:lastRowLastColumn="0"/>
            </w:pPr>
            <w:r>
              <w:t>[Contractual</w:t>
            </w:r>
            <w:r w:rsidR="00A87693">
              <w:t xml:space="preserve"> Appendix</w:t>
            </w:r>
            <w:r>
              <w:t xml:space="preserve"> or Reference </w:t>
            </w:r>
            <w:r w:rsidR="00A87693">
              <w:t>Document</w:t>
            </w:r>
            <w:r>
              <w:t>]</w:t>
            </w:r>
          </w:p>
        </w:tc>
      </w:tr>
      <w:tr w:rsidR="00D7773A" w:rsidRPr="00E328C6" w14:paraId="26A8BD8B" w14:textId="77777777" w:rsidTr="00714B98">
        <w:tc>
          <w:tcPr>
            <w:cnfStyle w:val="001000000000" w:firstRow="0" w:lastRow="0" w:firstColumn="1" w:lastColumn="0" w:oddVBand="0" w:evenVBand="0" w:oddHBand="0" w:evenHBand="0" w:firstRowFirstColumn="0" w:firstRowLastColumn="0" w:lastRowFirstColumn="0" w:lastRowLastColumn="0"/>
            <w:tcW w:w="0" w:type="dxa"/>
          </w:tcPr>
          <w:p w14:paraId="6077FFFA" w14:textId="77777777" w:rsidR="00D7773A" w:rsidRPr="003D591C" w:rsidRDefault="00D7773A" w:rsidP="0093668E"/>
        </w:tc>
        <w:tc>
          <w:tcPr>
            <w:tcW w:w="0" w:type="dxa"/>
          </w:tcPr>
          <w:p w14:paraId="76A411ED" w14:textId="77777777" w:rsidR="00D7773A" w:rsidRPr="00E328C6" w:rsidRDefault="00D7773A" w:rsidP="0093668E">
            <w:pPr>
              <w:cnfStyle w:val="000000000000" w:firstRow="0" w:lastRow="0" w:firstColumn="0" w:lastColumn="0" w:oddVBand="0" w:evenVBand="0" w:oddHBand="0" w:evenHBand="0" w:firstRowFirstColumn="0" w:firstRowLastColumn="0" w:lastRowFirstColumn="0" w:lastRowLastColumn="0"/>
            </w:pPr>
          </w:p>
        </w:tc>
        <w:tc>
          <w:tcPr>
            <w:tcW w:w="2880" w:type="dxa"/>
          </w:tcPr>
          <w:p w14:paraId="0F50B7D2" w14:textId="77777777" w:rsidR="00D7773A" w:rsidRPr="00E328C6" w:rsidRDefault="00D7773A" w:rsidP="0093668E">
            <w:pPr>
              <w:cnfStyle w:val="000000000000" w:firstRow="0" w:lastRow="0" w:firstColumn="0" w:lastColumn="0" w:oddVBand="0" w:evenVBand="0" w:oddHBand="0" w:evenHBand="0" w:firstRowFirstColumn="0" w:firstRowLastColumn="0" w:lastRowFirstColumn="0" w:lastRowLastColumn="0"/>
            </w:pPr>
          </w:p>
        </w:tc>
      </w:tr>
    </w:tbl>
    <w:p w14:paraId="327C5790" w14:textId="77777777" w:rsidR="001E3172" w:rsidRDefault="001E3172" w:rsidP="00117B51">
      <w:bookmarkStart w:id="82" w:name="_Toc45690544"/>
      <w:bookmarkStart w:id="83" w:name="_Toc45690743"/>
      <w:bookmarkStart w:id="84" w:name="_Toc45691611"/>
      <w:bookmarkStart w:id="85" w:name="_Toc45691816"/>
      <w:bookmarkStart w:id="86" w:name="_Toc45692019"/>
      <w:bookmarkStart w:id="87" w:name="_Toc45692210"/>
      <w:bookmarkStart w:id="88" w:name="_Toc45692402"/>
      <w:bookmarkEnd w:id="79"/>
      <w:bookmarkEnd w:id="82"/>
      <w:bookmarkEnd w:id="83"/>
      <w:bookmarkEnd w:id="84"/>
      <w:bookmarkEnd w:id="85"/>
      <w:bookmarkEnd w:id="86"/>
      <w:bookmarkEnd w:id="87"/>
      <w:bookmarkEnd w:id="88"/>
    </w:p>
    <w:p w14:paraId="6737EF86" w14:textId="77777777" w:rsidR="00117B51" w:rsidRDefault="00117B51" w:rsidP="00117B51"/>
    <w:p w14:paraId="67ECDB11" w14:textId="77777777" w:rsidR="00192FBB" w:rsidRPr="007B2054" w:rsidRDefault="007B4E80" w:rsidP="009E2F1B">
      <w:pPr>
        <w:pStyle w:val="Heading2"/>
      </w:pPr>
      <w:bookmarkStart w:id="89" w:name="_Toc45692594"/>
      <w:bookmarkStart w:id="90" w:name="_Toc45696439"/>
      <w:bookmarkStart w:id="91" w:name="_Toc45696655"/>
      <w:bookmarkStart w:id="92" w:name="_Toc45696872"/>
      <w:bookmarkStart w:id="93" w:name="_Toc45697092"/>
      <w:bookmarkStart w:id="94" w:name="_Toc45697309"/>
      <w:bookmarkStart w:id="95" w:name="_Toc45697524"/>
      <w:bookmarkStart w:id="96" w:name="_Toc45697740"/>
      <w:bookmarkStart w:id="97" w:name="_Toc45697956"/>
      <w:bookmarkStart w:id="98" w:name="_Toc45698165"/>
      <w:bookmarkStart w:id="99" w:name="_Toc54078068"/>
      <w:bookmarkStart w:id="100" w:name="_Toc54080696"/>
      <w:bookmarkStart w:id="101" w:name="_Toc536795428"/>
      <w:bookmarkStart w:id="102" w:name="_Hlk54168269"/>
      <w:bookmarkStart w:id="103" w:name="_Toc91768968"/>
      <w:bookmarkEnd w:id="89"/>
      <w:bookmarkEnd w:id="90"/>
      <w:bookmarkEnd w:id="91"/>
      <w:bookmarkEnd w:id="92"/>
      <w:bookmarkEnd w:id="93"/>
      <w:bookmarkEnd w:id="94"/>
      <w:bookmarkEnd w:id="95"/>
      <w:bookmarkEnd w:id="96"/>
      <w:bookmarkEnd w:id="97"/>
      <w:bookmarkEnd w:id="98"/>
      <w:bookmarkEnd w:id="99"/>
      <w:bookmarkEnd w:id="100"/>
      <w:r w:rsidRPr="00674951">
        <w:t>Railroad Coordination</w:t>
      </w:r>
      <w:bookmarkEnd w:id="101"/>
      <w:bookmarkEnd w:id="103"/>
      <w:r w:rsidRPr="00674951">
        <w:t xml:space="preserve"> </w:t>
      </w:r>
    </w:p>
    <w:p w14:paraId="049D10E4" w14:textId="77777777" w:rsidR="00E9107E" w:rsidRPr="008E7400" w:rsidRDefault="00E9107E" w:rsidP="00E9107E">
      <w:pPr>
        <w:pStyle w:val="Guidance"/>
      </w:pPr>
      <w:r w:rsidRPr="0059613F">
        <w:t xml:space="preserve">If railroad coordination is not required, state “not applicable” in this section. Otherwise include </w:t>
      </w:r>
      <w:r w:rsidRPr="00D543D8">
        <w:t xml:space="preserve">all </w:t>
      </w:r>
      <w:r w:rsidRPr="00E3242E">
        <w:t xml:space="preserve">rail </w:t>
      </w:r>
      <w:r w:rsidRPr="00E9107E">
        <w:rPr>
          <w:bCs/>
        </w:rPr>
        <w:t>agreements</w:t>
      </w:r>
      <w:r w:rsidRPr="00D543D8">
        <w:t xml:space="preserve"> </w:t>
      </w:r>
      <w:r>
        <w:t xml:space="preserve">as Contract Documents by appendix </w:t>
      </w:r>
      <w:r w:rsidRPr="00D543D8">
        <w:t xml:space="preserve">(as per </w:t>
      </w:r>
      <w:r w:rsidRPr="00E9107E">
        <w:t>Location and Design Manual, Volume 3</w:t>
      </w:r>
      <w:r w:rsidRPr="00D543D8">
        <w:t>).</w:t>
      </w:r>
      <w:r>
        <w:t xml:space="preserve"> </w:t>
      </w:r>
      <w:r w:rsidRPr="008E7400">
        <w:t>The involved railroad/</w:t>
      </w:r>
      <w:r w:rsidRPr="00E9107E">
        <w:rPr>
          <w:bCs/>
        </w:rPr>
        <w:t>railway</w:t>
      </w:r>
      <w:r w:rsidRPr="008E7400">
        <w:t xml:space="preserve"> must be contacted to determine their maximum review time for technical review and approval of projects that affect their rail lines. </w:t>
      </w:r>
    </w:p>
    <w:p w14:paraId="189DBC05" w14:textId="07937F85" w:rsidR="00E9107E" w:rsidRPr="0059613F" w:rsidRDefault="00E9107E" w:rsidP="00E9107E">
      <w:pPr>
        <w:pStyle w:val="Guidance"/>
      </w:pPr>
      <w:r w:rsidRPr="008749D7">
        <w:t xml:space="preserve">Necessary agreements with the railroads include “Preliminary Engineering Agreements” and “Standard Railroad Construction </w:t>
      </w:r>
      <w:r w:rsidRPr="00E9107E">
        <w:rPr>
          <w:bCs/>
        </w:rPr>
        <w:t>Agreements”</w:t>
      </w:r>
      <w:r w:rsidRPr="00E9107E">
        <w:t>.</w:t>
      </w:r>
      <w:r w:rsidRPr="00C032C1">
        <w:t xml:space="preserve"> These agreements are issued and executed by the </w:t>
      </w:r>
      <w:r w:rsidR="007D3530">
        <w:t>LPA</w:t>
      </w:r>
      <w:r w:rsidR="00213969">
        <w:t>.</w:t>
      </w:r>
      <w:r w:rsidRPr="0059613F">
        <w:t xml:space="preserve"> For projects with rail involvement, the </w:t>
      </w:r>
      <w:r w:rsidR="007D3530">
        <w:t>LPA</w:t>
      </w:r>
      <w:r w:rsidRPr="0059613F">
        <w:t xml:space="preserve"> must be notified early in project scope development.</w:t>
      </w:r>
    </w:p>
    <w:p w14:paraId="7642C057" w14:textId="6583201B" w:rsidR="00E9107E" w:rsidRDefault="00E9107E" w:rsidP="00E9107E">
      <w:pPr>
        <w:pStyle w:val="Guidance"/>
      </w:pPr>
      <w:r w:rsidRPr="0059613F">
        <w:t>The applicable railroad</w:t>
      </w:r>
      <w:r>
        <w:t>’</w:t>
      </w:r>
      <w:r w:rsidRPr="0059613F">
        <w:t xml:space="preserve">s Special Provisions for construction are to be included in the </w:t>
      </w:r>
      <w:r w:rsidR="007C5E78">
        <w:t>Scope</w:t>
      </w:r>
      <w:r w:rsidRPr="0059613F">
        <w:t xml:space="preserve">. These Special Provisions may be obtained from the </w:t>
      </w:r>
      <w:r w:rsidR="007D3530">
        <w:rPr>
          <w:bCs/>
        </w:rPr>
        <w:t>LPA</w:t>
      </w:r>
      <w:r w:rsidRPr="0059613F">
        <w:t>.</w:t>
      </w:r>
    </w:p>
    <w:p w14:paraId="79D9B01B" w14:textId="58D77511" w:rsidR="0043173D" w:rsidRPr="007B2054" w:rsidRDefault="00DB37C4" w:rsidP="004747E9">
      <w:r>
        <w:t xml:space="preserve">The </w:t>
      </w:r>
      <w:r w:rsidR="007448CC">
        <w:t>LPA</w:t>
      </w:r>
      <w:r>
        <w:t xml:space="preserve"> will be responsible for processing and executing Railroad Agreements. Additionally, unless otherwise specified in the Contract Documents, the </w:t>
      </w:r>
      <w:r w:rsidR="000678E1">
        <w:t>LPA</w:t>
      </w:r>
      <w:r w:rsidR="0086500B">
        <w:t xml:space="preserve"> Manager</w:t>
      </w:r>
      <w:r>
        <w:t xml:space="preserve"> will be responsible for managing t</w:t>
      </w:r>
      <w:r w:rsidR="0096722E" w:rsidRPr="00F72211">
        <w:t>echnical coordination</w:t>
      </w:r>
      <w:r>
        <w:t xml:space="preserve"> regarding Railroad Agreements</w:t>
      </w:r>
      <w:r w:rsidR="0096722E" w:rsidRPr="00F72211">
        <w:t>.</w:t>
      </w:r>
    </w:p>
    <w:p w14:paraId="2F45E83B" w14:textId="77777777" w:rsidR="00A009EF" w:rsidRDefault="00F66F2E" w:rsidP="004747E9">
      <w:r>
        <w:t>The DBT shall</w:t>
      </w:r>
      <w:r w:rsidR="00A009EF">
        <w:t>:</w:t>
      </w:r>
    </w:p>
    <w:p w14:paraId="27EAF2FB" w14:textId="5CB2E178" w:rsidR="0043173D" w:rsidRPr="00F72211" w:rsidRDefault="00A009EF" w:rsidP="00C56454">
      <w:pPr>
        <w:pStyle w:val="ListParagraph"/>
        <w:numPr>
          <w:ilvl w:val="0"/>
          <w:numId w:val="130"/>
        </w:numPr>
      </w:pPr>
      <w:r w:rsidRPr="0093668E">
        <w:t>C</w:t>
      </w:r>
      <w:r w:rsidR="0043173D" w:rsidRPr="0093668E">
        <w:t xml:space="preserve">oordinate with the </w:t>
      </w:r>
      <w:r w:rsidR="007448CC">
        <w:t>LPA</w:t>
      </w:r>
      <w:r w:rsidR="0043173D" w:rsidRPr="0093668E">
        <w:t xml:space="preserve"> prior to contacting the railroad(s) to verify the line(s) in question, necessary clearances for rail operations (both permanent and temporary), and/or to acquire the milepost and line identification information, etc.</w:t>
      </w:r>
    </w:p>
    <w:p w14:paraId="7B784EF6" w14:textId="55809FB2" w:rsidR="0043173D" w:rsidRPr="0093668E" w:rsidRDefault="005F3E05" w:rsidP="00C56454">
      <w:pPr>
        <w:pStyle w:val="ListParagraph"/>
        <w:numPr>
          <w:ilvl w:val="0"/>
          <w:numId w:val="130"/>
        </w:numPr>
      </w:pPr>
      <w:r w:rsidRPr="0093668E">
        <w:t>D</w:t>
      </w:r>
      <w:r w:rsidR="00F66F2E" w:rsidRPr="0093668E">
        <w:t>irect q</w:t>
      </w:r>
      <w:r w:rsidR="0043173D" w:rsidRPr="0093668E">
        <w:t>uestions regarding requests by the railroad</w:t>
      </w:r>
      <w:r w:rsidR="00DB37C4" w:rsidRPr="0093668E">
        <w:t>(s)</w:t>
      </w:r>
      <w:r w:rsidR="0043173D" w:rsidRPr="0093668E">
        <w:t xml:space="preserve"> for future track accommodations within </w:t>
      </w:r>
      <w:r w:rsidRPr="0093668E">
        <w:t xml:space="preserve">railroad </w:t>
      </w:r>
      <w:r w:rsidR="0043173D" w:rsidRPr="0093668E">
        <w:t xml:space="preserve">Right-of-Way to the </w:t>
      </w:r>
      <w:r w:rsidR="007448CC">
        <w:t>LPA</w:t>
      </w:r>
      <w:r w:rsidRPr="0093668E">
        <w:t>.</w:t>
      </w:r>
    </w:p>
    <w:p w14:paraId="517A3405" w14:textId="77777777" w:rsidR="00772B1E" w:rsidRDefault="005F3E05" w:rsidP="00C56454">
      <w:pPr>
        <w:pStyle w:val="ListParagraph"/>
        <w:numPr>
          <w:ilvl w:val="0"/>
          <w:numId w:val="130"/>
        </w:numPr>
      </w:pPr>
      <w:bookmarkStart w:id="104" w:name="_Hlk21336191"/>
      <w:bookmarkStart w:id="105" w:name="_Hlk40210034"/>
      <w:r>
        <w:t>P</w:t>
      </w:r>
      <w:r w:rsidR="00437B43" w:rsidRPr="00437B43">
        <w:t>erform ongoing coordination of their design and construction with the railroad</w:t>
      </w:r>
      <w:r w:rsidR="00956305">
        <w:t>(s)</w:t>
      </w:r>
      <w:r w:rsidR="00437B43" w:rsidRPr="00437B43">
        <w:t xml:space="preserve"> throughout the Project</w:t>
      </w:r>
      <w:r w:rsidR="00C25A70">
        <w:t xml:space="preserve"> in accordance with Section 17.11</w:t>
      </w:r>
      <w:r w:rsidR="00DB37C4">
        <w:t xml:space="preserve"> of the Scope of Services</w:t>
      </w:r>
      <w:r>
        <w:t>.</w:t>
      </w:r>
    </w:p>
    <w:p w14:paraId="582A7902" w14:textId="427B471B" w:rsidR="00250375" w:rsidRPr="0093668E" w:rsidRDefault="005F3E05" w:rsidP="00C56454">
      <w:pPr>
        <w:pStyle w:val="ListParagraph"/>
        <w:numPr>
          <w:ilvl w:val="0"/>
          <w:numId w:val="130"/>
        </w:numPr>
      </w:pPr>
      <w:r w:rsidRPr="0093668E">
        <w:t>P</w:t>
      </w:r>
      <w:r w:rsidR="00831378" w:rsidRPr="0093668E">
        <w:t xml:space="preserve">rovide </w:t>
      </w:r>
      <w:r w:rsidR="00BB3B5F" w:rsidRPr="0093668E">
        <w:t>a</w:t>
      </w:r>
      <w:r w:rsidRPr="0093668E">
        <w:t xml:space="preserve"> monthly</w:t>
      </w:r>
      <w:r w:rsidR="00E54ED0" w:rsidRPr="0093668E">
        <w:t xml:space="preserve"> </w:t>
      </w:r>
      <w:r w:rsidRPr="0093668E">
        <w:t xml:space="preserve">railroad coordination report to the </w:t>
      </w:r>
      <w:r w:rsidR="00265A2B">
        <w:t>LPA</w:t>
      </w:r>
      <w:r w:rsidR="0086500B">
        <w:t xml:space="preserve"> </w:t>
      </w:r>
      <w:r w:rsidRPr="0093668E">
        <w:t>and the railroad(s)</w:t>
      </w:r>
      <w:r w:rsidR="00772B1E" w:rsidRPr="0093668E">
        <w:t>,</w:t>
      </w:r>
      <w:r w:rsidR="00250375" w:rsidRPr="0093668E">
        <w:t xml:space="preserve"> including anticipated dates </w:t>
      </w:r>
      <w:r w:rsidRPr="0093668E">
        <w:t>and milestones for</w:t>
      </w:r>
      <w:r w:rsidR="00250375" w:rsidRPr="0093668E">
        <w:t xml:space="preserve"> the following items:   </w:t>
      </w:r>
    </w:p>
    <w:p w14:paraId="70712FB8" w14:textId="77777777" w:rsidR="00250375" w:rsidRPr="0093668E" w:rsidRDefault="00956305" w:rsidP="00C56454">
      <w:pPr>
        <w:pStyle w:val="ListParagraph"/>
        <w:numPr>
          <w:ilvl w:val="0"/>
          <w:numId w:val="131"/>
        </w:numPr>
      </w:pPr>
      <w:r w:rsidRPr="0093668E">
        <w:t>Rail</w:t>
      </w:r>
      <w:r w:rsidR="00DB37C4" w:rsidRPr="0093668E">
        <w:t>road</w:t>
      </w:r>
      <w:r w:rsidRPr="0093668E">
        <w:t xml:space="preserve"> </w:t>
      </w:r>
      <w:r w:rsidR="00250375" w:rsidRPr="0093668E">
        <w:t>Buildable Unit Plan Submittal</w:t>
      </w:r>
      <w:r w:rsidRPr="0093668E">
        <w:t xml:space="preserve"> (see Section </w:t>
      </w:r>
      <w:r w:rsidR="00EF2FE5" w:rsidRPr="0093668E">
        <w:rPr>
          <w:highlight w:val="yellow"/>
        </w:rPr>
        <w:fldChar w:fldCharType="begin"/>
      </w:r>
      <w:r w:rsidR="00EF2FE5" w:rsidRPr="0093668E">
        <w:instrText xml:space="preserve"> REF _Ref22742561 \r \h </w:instrText>
      </w:r>
      <w:r w:rsidR="005F3E05" w:rsidRPr="0093668E">
        <w:instrText xml:space="preserve"> \* MERGEFORMAT </w:instrText>
      </w:r>
      <w:r w:rsidR="00EF2FE5" w:rsidRPr="0093668E">
        <w:rPr>
          <w:highlight w:val="yellow"/>
        </w:rPr>
      </w:r>
      <w:r w:rsidR="00EF2FE5" w:rsidRPr="0093668E">
        <w:rPr>
          <w:highlight w:val="yellow"/>
        </w:rPr>
        <w:fldChar w:fldCharType="separate"/>
      </w:r>
      <w:r w:rsidR="009F450D" w:rsidRPr="0093668E">
        <w:t>18</w:t>
      </w:r>
      <w:r w:rsidR="00EF2FE5" w:rsidRPr="0093668E">
        <w:rPr>
          <w:highlight w:val="yellow"/>
        </w:rPr>
        <w:fldChar w:fldCharType="end"/>
      </w:r>
      <w:r w:rsidRPr="0093668E">
        <w:t>)</w:t>
      </w:r>
      <w:r w:rsidR="005F3E05" w:rsidRPr="0093668E">
        <w:t>;</w:t>
      </w:r>
      <w:r w:rsidRPr="0093668E">
        <w:t xml:space="preserve"> </w:t>
      </w:r>
    </w:p>
    <w:p w14:paraId="4140988F" w14:textId="77777777" w:rsidR="00250375" w:rsidRPr="0093668E" w:rsidRDefault="00250375" w:rsidP="00C56454">
      <w:pPr>
        <w:pStyle w:val="ListParagraph"/>
        <w:numPr>
          <w:ilvl w:val="0"/>
          <w:numId w:val="131"/>
        </w:numPr>
      </w:pPr>
      <w:r w:rsidRPr="0093668E">
        <w:t xml:space="preserve">Construction </w:t>
      </w:r>
      <w:r w:rsidR="005F3E05" w:rsidRPr="0093668E">
        <w:t>s</w:t>
      </w:r>
      <w:r w:rsidRPr="0093668E">
        <w:t>ubmittals requiring rail</w:t>
      </w:r>
      <w:r w:rsidR="000B7D93" w:rsidRPr="0093668E">
        <w:t>road</w:t>
      </w:r>
      <w:r w:rsidRPr="0093668E">
        <w:t xml:space="preserve"> review and approval prior to beginning construction (</w:t>
      </w:r>
      <w:r w:rsidR="005F3E05" w:rsidRPr="0093668E">
        <w:t>in accordance with</w:t>
      </w:r>
      <w:r w:rsidRPr="0093668E">
        <w:t xml:space="preserve"> the Rail</w:t>
      </w:r>
      <w:r w:rsidR="000B7D93" w:rsidRPr="0093668E">
        <w:t>road</w:t>
      </w:r>
      <w:r w:rsidRPr="0093668E">
        <w:t xml:space="preserve"> Agreement)</w:t>
      </w:r>
      <w:r w:rsidR="005F3E05" w:rsidRPr="0093668E">
        <w:t>;</w:t>
      </w:r>
    </w:p>
    <w:p w14:paraId="66298362" w14:textId="77777777" w:rsidR="00250375" w:rsidRPr="0093668E" w:rsidRDefault="00250375" w:rsidP="00C56454">
      <w:pPr>
        <w:pStyle w:val="ListParagraph"/>
        <w:numPr>
          <w:ilvl w:val="0"/>
          <w:numId w:val="131"/>
        </w:numPr>
      </w:pPr>
      <w:r w:rsidRPr="0093668E">
        <w:t>Construction start and end dates for work that may create an impact to the rail</w:t>
      </w:r>
      <w:r w:rsidR="000B7D93" w:rsidRPr="0093668E">
        <w:t>road</w:t>
      </w:r>
      <w:r w:rsidRPr="0093668E">
        <w:t xml:space="preserve"> facility/operations</w:t>
      </w:r>
      <w:r w:rsidR="005F3E05" w:rsidRPr="0093668E">
        <w:t>;</w:t>
      </w:r>
    </w:p>
    <w:p w14:paraId="61A233D8" w14:textId="77777777" w:rsidR="00250375" w:rsidRPr="0093668E" w:rsidRDefault="00250375" w:rsidP="00C56454">
      <w:pPr>
        <w:pStyle w:val="ListParagraph"/>
        <w:numPr>
          <w:ilvl w:val="0"/>
          <w:numId w:val="131"/>
        </w:numPr>
      </w:pPr>
      <w:r w:rsidRPr="0093668E">
        <w:t>Anticipated dates for flaggers</w:t>
      </w:r>
      <w:r w:rsidR="005F3E05" w:rsidRPr="0093668E">
        <w:t>;</w:t>
      </w:r>
    </w:p>
    <w:p w14:paraId="26ABDF3B" w14:textId="77777777" w:rsidR="00250375" w:rsidRPr="0093668E" w:rsidRDefault="00250375" w:rsidP="00C56454">
      <w:pPr>
        <w:pStyle w:val="ListParagraph"/>
        <w:numPr>
          <w:ilvl w:val="0"/>
          <w:numId w:val="131"/>
        </w:numPr>
      </w:pPr>
      <w:r w:rsidRPr="0093668E">
        <w:t>Anticipated dates for potential outage request</w:t>
      </w:r>
      <w:r w:rsidR="005F3E05" w:rsidRPr="0093668E">
        <w:t>; and</w:t>
      </w:r>
    </w:p>
    <w:p w14:paraId="2A9F9448" w14:textId="77777777" w:rsidR="0093668E" w:rsidRDefault="00250375" w:rsidP="0093668E">
      <w:pPr>
        <w:pStyle w:val="ListParagraph"/>
        <w:numPr>
          <w:ilvl w:val="0"/>
          <w:numId w:val="131"/>
        </w:numPr>
      </w:pPr>
      <w:r w:rsidRPr="0093668E">
        <w:t xml:space="preserve">Any other milestones that may impact </w:t>
      </w:r>
      <w:r w:rsidR="000B7D93" w:rsidRPr="0093668E">
        <w:t>r</w:t>
      </w:r>
      <w:r w:rsidRPr="0093668E">
        <w:t>ail</w:t>
      </w:r>
      <w:r w:rsidR="000B7D93" w:rsidRPr="0093668E">
        <w:t>road</w:t>
      </w:r>
      <w:r w:rsidRPr="0093668E">
        <w:t xml:space="preserve"> facilities or operations</w:t>
      </w:r>
      <w:r w:rsidR="005F3E05" w:rsidRPr="0093668E">
        <w:t>.</w:t>
      </w:r>
      <w:bookmarkEnd w:id="104"/>
    </w:p>
    <w:p w14:paraId="47084A53" w14:textId="77777777" w:rsidR="001E3246" w:rsidRPr="00C56454" w:rsidRDefault="000D6B76" w:rsidP="00C56454">
      <w:pPr>
        <w:pStyle w:val="Guidance"/>
      </w:pPr>
      <w:r w:rsidRPr="00C56454">
        <w:lastRenderedPageBreak/>
        <w:t>[</w:t>
      </w:r>
      <w:r w:rsidR="001E3246" w:rsidRPr="00C56454">
        <w:t>Include reference to Rail</w:t>
      </w:r>
      <w:r w:rsidR="00CA2707" w:rsidRPr="00C56454">
        <w:t>road</w:t>
      </w:r>
      <w:r w:rsidR="001E3246" w:rsidRPr="00C56454">
        <w:t xml:space="preserve"> Agreement</w:t>
      </w:r>
      <w:r w:rsidR="00CA2707" w:rsidRPr="00C56454">
        <w:t>,</w:t>
      </w:r>
      <w:r w:rsidR="001E3246" w:rsidRPr="00C56454">
        <w:t xml:space="preserve"> if required for the Project</w:t>
      </w:r>
      <w:r w:rsidRPr="00C56454">
        <w:t>]</w:t>
      </w:r>
    </w:p>
    <w:bookmarkEnd w:id="102"/>
    <w:bookmarkEnd w:id="105"/>
    <w:p w14:paraId="24182686" w14:textId="77777777" w:rsidR="00CF51C6" w:rsidRPr="007B2054" w:rsidRDefault="00CF51C6" w:rsidP="004747E9"/>
    <w:p w14:paraId="4D8AAA63" w14:textId="77777777" w:rsidR="00CF51C6" w:rsidRPr="007B2054" w:rsidRDefault="00192FBB" w:rsidP="009E2F1B">
      <w:pPr>
        <w:pStyle w:val="Heading2"/>
      </w:pPr>
      <w:bookmarkStart w:id="106" w:name="_Toc536795429"/>
      <w:bookmarkStart w:id="107" w:name="_Hlk54168356"/>
      <w:bookmarkStart w:id="108" w:name="_Toc91768969"/>
      <w:r w:rsidRPr="007B2054">
        <w:t>A</w:t>
      </w:r>
      <w:r w:rsidR="00B26DFC">
        <w:t>irway</w:t>
      </w:r>
      <w:r w:rsidRPr="007B2054">
        <w:t>/H</w:t>
      </w:r>
      <w:r w:rsidR="00B26DFC">
        <w:t>ighway</w:t>
      </w:r>
      <w:r w:rsidRPr="007B2054">
        <w:t xml:space="preserve"> C</w:t>
      </w:r>
      <w:bookmarkEnd w:id="106"/>
      <w:r w:rsidR="00B26DFC">
        <w:t>learance</w:t>
      </w:r>
      <w:bookmarkEnd w:id="108"/>
    </w:p>
    <w:p w14:paraId="5BB76B49" w14:textId="61466672" w:rsidR="00C707D4" w:rsidRDefault="00C707D4" w:rsidP="004747E9">
      <w:r w:rsidRPr="000F6C1F">
        <w:t xml:space="preserve">The DBT </w:t>
      </w:r>
      <w:r w:rsidR="00772B1E" w:rsidRPr="00932C49">
        <w:t>shall prepare</w:t>
      </w:r>
      <w:r w:rsidRPr="00932C49">
        <w:t xml:space="preserve"> </w:t>
      </w:r>
      <w:r w:rsidR="00772B1E" w:rsidRPr="00932C49">
        <w:t xml:space="preserve">and submit </w:t>
      </w:r>
      <w:r w:rsidRPr="00932C49">
        <w:t xml:space="preserve">the Airway/Highway Clearance Analysis </w:t>
      </w:r>
      <w:r w:rsidR="00772B1E" w:rsidRPr="00C56454">
        <w:t xml:space="preserve">in accordance with </w:t>
      </w:r>
      <w:r w:rsidRPr="00C56454">
        <w:t>Location and Design Manual</w:t>
      </w:r>
      <w:r w:rsidR="005F3E05" w:rsidRPr="00C56454">
        <w:t xml:space="preserve"> Volume 3</w:t>
      </w:r>
      <w:r w:rsidR="00772B1E" w:rsidRPr="00C56454">
        <w:t>,</w:t>
      </w:r>
      <w:r w:rsidRPr="00C56454">
        <w:t xml:space="preserve"> Section 140</w:t>
      </w:r>
      <w:r w:rsidR="005F3E05" w:rsidRPr="00C56454">
        <w:t>7.1</w:t>
      </w:r>
      <w:r w:rsidRPr="00C56454">
        <w:t>.</w:t>
      </w:r>
      <w:r w:rsidRPr="00C707D4">
        <w:t xml:space="preserve">  The DBT </w:t>
      </w:r>
      <w:r w:rsidR="00772B1E">
        <w:t xml:space="preserve">shall </w:t>
      </w:r>
      <w:r w:rsidR="009E7B11">
        <w:t xml:space="preserve">convey all relevant documentation to </w:t>
      </w:r>
      <w:r w:rsidR="002819D5">
        <w:t xml:space="preserve">the LPA </w:t>
      </w:r>
      <w:r w:rsidR="009E7B11">
        <w:t xml:space="preserve">and coordinate with the </w:t>
      </w:r>
      <w:r w:rsidR="007448CC">
        <w:t>LPA</w:t>
      </w:r>
      <w:r w:rsidR="0086155A">
        <w:t xml:space="preserve"> </w:t>
      </w:r>
      <w:r w:rsidR="009E7B11">
        <w:t xml:space="preserve">to </w:t>
      </w:r>
      <w:r w:rsidR="00772B1E">
        <w:t>obtain</w:t>
      </w:r>
      <w:r w:rsidRPr="00C707D4">
        <w:t xml:space="preserve"> all necessary approvals.  The DBT </w:t>
      </w:r>
      <w:r w:rsidR="00772B1E">
        <w:t xml:space="preserve">shall </w:t>
      </w:r>
      <w:r w:rsidRPr="00C707D4">
        <w:t xml:space="preserve">account for the required time </w:t>
      </w:r>
      <w:r w:rsidR="00DC0D51">
        <w:t>to obtain</w:t>
      </w:r>
      <w:r w:rsidRPr="00C707D4">
        <w:t xml:space="preserve"> approvals in their schedule and will not be able to start work until the approvals</w:t>
      </w:r>
      <w:r w:rsidR="00DC0D51">
        <w:t xml:space="preserve"> and documentation</w:t>
      </w:r>
      <w:r w:rsidRPr="00C707D4">
        <w:t xml:space="preserve"> are received by the </w:t>
      </w:r>
      <w:r w:rsidR="007448CC">
        <w:t>LPA</w:t>
      </w:r>
      <w:r w:rsidRPr="00C707D4">
        <w:t>.</w:t>
      </w:r>
    </w:p>
    <w:p w14:paraId="269BA8C3" w14:textId="77777777" w:rsidR="00C707D4" w:rsidRDefault="00C707D4" w:rsidP="004747E9">
      <w:r w:rsidRPr="00C707D4">
        <w:t xml:space="preserve">The following </w:t>
      </w:r>
      <w:r w:rsidR="00DB37C4">
        <w:t>airway facilities</w:t>
      </w:r>
      <w:r w:rsidR="00DB37C4" w:rsidRPr="00C707D4">
        <w:t xml:space="preserve"> </w:t>
      </w:r>
      <w:r w:rsidRPr="00C707D4">
        <w:t xml:space="preserve">are within the vicinity of the Project: </w:t>
      </w:r>
    </w:p>
    <w:p w14:paraId="3CA60121" w14:textId="77777777" w:rsidR="00CF51C6" w:rsidRDefault="000D6B76" w:rsidP="00C56454">
      <w:pPr>
        <w:pStyle w:val="Guidance"/>
      </w:pPr>
      <w:r w:rsidRPr="00C56454">
        <w:t>[</w:t>
      </w:r>
      <w:r w:rsidR="00C707D4" w:rsidRPr="00C56454">
        <w:t>List nearby airports</w:t>
      </w:r>
      <w:r w:rsidR="00404441" w:rsidRPr="00C56454">
        <w:t>, helipads,</w:t>
      </w:r>
      <w:r w:rsidR="00C707D4" w:rsidRPr="00C56454">
        <w:t xml:space="preserve"> and distance.</w:t>
      </w:r>
      <w:r w:rsidRPr="00C56454">
        <w:t>]</w:t>
      </w:r>
    </w:p>
    <w:p w14:paraId="478622FC" w14:textId="77777777" w:rsidR="00E9107E" w:rsidRPr="00C56454" w:rsidRDefault="00E9107E" w:rsidP="00C56454">
      <w:pPr>
        <w:pStyle w:val="Guidance"/>
      </w:pPr>
      <w:r w:rsidRPr="00E9107E">
        <w:t>If airway/highway clearance is not required, state “not applicable” in this section.</w:t>
      </w:r>
    </w:p>
    <w:p w14:paraId="7FF8E8C5" w14:textId="77777777" w:rsidR="00192FBB" w:rsidRPr="007B2054" w:rsidRDefault="00192FBB" w:rsidP="002060B5">
      <w:bookmarkStart w:id="109" w:name="_Hlk40077794"/>
      <w:bookmarkEnd w:id="107"/>
    </w:p>
    <w:p w14:paraId="0B06DBDC" w14:textId="77777777" w:rsidR="00192FBB" w:rsidRPr="00D367AD" w:rsidRDefault="00192FBB" w:rsidP="00D367AD">
      <w:pPr>
        <w:pStyle w:val="Heading1"/>
      </w:pPr>
      <w:bookmarkStart w:id="110" w:name="_Toc536796743"/>
      <w:bookmarkStart w:id="111" w:name="_Toc536798180"/>
      <w:bookmarkStart w:id="112" w:name="_Toc45174901"/>
      <w:bookmarkStart w:id="113" w:name="_Toc91768970"/>
      <w:r w:rsidRPr="00D367AD">
        <w:t>PRE-BID MEETING</w:t>
      </w:r>
      <w:bookmarkEnd w:id="110"/>
      <w:bookmarkEnd w:id="111"/>
      <w:bookmarkEnd w:id="112"/>
      <w:bookmarkEnd w:id="113"/>
      <w:r w:rsidRPr="00D367AD">
        <w:t xml:space="preserve"> </w:t>
      </w:r>
    </w:p>
    <w:p w14:paraId="212D3801" w14:textId="64D51D05" w:rsidR="00084BBA" w:rsidRPr="000F6C1F" w:rsidRDefault="00084BBA" w:rsidP="00C56454">
      <w:pPr>
        <w:pStyle w:val="Guidance"/>
      </w:pPr>
      <w:bookmarkStart w:id="114" w:name="_Hlk54168532"/>
      <w:bookmarkEnd w:id="109"/>
      <w:r w:rsidRPr="00C56454">
        <w:t>Indicate whether the pre-bid meeting is mandatory or optional.</w:t>
      </w:r>
      <w:r w:rsidR="009E7B11" w:rsidRPr="00C56454">
        <w:t xml:space="preserve"> If mandatory, Bids from firms that did not attend will not be considered.</w:t>
      </w:r>
      <w:r w:rsidRPr="00C56454">
        <w:t xml:space="preserve"> Complete the table with relevant information, as needed.</w:t>
      </w:r>
      <w:r w:rsidR="009E7B11" w:rsidRPr="00C56454">
        <w:t xml:space="preserve"> Optional language is also offered when it is determined by </w:t>
      </w:r>
      <w:r w:rsidR="0086155A">
        <w:t xml:space="preserve">the </w:t>
      </w:r>
      <w:r w:rsidR="001771BC">
        <w:t>LPA</w:t>
      </w:r>
      <w:r w:rsidR="009E7B11" w:rsidRPr="00C56454">
        <w:t xml:space="preserve"> that a pre-bid meeting is not needed.</w:t>
      </w:r>
    </w:p>
    <w:p w14:paraId="5ECA30DD" w14:textId="77777777" w:rsidR="00192FBB" w:rsidRDefault="00192FBB" w:rsidP="00C43898">
      <w:r w:rsidRPr="007B2054">
        <w:t xml:space="preserve">This meeting is to discuss and clarify all issues that the project may have. </w:t>
      </w:r>
      <w:r w:rsidR="00084BBA">
        <w:t xml:space="preserve">Offeror attendance at the pre-bid meeting is </w:t>
      </w:r>
      <w:r w:rsidR="00084BBA" w:rsidRPr="00C56454">
        <w:rPr>
          <w:rStyle w:val="GuidanceChar"/>
        </w:rPr>
        <w:t>[optional/mandatory]</w:t>
      </w:r>
      <w:r w:rsidR="00084BBA">
        <w:t>.</w:t>
      </w:r>
    </w:p>
    <w:tbl>
      <w:tblPr>
        <w:tblW w:w="0" w:type="auto"/>
        <w:tblInd w:w="360" w:type="dxa"/>
        <w:tblLook w:val="04A0" w:firstRow="1" w:lastRow="0" w:firstColumn="1" w:lastColumn="0" w:noHBand="0" w:noVBand="1"/>
      </w:tblPr>
      <w:tblGrid>
        <w:gridCol w:w="1440"/>
        <w:gridCol w:w="7100"/>
      </w:tblGrid>
      <w:tr w:rsidR="00FA38D8" w14:paraId="24651A2A" w14:textId="77777777" w:rsidTr="00306DB8">
        <w:tc>
          <w:tcPr>
            <w:tcW w:w="1440" w:type="dxa"/>
          </w:tcPr>
          <w:p w14:paraId="0DC17876" w14:textId="77777777" w:rsidR="00FA38D8" w:rsidRDefault="00FA38D8" w:rsidP="002060B5">
            <w:r>
              <w:t>Location:</w:t>
            </w:r>
          </w:p>
        </w:tc>
        <w:tc>
          <w:tcPr>
            <w:tcW w:w="7100" w:type="dxa"/>
          </w:tcPr>
          <w:p w14:paraId="5237091A" w14:textId="77777777" w:rsidR="00FA38D8" w:rsidRDefault="009E7B11" w:rsidP="00C56454">
            <w:r>
              <w:t>[Insert Text]</w:t>
            </w:r>
          </w:p>
        </w:tc>
      </w:tr>
      <w:tr w:rsidR="00FA38D8" w14:paraId="2EB5D43C" w14:textId="77777777" w:rsidTr="00306DB8">
        <w:tc>
          <w:tcPr>
            <w:tcW w:w="1440" w:type="dxa"/>
          </w:tcPr>
          <w:p w14:paraId="55A9906D" w14:textId="77777777" w:rsidR="00FA38D8" w:rsidRDefault="00FA38D8" w:rsidP="002060B5">
            <w:r>
              <w:t>Date:</w:t>
            </w:r>
          </w:p>
        </w:tc>
        <w:tc>
          <w:tcPr>
            <w:tcW w:w="7100" w:type="dxa"/>
          </w:tcPr>
          <w:p w14:paraId="65169743" w14:textId="77777777" w:rsidR="00FA38D8" w:rsidRDefault="009E7B11" w:rsidP="00C56454">
            <w:r>
              <w:t>[Insert Text]</w:t>
            </w:r>
          </w:p>
        </w:tc>
      </w:tr>
      <w:tr w:rsidR="00FA38D8" w14:paraId="16C3F07B" w14:textId="77777777" w:rsidTr="00306DB8">
        <w:tc>
          <w:tcPr>
            <w:tcW w:w="1440" w:type="dxa"/>
          </w:tcPr>
          <w:p w14:paraId="109BD50C" w14:textId="77777777" w:rsidR="00FA38D8" w:rsidRDefault="00FA38D8" w:rsidP="002060B5">
            <w:r>
              <w:t>Time:</w:t>
            </w:r>
          </w:p>
        </w:tc>
        <w:tc>
          <w:tcPr>
            <w:tcW w:w="7100" w:type="dxa"/>
          </w:tcPr>
          <w:p w14:paraId="4548D944" w14:textId="77777777" w:rsidR="00FA38D8" w:rsidRDefault="009E7B11" w:rsidP="00C56454">
            <w:r>
              <w:t>[Insert Text]</w:t>
            </w:r>
          </w:p>
        </w:tc>
      </w:tr>
    </w:tbl>
    <w:p w14:paraId="75ED4BF0" w14:textId="5EC74173" w:rsidR="0070411B" w:rsidRDefault="0070411B" w:rsidP="0070411B">
      <w:pPr>
        <w:pStyle w:val="Optional"/>
      </w:pPr>
      <w:r>
        <w:t xml:space="preserve">The </w:t>
      </w:r>
      <w:r w:rsidR="001771BC">
        <w:t xml:space="preserve">LPA </w:t>
      </w:r>
      <w:r>
        <w:t>has determined that a pre-bid meeting will not be offered for the Project.</w:t>
      </w:r>
    </w:p>
    <w:bookmarkEnd w:id="114"/>
    <w:p w14:paraId="2B872B4D" w14:textId="77777777" w:rsidR="00FA38D8" w:rsidRPr="007B2054" w:rsidRDefault="00FA38D8" w:rsidP="00930AAF">
      <w:pPr>
        <w:spacing w:line="252" w:lineRule="auto"/>
        <w:ind w:left="450"/>
      </w:pPr>
    </w:p>
    <w:p w14:paraId="7B94FF36" w14:textId="77777777" w:rsidR="00674951" w:rsidRDefault="00B54A8F" w:rsidP="00D367AD">
      <w:pPr>
        <w:pStyle w:val="Heading1"/>
      </w:pPr>
      <w:bookmarkStart w:id="115" w:name="_Toc45174902"/>
      <w:bookmarkStart w:id="116" w:name="_Toc45690551"/>
      <w:bookmarkStart w:id="117" w:name="_Toc45690750"/>
      <w:bookmarkStart w:id="118" w:name="_Toc45691618"/>
      <w:bookmarkStart w:id="119" w:name="_Toc45691823"/>
      <w:bookmarkStart w:id="120" w:name="_Toc45692026"/>
      <w:bookmarkStart w:id="121" w:name="_Toc45692217"/>
      <w:bookmarkStart w:id="122" w:name="_Toc45692409"/>
      <w:bookmarkStart w:id="123" w:name="_Toc45692601"/>
      <w:bookmarkStart w:id="124" w:name="_Toc45696446"/>
      <w:bookmarkStart w:id="125" w:name="_Toc45696662"/>
      <w:bookmarkStart w:id="126" w:name="_Toc45696879"/>
      <w:bookmarkStart w:id="127" w:name="_Toc45697099"/>
      <w:bookmarkStart w:id="128" w:name="_Toc45697316"/>
      <w:bookmarkStart w:id="129" w:name="_Toc45697531"/>
      <w:bookmarkStart w:id="130" w:name="_Toc45697747"/>
      <w:bookmarkStart w:id="131" w:name="_Toc45697963"/>
      <w:bookmarkStart w:id="132" w:name="_Toc45698172"/>
      <w:bookmarkStart w:id="133" w:name="_Toc54078075"/>
      <w:bookmarkStart w:id="134" w:name="_Toc54080703"/>
      <w:bookmarkStart w:id="135" w:name="_Toc45174903"/>
      <w:bookmarkStart w:id="136" w:name="_Toc45690552"/>
      <w:bookmarkStart w:id="137" w:name="_Toc45690751"/>
      <w:bookmarkStart w:id="138" w:name="_Toc45691619"/>
      <w:bookmarkStart w:id="139" w:name="_Toc45691824"/>
      <w:bookmarkStart w:id="140" w:name="_Toc45692027"/>
      <w:bookmarkStart w:id="141" w:name="_Toc45692218"/>
      <w:bookmarkStart w:id="142" w:name="_Toc45692410"/>
      <w:bookmarkStart w:id="143" w:name="_Toc45692602"/>
      <w:bookmarkStart w:id="144" w:name="_Toc45696447"/>
      <w:bookmarkStart w:id="145" w:name="_Toc45696663"/>
      <w:bookmarkStart w:id="146" w:name="_Toc45696880"/>
      <w:bookmarkStart w:id="147" w:name="_Toc45697100"/>
      <w:bookmarkStart w:id="148" w:name="_Toc45697317"/>
      <w:bookmarkStart w:id="149" w:name="_Toc45697532"/>
      <w:bookmarkStart w:id="150" w:name="_Toc45697748"/>
      <w:bookmarkStart w:id="151" w:name="_Toc45697964"/>
      <w:bookmarkStart w:id="152" w:name="_Toc45698173"/>
      <w:bookmarkStart w:id="153" w:name="_Toc54078076"/>
      <w:bookmarkStart w:id="154" w:name="_Toc54080704"/>
      <w:bookmarkStart w:id="155" w:name="_Toc45174904"/>
      <w:bookmarkStart w:id="156" w:name="_Toc45690553"/>
      <w:bookmarkStart w:id="157" w:name="_Toc45690752"/>
      <w:bookmarkStart w:id="158" w:name="_Toc45691620"/>
      <w:bookmarkStart w:id="159" w:name="_Toc45691825"/>
      <w:bookmarkStart w:id="160" w:name="_Toc45692028"/>
      <w:bookmarkStart w:id="161" w:name="_Toc45692219"/>
      <w:bookmarkStart w:id="162" w:name="_Toc45692411"/>
      <w:bookmarkStart w:id="163" w:name="_Toc45692603"/>
      <w:bookmarkStart w:id="164" w:name="_Toc45696448"/>
      <w:bookmarkStart w:id="165" w:name="_Toc45696664"/>
      <w:bookmarkStart w:id="166" w:name="_Toc45696881"/>
      <w:bookmarkStart w:id="167" w:name="_Toc45697101"/>
      <w:bookmarkStart w:id="168" w:name="_Toc45697318"/>
      <w:bookmarkStart w:id="169" w:name="_Toc45697533"/>
      <w:bookmarkStart w:id="170" w:name="_Toc45697749"/>
      <w:bookmarkStart w:id="171" w:name="_Toc45697965"/>
      <w:bookmarkStart w:id="172" w:name="_Toc45698174"/>
      <w:bookmarkStart w:id="173" w:name="_Toc54078077"/>
      <w:bookmarkStart w:id="174" w:name="_Toc54080705"/>
      <w:bookmarkStart w:id="175" w:name="_Toc45174905"/>
      <w:bookmarkStart w:id="176" w:name="_Toc45690554"/>
      <w:bookmarkStart w:id="177" w:name="_Toc45690753"/>
      <w:bookmarkStart w:id="178" w:name="_Toc45691621"/>
      <w:bookmarkStart w:id="179" w:name="_Toc45691826"/>
      <w:bookmarkStart w:id="180" w:name="_Toc45692029"/>
      <w:bookmarkStart w:id="181" w:name="_Toc45692220"/>
      <w:bookmarkStart w:id="182" w:name="_Toc45692412"/>
      <w:bookmarkStart w:id="183" w:name="_Toc45692604"/>
      <w:bookmarkStart w:id="184" w:name="_Toc45696449"/>
      <w:bookmarkStart w:id="185" w:name="_Toc45696665"/>
      <w:bookmarkStart w:id="186" w:name="_Toc45696882"/>
      <w:bookmarkStart w:id="187" w:name="_Toc45697102"/>
      <w:bookmarkStart w:id="188" w:name="_Toc45697319"/>
      <w:bookmarkStart w:id="189" w:name="_Toc45697534"/>
      <w:bookmarkStart w:id="190" w:name="_Toc45697750"/>
      <w:bookmarkStart w:id="191" w:name="_Toc45697966"/>
      <w:bookmarkStart w:id="192" w:name="_Toc45698175"/>
      <w:bookmarkStart w:id="193" w:name="_Toc50467571"/>
      <w:bookmarkStart w:id="194" w:name="_Toc54078078"/>
      <w:bookmarkStart w:id="195" w:name="_Toc54080706"/>
      <w:bookmarkStart w:id="196" w:name="_Toc45174906"/>
      <w:bookmarkStart w:id="197" w:name="_Toc45690555"/>
      <w:bookmarkStart w:id="198" w:name="_Toc45690754"/>
      <w:bookmarkStart w:id="199" w:name="_Toc45691622"/>
      <w:bookmarkStart w:id="200" w:name="_Toc45691827"/>
      <w:bookmarkStart w:id="201" w:name="_Toc45692030"/>
      <w:bookmarkStart w:id="202" w:name="_Toc45692221"/>
      <w:bookmarkStart w:id="203" w:name="_Toc45692413"/>
      <w:bookmarkStart w:id="204" w:name="_Toc45692605"/>
      <w:bookmarkStart w:id="205" w:name="_Toc45696450"/>
      <w:bookmarkStart w:id="206" w:name="_Toc45696666"/>
      <w:bookmarkStart w:id="207" w:name="_Toc45696883"/>
      <w:bookmarkStart w:id="208" w:name="_Toc45697103"/>
      <w:bookmarkStart w:id="209" w:name="_Toc45697320"/>
      <w:bookmarkStart w:id="210" w:name="_Toc45697535"/>
      <w:bookmarkStart w:id="211" w:name="_Toc45697751"/>
      <w:bookmarkStart w:id="212" w:name="_Toc45697967"/>
      <w:bookmarkStart w:id="213" w:name="_Toc45698176"/>
      <w:bookmarkStart w:id="214" w:name="_Toc54078079"/>
      <w:bookmarkStart w:id="215" w:name="_Toc54080707"/>
      <w:bookmarkStart w:id="216" w:name="_Toc45174907"/>
      <w:bookmarkStart w:id="217" w:name="_Toc45690556"/>
      <w:bookmarkStart w:id="218" w:name="_Toc45690755"/>
      <w:bookmarkStart w:id="219" w:name="_Toc45691623"/>
      <w:bookmarkStart w:id="220" w:name="_Toc45691828"/>
      <w:bookmarkStart w:id="221" w:name="_Toc45692031"/>
      <w:bookmarkStart w:id="222" w:name="_Toc45692222"/>
      <w:bookmarkStart w:id="223" w:name="_Toc45692414"/>
      <w:bookmarkStart w:id="224" w:name="_Toc45692606"/>
      <w:bookmarkStart w:id="225" w:name="_Toc45696451"/>
      <w:bookmarkStart w:id="226" w:name="_Toc45696667"/>
      <w:bookmarkStart w:id="227" w:name="_Toc45696884"/>
      <w:bookmarkStart w:id="228" w:name="_Toc45697104"/>
      <w:bookmarkStart w:id="229" w:name="_Toc45697321"/>
      <w:bookmarkStart w:id="230" w:name="_Toc45697536"/>
      <w:bookmarkStart w:id="231" w:name="_Toc45697752"/>
      <w:bookmarkStart w:id="232" w:name="_Toc45697968"/>
      <w:bookmarkStart w:id="233" w:name="_Toc45698177"/>
      <w:bookmarkStart w:id="234" w:name="_Toc50467573"/>
      <w:bookmarkStart w:id="235" w:name="_Toc54078080"/>
      <w:bookmarkStart w:id="236" w:name="_Toc54080708"/>
      <w:bookmarkStart w:id="237" w:name="_Toc45174908"/>
      <w:bookmarkStart w:id="238" w:name="_Toc45690557"/>
      <w:bookmarkStart w:id="239" w:name="_Toc45690756"/>
      <w:bookmarkStart w:id="240" w:name="_Toc45691624"/>
      <w:bookmarkStart w:id="241" w:name="_Toc45691829"/>
      <w:bookmarkStart w:id="242" w:name="_Toc45692032"/>
      <w:bookmarkStart w:id="243" w:name="_Toc45692223"/>
      <w:bookmarkStart w:id="244" w:name="_Toc45692415"/>
      <w:bookmarkStart w:id="245" w:name="_Toc45692607"/>
      <w:bookmarkStart w:id="246" w:name="_Toc45696452"/>
      <w:bookmarkStart w:id="247" w:name="_Toc45696668"/>
      <w:bookmarkStart w:id="248" w:name="_Toc45696885"/>
      <w:bookmarkStart w:id="249" w:name="_Toc45697105"/>
      <w:bookmarkStart w:id="250" w:name="_Toc45697322"/>
      <w:bookmarkStart w:id="251" w:name="_Toc45697537"/>
      <w:bookmarkStart w:id="252" w:name="_Toc45697753"/>
      <w:bookmarkStart w:id="253" w:name="_Toc45697969"/>
      <w:bookmarkStart w:id="254" w:name="_Toc45698178"/>
      <w:bookmarkStart w:id="255" w:name="_Toc54078081"/>
      <w:bookmarkStart w:id="256" w:name="_Toc54080709"/>
      <w:bookmarkStart w:id="257" w:name="_Toc45174909"/>
      <w:bookmarkStart w:id="258" w:name="_Toc45690558"/>
      <w:bookmarkStart w:id="259" w:name="_Toc45690757"/>
      <w:bookmarkStart w:id="260" w:name="_Toc45691625"/>
      <w:bookmarkStart w:id="261" w:name="_Toc45691830"/>
      <w:bookmarkStart w:id="262" w:name="_Toc45692033"/>
      <w:bookmarkStart w:id="263" w:name="_Toc45692224"/>
      <w:bookmarkStart w:id="264" w:name="_Toc45692416"/>
      <w:bookmarkStart w:id="265" w:name="_Toc45692608"/>
      <w:bookmarkStart w:id="266" w:name="_Toc45696453"/>
      <w:bookmarkStart w:id="267" w:name="_Toc45696669"/>
      <w:bookmarkStart w:id="268" w:name="_Toc45696886"/>
      <w:bookmarkStart w:id="269" w:name="_Toc45697106"/>
      <w:bookmarkStart w:id="270" w:name="_Toc45697323"/>
      <w:bookmarkStart w:id="271" w:name="_Toc45697538"/>
      <w:bookmarkStart w:id="272" w:name="_Toc45697754"/>
      <w:bookmarkStart w:id="273" w:name="_Toc45697970"/>
      <w:bookmarkStart w:id="274" w:name="_Toc45698179"/>
      <w:bookmarkStart w:id="275" w:name="_Toc50467575"/>
      <w:bookmarkStart w:id="276" w:name="_Toc54078082"/>
      <w:bookmarkStart w:id="277" w:name="_Toc54080710"/>
      <w:bookmarkStart w:id="278" w:name="_Toc45174910"/>
      <w:bookmarkStart w:id="279" w:name="_Toc45690559"/>
      <w:bookmarkStart w:id="280" w:name="_Toc45690758"/>
      <w:bookmarkStart w:id="281" w:name="_Toc45691626"/>
      <w:bookmarkStart w:id="282" w:name="_Toc45691831"/>
      <w:bookmarkStart w:id="283" w:name="_Toc45692034"/>
      <w:bookmarkStart w:id="284" w:name="_Toc45692225"/>
      <w:bookmarkStart w:id="285" w:name="_Toc45692417"/>
      <w:bookmarkStart w:id="286" w:name="_Toc45692609"/>
      <w:bookmarkStart w:id="287" w:name="_Toc45696454"/>
      <w:bookmarkStart w:id="288" w:name="_Toc45696670"/>
      <w:bookmarkStart w:id="289" w:name="_Toc45696887"/>
      <w:bookmarkStart w:id="290" w:name="_Toc45697107"/>
      <w:bookmarkStart w:id="291" w:name="_Toc45697324"/>
      <w:bookmarkStart w:id="292" w:name="_Toc45697539"/>
      <w:bookmarkStart w:id="293" w:name="_Toc45697755"/>
      <w:bookmarkStart w:id="294" w:name="_Toc45697971"/>
      <w:bookmarkStart w:id="295" w:name="_Toc45698180"/>
      <w:bookmarkStart w:id="296" w:name="_Toc54078083"/>
      <w:bookmarkStart w:id="297" w:name="_Toc54080711"/>
      <w:bookmarkStart w:id="298" w:name="_Toc45174911"/>
      <w:bookmarkStart w:id="299" w:name="_Toc45690560"/>
      <w:bookmarkStart w:id="300" w:name="_Toc45690759"/>
      <w:bookmarkStart w:id="301" w:name="_Toc45691627"/>
      <w:bookmarkStart w:id="302" w:name="_Toc45691832"/>
      <w:bookmarkStart w:id="303" w:name="_Toc45692035"/>
      <w:bookmarkStart w:id="304" w:name="_Toc45692226"/>
      <w:bookmarkStart w:id="305" w:name="_Toc45692418"/>
      <w:bookmarkStart w:id="306" w:name="_Toc45692610"/>
      <w:bookmarkStart w:id="307" w:name="_Toc45696455"/>
      <w:bookmarkStart w:id="308" w:name="_Toc45696671"/>
      <w:bookmarkStart w:id="309" w:name="_Toc45696888"/>
      <w:bookmarkStart w:id="310" w:name="_Toc45697108"/>
      <w:bookmarkStart w:id="311" w:name="_Toc45697325"/>
      <w:bookmarkStart w:id="312" w:name="_Toc45697540"/>
      <w:bookmarkStart w:id="313" w:name="_Toc45697756"/>
      <w:bookmarkStart w:id="314" w:name="_Toc45697972"/>
      <w:bookmarkStart w:id="315" w:name="_Toc45698181"/>
      <w:bookmarkStart w:id="316" w:name="_Toc54078084"/>
      <w:bookmarkStart w:id="317" w:name="_Toc54080712"/>
      <w:bookmarkStart w:id="318" w:name="_Toc45174912"/>
      <w:bookmarkStart w:id="319" w:name="_Toc45690561"/>
      <w:bookmarkStart w:id="320" w:name="_Toc45690760"/>
      <w:bookmarkStart w:id="321" w:name="_Toc45691628"/>
      <w:bookmarkStart w:id="322" w:name="_Toc45691833"/>
      <w:bookmarkStart w:id="323" w:name="_Toc45692036"/>
      <w:bookmarkStart w:id="324" w:name="_Toc45692227"/>
      <w:bookmarkStart w:id="325" w:name="_Toc45692419"/>
      <w:bookmarkStart w:id="326" w:name="_Toc45692611"/>
      <w:bookmarkStart w:id="327" w:name="_Toc45696456"/>
      <w:bookmarkStart w:id="328" w:name="_Toc45696672"/>
      <w:bookmarkStart w:id="329" w:name="_Toc45696889"/>
      <w:bookmarkStart w:id="330" w:name="_Toc45697109"/>
      <w:bookmarkStart w:id="331" w:name="_Toc45697326"/>
      <w:bookmarkStart w:id="332" w:name="_Toc45697541"/>
      <w:bookmarkStart w:id="333" w:name="_Toc45697757"/>
      <w:bookmarkStart w:id="334" w:name="_Toc45697973"/>
      <w:bookmarkStart w:id="335" w:name="_Toc45698182"/>
      <w:bookmarkStart w:id="336" w:name="_Toc50467578"/>
      <w:bookmarkStart w:id="337" w:name="_Toc54078085"/>
      <w:bookmarkStart w:id="338" w:name="_Toc54080713"/>
      <w:bookmarkStart w:id="339" w:name="_Toc45174913"/>
      <w:bookmarkStart w:id="340" w:name="_Toc45690562"/>
      <w:bookmarkStart w:id="341" w:name="_Toc45690761"/>
      <w:bookmarkStart w:id="342" w:name="_Toc45691629"/>
      <w:bookmarkStart w:id="343" w:name="_Toc45691834"/>
      <w:bookmarkStart w:id="344" w:name="_Toc45692037"/>
      <w:bookmarkStart w:id="345" w:name="_Toc45692228"/>
      <w:bookmarkStart w:id="346" w:name="_Toc45692420"/>
      <w:bookmarkStart w:id="347" w:name="_Toc45692612"/>
      <w:bookmarkStart w:id="348" w:name="_Toc45696457"/>
      <w:bookmarkStart w:id="349" w:name="_Toc45696673"/>
      <w:bookmarkStart w:id="350" w:name="_Toc45696890"/>
      <w:bookmarkStart w:id="351" w:name="_Toc45697110"/>
      <w:bookmarkStart w:id="352" w:name="_Toc45697327"/>
      <w:bookmarkStart w:id="353" w:name="_Toc45697542"/>
      <w:bookmarkStart w:id="354" w:name="_Toc45697758"/>
      <w:bookmarkStart w:id="355" w:name="_Toc45697974"/>
      <w:bookmarkStart w:id="356" w:name="_Toc45698183"/>
      <w:bookmarkStart w:id="357" w:name="_Toc54078086"/>
      <w:bookmarkStart w:id="358" w:name="_Toc54080714"/>
      <w:bookmarkStart w:id="359" w:name="_Toc45174914"/>
      <w:bookmarkStart w:id="360" w:name="_Toc45690563"/>
      <w:bookmarkStart w:id="361" w:name="_Toc45690762"/>
      <w:bookmarkStart w:id="362" w:name="_Toc45691630"/>
      <w:bookmarkStart w:id="363" w:name="_Toc45691835"/>
      <w:bookmarkStart w:id="364" w:name="_Toc45692038"/>
      <w:bookmarkStart w:id="365" w:name="_Toc45692229"/>
      <w:bookmarkStart w:id="366" w:name="_Toc45692421"/>
      <w:bookmarkStart w:id="367" w:name="_Toc45692613"/>
      <w:bookmarkStart w:id="368" w:name="_Toc45696458"/>
      <w:bookmarkStart w:id="369" w:name="_Toc45696674"/>
      <w:bookmarkStart w:id="370" w:name="_Toc45696891"/>
      <w:bookmarkStart w:id="371" w:name="_Toc45697111"/>
      <w:bookmarkStart w:id="372" w:name="_Toc45697328"/>
      <w:bookmarkStart w:id="373" w:name="_Toc45697543"/>
      <w:bookmarkStart w:id="374" w:name="_Toc45697759"/>
      <w:bookmarkStart w:id="375" w:name="_Toc45697975"/>
      <w:bookmarkStart w:id="376" w:name="_Toc45698184"/>
      <w:bookmarkStart w:id="377" w:name="_Toc50467580"/>
      <w:bookmarkStart w:id="378" w:name="_Toc54078087"/>
      <w:bookmarkStart w:id="379" w:name="_Toc54080715"/>
      <w:bookmarkStart w:id="380" w:name="_Toc45174916"/>
      <w:bookmarkStart w:id="381" w:name="_Toc45690565"/>
      <w:bookmarkStart w:id="382" w:name="_Toc45690764"/>
      <w:bookmarkStart w:id="383" w:name="_Toc45691632"/>
      <w:bookmarkStart w:id="384" w:name="_Toc45691837"/>
      <w:bookmarkStart w:id="385" w:name="_Toc45692040"/>
      <w:bookmarkStart w:id="386" w:name="_Toc45692231"/>
      <w:bookmarkStart w:id="387" w:name="_Toc45692423"/>
      <w:bookmarkStart w:id="388" w:name="_Toc45692615"/>
      <w:bookmarkStart w:id="389" w:name="_Toc45696460"/>
      <w:bookmarkStart w:id="390" w:name="_Toc45696676"/>
      <w:bookmarkStart w:id="391" w:name="_Toc45696893"/>
      <w:bookmarkStart w:id="392" w:name="_Toc45697113"/>
      <w:bookmarkStart w:id="393" w:name="_Toc45697330"/>
      <w:bookmarkStart w:id="394" w:name="_Toc45697545"/>
      <w:bookmarkStart w:id="395" w:name="_Toc45697761"/>
      <w:bookmarkStart w:id="396" w:name="_Toc45697977"/>
      <w:bookmarkStart w:id="397" w:name="_Toc45698186"/>
      <w:bookmarkStart w:id="398" w:name="_Toc50467582"/>
      <w:bookmarkStart w:id="399" w:name="_Toc54078089"/>
      <w:bookmarkStart w:id="400" w:name="_Toc54080717"/>
      <w:bookmarkStart w:id="401" w:name="_Toc536796745"/>
      <w:bookmarkStart w:id="402" w:name="_Toc536798182"/>
      <w:bookmarkStart w:id="403" w:name="_Toc45174917"/>
      <w:bookmarkStart w:id="404" w:name="_Toc9176897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 xml:space="preserve">CONTRACTOR </w:t>
      </w:r>
      <w:r w:rsidR="00192FBB" w:rsidRPr="00674951">
        <w:t>PRE-QUALIFICATION</w:t>
      </w:r>
      <w:bookmarkEnd w:id="401"/>
      <w:bookmarkEnd w:id="402"/>
      <w:bookmarkEnd w:id="403"/>
      <w:bookmarkEnd w:id="404"/>
    </w:p>
    <w:p w14:paraId="1E0FBD72" w14:textId="234FB3E6" w:rsidR="003775FE" w:rsidRDefault="00192FBB" w:rsidP="004747E9">
      <w:bookmarkStart w:id="405" w:name="_Hlk54168551"/>
      <w:r w:rsidRPr="007B2054">
        <w:t xml:space="preserve">It is required that the </w:t>
      </w:r>
      <w:r w:rsidR="00DC0D51">
        <w:t>B</w:t>
      </w:r>
      <w:r w:rsidRPr="007B2054">
        <w:t xml:space="preserve">idder be </w:t>
      </w:r>
      <w:r w:rsidR="00B54A8F">
        <w:t xml:space="preserve">a Contractor prequalified </w:t>
      </w:r>
      <w:r w:rsidR="009E7B11">
        <w:t xml:space="preserve">in accordance with Section </w:t>
      </w:r>
      <w:r w:rsidR="00B54A8F">
        <w:t>102.01</w:t>
      </w:r>
      <w:r w:rsidR="009E7B11">
        <w:t xml:space="preserve"> of PN </w:t>
      </w:r>
      <w:r w:rsidR="009A375A" w:rsidRPr="00C56454">
        <w:rPr>
          <w:rStyle w:val="GuidanceChar"/>
        </w:rPr>
        <w:t>[select</w:t>
      </w:r>
      <w:r w:rsidR="009A375A" w:rsidRPr="000F6C1F">
        <w:rPr>
          <w:rStyle w:val="GuidanceChar"/>
        </w:rPr>
        <w:t xml:space="preserve"> the</w:t>
      </w:r>
      <w:r w:rsidR="009A375A" w:rsidRPr="00C56454">
        <w:rPr>
          <w:rStyle w:val="GuidanceChar"/>
        </w:rPr>
        <w:t xml:space="preserve"> applicable </w:t>
      </w:r>
      <w:r w:rsidR="00E1732C">
        <w:rPr>
          <w:rStyle w:val="GuidanceChar"/>
        </w:rPr>
        <w:t xml:space="preserve">ODOT </w:t>
      </w:r>
      <w:r w:rsidR="009A375A" w:rsidRPr="00C56454">
        <w:rPr>
          <w:rStyle w:val="GuidanceChar"/>
        </w:rPr>
        <w:t>PN modifying the 100 series (e.g. PN/</w:t>
      </w:r>
      <w:r w:rsidR="009E7B11" w:rsidRPr="00C56454">
        <w:rPr>
          <w:rStyle w:val="GuidanceChar"/>
        </w:rPr>
        <w:t>126</w:t>
      </w:r>
      <w:r w:rsidR="009A375A" w:rsidRPr="00C56454">
        <w:rPr>
          <w:rStyle w:val="GuidanceChar"/>
        </w:rPr>
        <w:t>/136)</w:t>
      </w:r>
      <w:r w:rsidR="009A375A" w:rsidRPr="000F6C1F">
        <w:rPr>
          <w:rStyle w:val="GuidanceChar"/>
        </w:rPr>
        <w:t xml:space="preserve"> associated with the form of DB procurement being used</w:t>
      </w:r>
      <w:r w:rsidR="009A375A" w:rsidRPr="00C56454">
        <w:rPr>
          <w:rStyle w:val="GuidanceChar"/>
        </w:rPr>
        <w:t>]</w:t>
      </w:r>
      <w:r w:rsidR="009E7B11">
        <w:t xml:space="preserve">. </w:t>
      </w:r>
      <w:r w:rsidR="003775FE">
        <w:t>The Contractor identified</w:t>
      </w:r>
      <w:r w:rsidR="005A5722">
        <w:t xml:space="preserve"> in the Proposal</w:t>
      </w:r>
      <w:r w:rsidR="003775FE">
        <w:t xml:space="preserve"> must be </w:t>
      </w:r>
      <w:r w:rsidR="005A5722">
        <w:t>prequalified for all</w:t>
      </w:r>
      <w:r w:rsidR="003775FE">
        <w:t xml:space="preserve"> Work Type Codes </w:t>
      </w:r>
      <w:r w:rsidR="005A5722">
        <w:t>included in the Proposal</w:t>
      </w:r>
      <w:r w:rsidR="003775FE">
        <w:t>.</w:t>
      </w:r>
    </w:p>
    <w:p w14:paraId="5CE37795" w14:textId="77777777" w:rsidR="00023EEB" w:rsidRDefault="009E7B11" w:rsidP="004747E9">
      <w:r>
        <w:t>The Bidder is also required to have engaged</w:t>
      </w:r>
      <w:r w:rsidR="00192FBB" w:rsidRPr="007B2054">
        <w:t xml:space="preserve"> the services of an ODOT pre-qualified Consultant</w:t>
      </w:r>
      <w:r w:rsidR="00DC0D51">
        <w:t xml:space="preserve"> (Designer)</w:t>
      </w:r>
      <w:r w:rsidR="00674951">
        <w:t xml:space="preserve"> </w:t>
      </w:r>
      <w:r w:rsidR="003775FE">
        <w:t xml:space="preserve">in accordance with Section 4 of the Scope of Services </w:t>
      </w:r>
      <w:r w:rsidR="00674951">
        <w:t xml:space="preserve">to </w:t>
      </w:r>
      <w:r w:rsidR="00023EEB">
        <w:t>constitute</w:t>
      </w:r>
      <w:r w:rsidR="00674951">
        <w:t xml:space="preserve"> the DBT.  </w:t>
      </w:r>
    </w:p>
    <w:p w14:paraId="1D6F7FAC" w14:textId="760E6260" w:rsidR="00192FBB" w:rsidRDefault="00192FBB" w:rsidP="004747E9">
      <w:pPr>
        <w:rPr>
          <w:b/>
          <w:bCs/>
        </w:rPr>
      </w:pPr>
      <w:r w:rsidRPr="007B2054">
        <w:lastRenderedPageBreak/>
        <w:t xml:space="preserve">If the </w:t>
      </w:r>
      <w:r w:rsidR="00007A64">
        <w:t xml:space="preserve">Contractor, </w:t>
      </w:r>
      <w:r w:rsidR="00780402">
        <w:t>Designer</w:t>
      </w:r>
      <w:r w:rsidR="00007A64">
        <w:t>,</w:t>
      </w:r>
      <w:r w:rsidRPr="007B2054">
        <w:t xml:space="preserve"> and/or the </w:t>
      </w:r>
      <w:r w:rsidR="00E2231B">
        <w:t>s</w:t>
      </w:r>
      <w:r w:rsidRPr="007B2054">
        <w:t>ub-</w:t>
      </w:r>
      <w:r w:rsidR="00E2231B">
        <w:t>c</w:t>
      </w:r>
      <w:r w:rsidRPr="007B2054">
        <w:t xml:space="preserve">onsultant(s) submitted do not meet all the required qualifications, the </w:t>
      </w:r>
      <w:r w:rsidR="00E1732C">
        <w:t>LPA</w:t>
      </w:r>
      <w:r w:rsidRPr="007B2054">
        <w:t xml:space="preserve"> may reject the bid.</w:t>
      </w:r>
    </w:p>
    <w:bookmarkEnd w:id="405"/>
    <w:p w14:paraId="5981BC94" w14:textId="77777777" w:rsidR="00D367AD" w:rsidRPr="00D367AD" w:rsidRDefault="00D367AD" w:rsidP="004747E9">
      <w:pPr>
        <w:rPr>
          <w:b/>
          <w:bCs/>
        </w:rPr>
      </w:pPr>
    </w:p>
    <w:p w14:paraId="612C6476" w14:textId="77777777" w:rsidR="0075259C" w:rsidRDefault="00B54A8F" w:rsidP="004747E9">
      <w:pPr>
        <w:pStyle w:val="Heading1"/>
      </w:pPr>
      <w:bookmarkStart w:id="406" w:name="_Toc45174918"/>
      <w:bookmarkStart w:id="407" w:name="_Toc91768972"/>
      <w:r w:rsidRPr="00D367AD">
        <w:t>DESIGNER</w:t>
      </w:r>
      <w:bookmarkEnd w:id="407"/>
      <w:r w:rsidR="00023EEB" w:rsidRPr="00D367AD">
        <w:t xml:space="preserve">  </w:t>
      </w:r>
      <w:bookmarkEnd w:id="406"/>
    </w:p>
    <w:p w14:paraId="15AE1824" w14:textId="0AE6C88A" w:rsidR="00B77E6A" w:rsidRPr="007B2054" w:rsidRDefault="00E2231B" w:rsidP="00B77E6A">
      <w:bookmarkStart w:id="408" w:name="_Hlk54168669"/>
      <w:r>
        <w:t>Each Offeror shall</w:t>
      </w:r>
      <w:r w:rsidR="00B45AC0" w:rsidRPr="007B2054">
        <w:t xml:space="preserve"> name the </w:t>
      </w:r>
      <w:r w:rsidR="00B54A8F">
        <w:t xml:space="preserve">Designer </w:t>
      </w:r>
      <w:r w:rsidR="00B45AC0" w:rsidRPr="007B2054">
        <w:t xml:space="preserve">and all </w:t>
      </w:r>
      <w:r>
        <w:t>design s</w:t>
      </w:r>
      <w:r w:rsidR="00B45AC0" w:rsidRPr="007B2054">
        <w:t>ub-</w:t>
      </w:r>
      <w:r>
        <w:t>c</w:t>
      </w:r>
      <w:r w:rsidR="00B45AC0" w:rsidRPr="007B2054">
        <w:t>onsultant(s)</w:t>
      </w:r>
      <w:r w:rsidR="00B77E6A">
        <w:t>:</w:t>
      </w:r>
      <w:r w:rsidR="00B45AC0" w:rsidRPr="007B2054">
        <w:t xml:space="preserve"> </w:t>
      </w:r>
    </w:p>
    <w:p w14:paraId="2E43E443" w14:textId="1EBAEB54" w:rsidR="00B77E6A" w:rsidRPr="007B2054" w:rsidRDefault="00B77E6A" w:rsidP="00FC4B45">
      <w:pPr>
        <w:pStyle w:val="Guidance"/>
        <w:jc w:val="center"/>
      </w:pPr>
      <w:r w:rsidRPr="00C56454">
        <w:t>[</w:t>
      </w:r>
      <w:r>
        <w:t>LPA must state the method to capture the Offeror and Design sub-consultants</w:t>
      </w:r>
      <w:r w:rsidRPr="00C56454">
        <w:t>]</w:t>
      </w:r>
    </w:p>
    <w:p w14:paraId="702F7366" w14:textId="0F0D258C" w:rsidR="00B45AC0" w:rsidRPr="007B2054" w:rsidRDefault="00E2231B" w:rsidP="004747E9">
      <w:r>
        <w:t xml:space="preserve">Each Offeror </w:t>
      </w:r>
      <w:r w:rsidR="00B45AC0" w:rsidRPr="007B2054">
        <w:t>must list relevant prequalification categories for</w:t>
      </w:r>
      <w:r>
        <w:t xml:space="preserve"> the</w:t>
      </w:r>
      <w:r w:rsidR="00B45AC0" w:rsidRPr="007B2054">
        <w:t xml:space="preserve"> </w:t>
      </w:r>
      <w:r w:rsidR="00780402">
        <w:t>Designer</w:t>
      </w:r>
      <w:r w:rsidR="00780402" w:rsidRPr="007B2054">
        <w:t xml:space="preserve"> </w:t>
      </w:r>
      <w:r w:rsidR="00B45AC0" w:rsidRPr="007B2054">
        <w:t xml:space="preserve">and </w:t>
      </w:r>
      <w:r>
        <w:t xml:space="preserve">each design </w:t>
      </w:r>
      <w:r w:rsidR="00B45AC0" w:rsidRPr="007B2054">
        <w:t xml:space="preserve">sub-consultants to show that the prequalification requirements listed below are satisfied.  All </w:t>
      </w:r>
      <w:r>
        <w:t>c</w:t>
      </w:r>
      <w:r w:rsidR="00B45AC0" w:rsidRPr="007B2054">
        <w:t xml:space="preserve">onsultant names and addresses must be the same as that on file with </w:t>
      </w:r>
      <w:r w:rsidR="002B3C2F">
        <w:t>ODOT</w:t>
      </w:r>
      <w:r w:rsidR="001771BC" w:rsidRPr="007B2054">
        <w:t xml:space="preserve"> </w:t>
      </w:r>
      <w:r w:rsidR="00B45AC0" w:rsidRPr="007B2054">
        <w:t>as found on the following listing:</w:t>
      </w:r>
    </w:p>
    <w:p w14:paraId="676AF701" w14:textId="77777777" w:rsidR="00B45AC0" w:rsidRPr="00D367AD" w:rsidRDefault="007E2998" w:rsidP="004747E9">
      <w:pPr>
        <w:rPr>
          <w:color w:val="0000FF"/>
          <w:u w:val="single"/>
        </w:rPr>
      </w:pPr>
      <w:hyperlink r:id="rId12" w:history="1">
        <w:r w:rsidR="00B45AC0" w:rsidRPr="00D367AD">
          <w:rPr>
            <w:rStyle w:val="SYSHYPERTEXT"/>
          </w:rPr>
          <w:t>http://www.dot.state.oh.us/Divisions/Engineering/Consultant/Consultant/prequal-engineering.pdf</w:t>
        </w:r>
      </w:hyperlink>
    </w:p>
    <w:p w14:paraId="0D92D162" w14:textId="77777777" w:rsidR="00B45AC0" w:rsidRPr="007B2054" w:rsidRDefault="001B2C63" w:rsidP="004747E9">
      <w:r>
        <w:t xml:space="preserve">The Designer or sub-consultants of the Designer </w:t>
      </w:r>
      <w:r w:rsidR="00B45AC0" w:rsidRPr="007B2054">
        <w:t xml:space="preserve">must be </w:t>
      </w:r>
      <w:r>
        <w:t>prequalified to perform</w:t>
      </w:r>
      <w:r w:rsidR="005A5722">
        <w:t xml:space="preserve"> design work associated with t</w:t>
      </w:r>
      <w:r>
        <w:t xml:space="preserve">he following </w:t>
      </w:r>
      <w:r w:rsidR="005A5722">
        <w:t>prequalification</w:t>
      </w:r>
      <w:r>
        <w:t xml:space="preserve"> </w:t>
      </w:r>
      <w:r w:rsidR="005A5722">
        <w:t>categories</w:t>
      </w:r>
      <w:r w:rsidR="00B45AC0" w:rsidRPr="007B2054">
        <w:t>:</w:t>
      </w:r>
      <w:bookmarkStart w:id="409" w:name="_Hlk90636909"/>
    </w:p>
    <w:p w14:paraId="54776548" w14:textId="77777777" w:rsidR="00B45AC0" w:rsidRPr="00C56454" w:rsidRDefault="00B45AC0" w:rsidP="00C56454">
      <w:pPr>
        <w:pStyle w:val="Guidance"/>
      </w:pPr>
      <w:r w:rsidRPr="00C56454">
        <w:tab/>
      </w:r>
      <w:bookmarkStart w:id="410" w:name="_Hlk90636890"/>
      <w:r w:rsidR="005A5722" w:rsidRPr="00C56454">
        <w:t>[List Required Design Prequalification Categories]</w:t>
      </w:r>
      <w:bookmarkEnd w:id="410"/>
    </w:p>
    <w:bookmarkEnd w:id="409"/>
    <w:p w14:paraId="03755C58" w14:textId="3FB9FFCC" w:rsidR="001B2C63" w:rsidRPr="007B2054" w:rsidRDefault="001B2C63" w:rsidP="004747E9">
      <w:r>
        <w:t xml:space="preserve">In accordance with </w:t>
      </w:r>
      <w:r w:rsidR="006D50BD">
        <w:t xml:space="preserve">Section 104.011 of </w:t>
      </w:r>
      <w:r w:rsidR="00B77E6A">
        <w:t xml:space="preserve">ODOT </w:t>
      </w:r>
      <w:r w:rsidR="006D50BD">
        <w:t>PN 126, d</w:t>
      </w:r>
      <w:r w:rsidRPr="001B2C63">
        <w:t>esign services that require prequalification may only be performed by firms that are prequalified for those services at the time of performance of the services</w:t>
      </w:r>
      <w:r w:rsidRPr="00306DB8">
        <w:t>.</w:t>
      </w:r>
    </w:p>
    <w:p w14:paraId="48643FA2" w14:textId="77777777" w:rsidR="00B45AC0" w:rsidRPr="007B2054" w:rsidRDefault="00B45AC0" w:rsidP="004747E9">
      <w:r w:rsidRPr="007B2054">
        <w:t xml:space="preserve">Restrictions on Participation in </w:t>
      </w:r>
      <w:r w:rsidR="006D50BD">
        <w:t>d</w:t>
      </w:r>
      <w:r w:rsidR="006D50BD" w:rsidRPr="007B2054">
        <w:t>esign</w:t>
      </w:r>
      <w:r w:rsidRPr="007B2054">
        <w:t>-</w:t>
      </w:r>
      <w:r w:rsidR="006D50BD">
        <w:t>b</w:t>
      </w:r>
      <w:r w:rsidR="006D50BD" w:rsidRPr="007B2054">
        <w:t xml:space="preserve">uild </w:t>
      </w:r>
      <w:r w:rsidR="006D50BD">
        <w:t>c</w:t>
      </w:r>
      <w:r w:rsidR="006D50BD" w:rsidRPr="007B2054">
        <w:t>ontracts</w:t>
      </w:r>
      <w:r w:rsidRPr="007B2054">
        <w:t xml:space="preserve">: </w:t>
      </w:r>
    </w:p>
    <w:p w14:paraId="48EA1560" w14:textId="066637D7" w:rsidR="00224CA6" w:rsidRPr="007B2054" w:rsidRDefault="00B45AC0" w:rsidP="004747E9">
      <w:r w:rsidRPr="007B2054">
        <w:t xml:space="preserve">Any Consultant who provided services to the </w:t>
      </w:r>
      <w:r w:rsidR="001771BC">
        <w:t>LPA</w:t>
      </w:r>
      <w:r w:rsidR="001771BC" w:rsidRPr="007B2054">
        <w:t xml:space="preserve"> </w:t>
      </w:r>
      <w:r w:rsidRPr="007B2054">
        <w:t xml:space="preserve">that have been directly utilized in this design-build </w:t>
      </w:r>
      <w:r w:rsidR="006D50BD">
        <w:t>P</w:t>
      </w:r>
      <w:r w:rsidR="006D50BD" w:rsidRPr="007B2054">
        <w:t xml:space="preserve">roposal </w:t>
      </w:r>
      <w:r w:rsidRPr="007B2054">
        <w:t xml:space="preserve">or Scope of Services document will NOT be eligible to participate in this design-build contract for this </w:t>
      </w:r>
      <w:r w:rsidR="006D50BD">
        <w:t>P</w:t>
      </w:r>
      <w:r w:rsidR="006D50BD" w:rsidRPr="007B2054">
        <w:t>roject</w:t>
      </w:r>
      <w:r w:rsidRPr="007B2054">
        <w:t>, either as a prime consultant or as a sub-consultant.</w:t>
      </w:r>
    </w:p>
    <w:p w14:paraId="5742D073" w14:textId="77777777" w:rsidR="00224CA6" w:rsidRPr="002C3032" w:rsidRDefault="00224CA6" w:rsidP="00C56454">
      <w:r w:rsidRPr="007B2054">
        <w:t xml:space="preserve">The following </w:t>
      </w:r>
      <w:r w:rsidR="006D50BD">
        <w:t>c</w:t>
      </w:r>
      <w:r w:rsidRPr="007B2054">
        <w:t>onsultants have been identified as being precluded from participation:</w:t>
      </w:r>
    </w:p>
    <w:p w14:paraId="3943BE0B" w14:textId="1A78EDA1" w:rsidR="00224CA6" w:rsidRPr="002C3032" w:rsidRDefault="006D50BD" w:rsidP="00C56454">
      <w:pPr>
        <w:pStyle w:val="Guidance"/>
      </w:pPr>
      <w:r w:rsidRPr="00C56454">
        <w:t>If applicable, l</w:t>
      </w:r>
      <w:r w:rsidR="00224CA6" w:rsidRPr="00C56454">
        <w:t>ist</w:t>
      </w:r>
      <w:r w:rsidRPr="00C56454">
        <w:t xml:space="preserve"> firms that have provided support to the </w:t>
      </w:r>
      <w:r w:rsidR="001771BC">
        <w:t>LPA</w:t>
      </w:r>
      <w:r w:rsidR="001771BC" w:rsidRPr="00C56454">
        <w:t xml:space="preserve"> </w:t>
      </w:r>
      <w:r w:rsidRPr="00C56454">
        <w:t>in the development of the preliminary engineering, the Scope of Services, and other activities which may constitute a conflict of interest.</w:t>
      </w:r>
      <w:r w:rsidR="00E9107E" w:rsidRPr="00E9107E">
        <w:t xml:space="preserve"> Questions regarding potential conflicts of interest may be directed to the Office of Consultant Services.</w:t>
      </w:r>
      <w:r w:rsidR="00E9107E" w:rsidRPr="00E9107E" w:rsidDel="006D50BD">
        <w:t xml:space="preserve"> </w:t>
      </w:r>
    </w:p>
    <w:bookmarkEnd w:id="408"/>
    <w:p w14:paraId="76DE85E8" w14:textId="77777777" w:rsidR="00B45AC0" w:rsidRPr="002C3032" w:rsidRDefault="00B45AC0" w:rsidP="00C56454"/>
    <w:p w14:paraId="51C41449" w14:textId="77777777" w:rsidR="00192FBB" w:rsidRDefault="00192FBB" w:rsidP="00D367AD">
      <w:pPr>
        <w:pStyle w:val="Heading1"/>
      </w:pPr>
      <w:bookmarkStart w:id="411" w:name="_Toc536796747"/>
      <w:bookmarkStart w:id="412" w:name="_Toc536798184"/>
      <w:bookmarkStart w:id="413" w:name="_Toc45174919"/>
      <w:bookmarkStart w:id="414" w:name="_Toc91768973"/>
      <w:r w:rsidRPr="00D367AD">
        <w:t>SCOPE OF WORK</w:t>
      </w:r>
      <w:bookmarkEnd w:id="411"/>
      <w:bookmarkEnd w:id="412"/>
      <w:bookmarkEnd w:id="413"/>
      <w:bookmarkEnd w:id="414"/>
    </w:p>
    <w:tbl>
      <w:tblPr>
        <w:tblStyle w:val="GridTable4-Accent3"/>
        <w:tblW w:w="0" w:type="auto"/>
        <w:tblInd w:w="355" w:type="dxa"/>
        <w:tblLook w:val="0480" w:firstRow="0" w:lastRow="0" w:firstColumn="1" w:lastColumn="0" w:noHBand="0" w:noVBand="1"/>
      </w:tblPr>
      <w:tblGrid>
        <w:gridCol w:w="1467"/>
        <w:gridCol w:w="7528"/>
      </w:tblGrid>
      <w:tr w:rsidR="000B0021" w14:paraId="5E7FEDAB" w14:textId="77777777" w:rsidTr="0030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4B09DC" w14:textId="77777777" w:rsidR="000B0021" w:rsidRDefault="000B0021" w:rsidP="00B26DFC">
            <w:pPr>
              <w:spacing w:line="252" w:lineRule="auto"/>
            </w:pPr>
            <w:bookmarkStart w:id="415" w:name="_Hlk54168769"/>
            <w:r>
              <w:t>Project Description:</w:t>
            </w:r>
          </w:p>
        </w:tc>
        <w:tc>
          <w:tcPr>
            <w:tcW w:w="5760" w:type="dxa"/>
          </w:tcPr>
          <w:p w14:paraId="5BC638DA" w14:textId="77777777" w:rsidR="000B0021" w:rsidRPr="008A30D0" w:rsidRDefault="000B0021" w:rsidP="00C56454">
            <w:pPr>
              <w:cnfStyle w:val="000000100000" w:firstRow="0" w:lastRow="0" w:firstColumn="0" w:lastColumn="0" w:oddVBand="0" w:evenVBand="0" w:oddHBand="1" w:evenHBand="0" w:firstRowFirstColumn="0" w:firstRowLastColumn="0" w:lastRowFirstColumn="0" w:lastRowLastColumn="0"/>
              <w:rPr>
                <w:i/>
                <w:iCs/>
                <w:color w:val="FF0000"/>
              </w:rPr>
            </w:pPr>
            <w:r w:rsidRPr="008A30D0">
              <w:rPr>
                <w:i/>
                <w:iCs/>
                <w:color w:val="FF0000"/>
              </w:rPr>
              <w:t>[Provide a project description</w:t>
            </w:r>
            <w:r w:rsidR="00083B29" w:rsidRPr="008A30D0">
              <w:rPr>
                <w:i/>
                <w:iCs/>
                <w:color w:val="FF0000"/>
              </w:rPr>
              <w:t xml:space="preserve"> addressing the primary purpose of the improvement</w:t>
            </w:r>
            <w:r w:rsidR="00E9107E">
              <w:rPr>
                <w:i/>
                <w:iCs/>
                <w:color w:val="FF0000"/>
              </w:rPr>
              <w:t xml:space="preserve">.  </w:t>
            </w:r>
            <w:r w:rsidR="00E9107E" w:rsidRPr="00E9107E">
              <w:rPr>
                <w:i/>
                <w:iCs/>
                <w:color w:val="FF0000"/>
              </w:rPr>
              <w:t>If a project is to have phases or segments (especially segments for which contract provisions are specified to speed construction), describe these here, with diagrams when appropriate.</w:t>
            </w:r>
            <w:r w:rsidRPr="008A30D0">
              <w:rPr>
                <w:i/>
                <w:iCs/>
                <w:color w:val="FF0000"/>
              </w:rPr>
              <w:t xml:space="preserve">] </w:t>
            </w:r>
          </w:p>
        </w:tc>
      </w:tr>
      <w:tr w:rsidR="000B0021" w14:paraId="75C405D5" w14:textId="77777777" w:rsidTr="00300FD6">
        <w:tc>
          <w:tcPr>
            <w:cnfStyle w:val="001000000000" w:firstRow="0" w:lastRow="0" w:firstColumn="1" w:lastColumn="0" w:oddVBand="0" w:evenVBand="0" w:oddHBand="0" w:evenHBand="0" w:firstRowFirstColumn="0" w:firstRowLastColumn="0" w:lastRowFirstColumn="0" w:lastRowLastColumn="0"/>
            <w:tcW w:w="0" w:type="auto"/>
          </w:tcPr>
          <w:p w14:paraId="6CCD973B" w14:textId="77777777" w:rsidR="000B0021" w:rsidRDefault="000B0021" w:rsidP="00B26DFC">
            <w:pPr>
              <w:spacing w:line="252" w:lineRule="auto"/>
            </w:pPr>
            <w:r>
              <w:lastRenderedPageBreak/>
              <w:t>Completion Date:</w:t>
            </w:r>
          </w:p>
        </w:tc>
        <w:tc>
          <w:tcPr>
            <w:tcW w:w="0" w:type="auto"/>
          </w:tcPr>
          <w:p w14:paraId="262F91AB" w14:textId="4C716A27" w:rsidR="00E9107E" w:rsidRPr="00E9107E" w:rsidRDefault="000B0021" w:rsidP="00E9107E">
            <w:pPr>
              <w:cnfStyle w:val="000000000000" w:firstRow="0" w:lastRow="0" w:firstColumn="0" w:lastColumn="0" w:oddVBand="0" w:evenVBand="0" w:oddHBand="0" w:evenHBand="0" w:firstRowFirstColumn="0" w:firstRowLastColumn="0" w:lastRowFirstColumn="0" w:lastRowLastColumn="0"/>
              <w:rPr>
                <w:i/>
                <w:iCs/>
                <w:color w:val="FF0000"/>
              </w:rPr>
            </w:pPr>
            <w:r w:rsidRPr="008A30D0">
              <w:rPr>
                <w:i/>
                <w:iCs/>
                <w:color w:val="FF0000"/>
              </w:rPr>
              <w:t>[</w:t>
            </w:r>
            <w:r w:rsidR="00E9107E" w:rsidRPr="00E9107E">
              <w:rPr>
                <w:i/>
                <w:iCs/>
                <w:color w:val="FF0000"/>
              </w:rPr>
              <w:t xml:space="preserve">When developing the schedule expectations for the project, </w:t>
            </w:r>
            <w:r w:rsidR="001771BC">
              <w:rPr>
                <w:i/>
                <w:iCs/>
                <w:color w:val="FF0000"/>
              </w:rPr>
              <w:t>LPA</w:t>
            </w:r>
            <w:r w:rsidR="001771BC" w:rsidRPr="00E9107E">
              <w:rPr>
                <w:i/>
                <w:iCs/>
                <w:color w:val="FF0000"/>
              </w:rPr>
              <w:t xml:space="preserve"> </w:t>
            </w:r>
            <w:r w:rsidR="00E9107E" w:rsidRPr="00E9107E">
              <w:rPr>
                <w:i/>
                <w:iCs/>
                <w:color w:val="FF0000"/>
              </w:rPr>
              <w:t xml:space="preserve">staff need to allow sufficient time for the DBT to finish the project.  </w:t>
            </w:r>
            <w:r w:rsidR="002B3C2F">
              <w:rPr>
                <w:i/>
                <w:iCs/>
                <w:color w:val="FF0000"/>
              </w:rPr>
              <w:t>LPA</w:t>
            </w:r>
            <w:r w:rsidR="002B3C2F" w:rsidRPr="00E9107E">
              <w:rPr>
                <w:i/>
                <w:iCs/>
                <w:color w:val="FF0000"/>
              </w:rPr>
              <w:t xml:space="preserve"> </w:t>
            </w:r>
            <w:r w:rsidR="00E9107E" w:rsidRPr="00E9107E">
              <w:rPr>
                <w:i/>
                <w:iCs/>
                <w:color w:val="FF0000"/>
              </w:rPr>
              <w:t>staff, more familiar with developing separate schedules for the design and the construction phases, need to account for the fact that this contract includes both design and construction, and that these phases will overlap.</w:t>
            </w:r>
          </w:p>
          <w:p w14:paraId="09F421DE" w14:textId="77777777" w:rsidR="000B0021" w:rsidRPr="008A30D0" w:rsidRDefault="00E9107E" w:rsidP="00E9107E">
            <w:pPr>
              <w:cnfStyle w:val="000000000000" w:firstRow="0" w:lastRow="0" w:firstColumn="0" w:lastColumn="0" w:oddVBand="0" w:evenVBand="0" w:oddHBand="0" w:evenHBand="0" w:firstRowFirstColumn="0" w:firstRowLastColumn="0" w:lastRowFirstColumn="0" w:lastRowLastColumn="0"/>
              <w:rPr>
                <w:i/>
                <w:iCs/>
                <w:color w:val="FF0000"/>
              </w:rPr>
            </w:pPr>
            <w:r w:rsidRPr="00E9107E">
              <w:rPr>
                <w:i/>
                <w:iCs/>
                <w:color w:val="FF0000"/>
              </w:rPr>
              <w:t>List the ultimate completion date of the project and any interim completion dates for phases/segments, if applicable.</w:t>
            </w:r>
            <w:r w:rsidR="000B0021" w:rsidRPr="008A30D0">
              <w:rPr>
                <w:i/>
                <w:iCs/>
                <w:color w:val="FF0000"/>
              </w:rPr>
              <w:t>]</w:t>
            </w:r>
          </w:p>
        </w:tc>
      </w:tr>
      <w:tr w:rsidR="000B0021" w14:paraId="235EC264" w14:textId="77777777" w:rsidTr="0030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20A174" w14:textId="77777777" w:rsidR="000B0021" w:rsidRDefault="000B0021" w:rsidP="002060B5">
            <w:r>
              <w:t>Warranties:</w:t>
            </w:r>
          </w:p>
        </w:tc>
        <w:tc>
          <w:tcPr>
            <w:tcW w:w="0" w:type="auto"/>
          </w:tcPr>
          <w:p w14:paraId="0ADEE0B2" w14:textId="77777777" w:rsidR="000B0021" w:rsidRPr="008A30D0" w:rsidRDefault="000B0021" w:rsidP="00C56454">
            <w:pPr>
              <w:cnfStyle w:val="000000100000" w:firstRow="0" w:lastRow="0" w:firstColumn="0" w:lastColumn="0" w:oddVBand="0" w:evenVBand="0" w:oddHBand="1" w:evenHBand="0" w:firstRowFirstColumn="0" w:firstRowLastColumn="0" w:lastRowFirstColumn="0" w:lastRowLastColumn="0"/>
              <w:rPr>
                <w:i/>
                <w:iCs/>
                <w:color w:val="FF0000"/>
              </w:rPr>
            </w:pPr>
            <w:r w:rsidRPr="008A30D0">
              <w:rPr>
                <w:i/>
                <w:iCs/>
                <w:color w:val="FF0000"/>
              </w:rPr>
              <w:t>[List all applicable supplemental specification numbers and titles for warranted items]</w:t>
            </w:r>
          </w:p>
        </w:tc>
      </w:tr>
    </w:tbl>
    <w:p w14:paraId="055432E0" w14:textId="77777777" w:rsidR="000B0021" w:rsidRDefault="000B0021" w:rsidP="00C43898"/>
    <w:p w14:paraId="0A3065DD" w14:textId="77777777" w:rsidR="00244AA0" w:rsidRDefault="00244AA0" w:rsidP="00704DEE">
      <w:pPr>
        <w:pStyle w:val="Guidance"/>
      </w:pPr>
      <w:r>
        <w:t>Project Limits shall be provided for each roadway with improvements to geometric elements or full-depth, full-width pavement. As defined in Section 101.03 of PN 126, Project Limits shall be provided are points on the mainline centerline of construction where the proposed improvement, as described in the project description on the Title Sheet (excluding incidental construction), begins and ends. Project limits are generally defined as the beginning/ending of proposed full-depth, full-width pavement and do not include “incidental construction”, including temporary traffic control devices. Work Limits include all temporary and incidental construction, so they are determined by the DBT.</w:t>
      </w:r>
    </w:p>
    <w:p w14:paraId="7DC08262" w14:textId="77777777" w:rsidR="000B0021" w:rsidRDefault="000B0021" w:rsidP="004747E9">
      <w:r>
        <w:t>The approximate Project Limits for each applicable roadway are provided in Table 5-1.</w:t>
      </w:r>
    </w:p>
    <w:p w14:paraId="5D56E528" w14:textId="77777777" w:rsidR="000B0021" w:rsidRDefault="000B0021" w:rsidP="008A30D0">
      <w:pPr>
        <w:pStyle w:val="Caption"/>
      </w:pPr>
      <w:r>
        <w:t xml:space="preserve">Table </w:t>
      </w:r>
      <w:fldSimple w:instr=" STYLEREF 1 \s ">
        <w:r w:rsidR="008D4AD4">
          <w:rPr>
            <w:noProof/>
          </w:rPr>
          <w:t>5</w:t>
        </w:r>
      </w:fldSimple>
      <w:r w:rsidR="008D4AD4">
        <w:noBreakHyphen/>
      </w:r>
      <w:fldSimple w:instr=" SEQ Table \* ARABIC \s 1 ">
        <w:r w:rsidR="008D4AD4">
          <w:rPr>
            <w:noProof/>
          </w:rPr>
          <w:t>1</w:t>
        </w:r>
      </w:fldSimple>
      <w:r>
        <w:t xml:space="preserve">: </w:t>
      </w:r>
      <w:r w:rsidR="00083B29">
        <w:t xml:space="preserve">Approximate </w:t>
      </w:r>
      <w:r>
        <w:t>Project Limits</w:t>
      </w:r>
    </w:p>
    <w:tbl>
      <w:tblPr>
        <w:tblStyle w:val="GridTable4-Accent3"/>
        <w:tblW w:w="9000" w:type="dxa"/>
        <w:tblInd w:w="355" w:type="dxa"/>
        <w:tblLook w:val="0420" w:firstRow="1" w:lastRow="0" w:firstColumn="0" w:lastColumn="0" w:noHBand="0" w:noVBand="1"/>
      </w:tblPr>
      <w:tblGrid>
        <w:gridCol w:w="3420"/>
        <w:gridCol w:w="2700"/>
        <w:gridCol w:w="2880"/>
      </w:tblGrid>
      <w:tr w:rsidR="000B0021" w14:paraId="25733934" w14:textId="77777777" w:rsidTr="00C56454">
        <w:trPr>
          <w:cnfStyle w:val="100000000000" w:firstRow="1" w:lastRow="0" w:firstColumn="0" w:lastColumn="0" w:oddVBand="0" w:evenVBand="0" w:oddHBand="0" w:evenHBand="0" w:firstRowFirstColumn="0" w:firstRowLastColumn="0" w:lastRowFirstColumn="0" w:lastRowLastColumn="0"/>
        </w:trPr>
        <w:tc>
          <w:tcPr>
            <w:tcW w:w="3420" w:type="dxa"/>
          </w:tcPr>
          <w:p w14:paraId="69A21D99" w14:textId="77777777" w:rsidR="000B0021" w:rsidRPr="00106A51" w:rsidRDefault="000B0021" w:rsidP="00C56454">
            <w:pPr>
              <w:jc w:val="both"/>
            </w:pPr>
            <w:r w:rsidRPr="00493B57">
              <w:t>Roadway Name</w:t>
            </w:r>
          </w:p>
        </w:tc>
        <w:tc>
          <w:tcPr>
            <w:tcW w:w="2700" w:type="dxa"/>
          </w:tcPr>
          <w:p w14:paraId="0B567045" w14:textId="77777777" w:rsidR="000B0021" w:rsidRPr="00106A51" w:rsidRDefault="000B0021" w:rsidP="00300FD6">
            <w:r w:rsidRPr="00106A51">
              <w:t>Begin</w:t>
            </w:r>
          </w:p>
        </w:tc>
        <w:tc>
          <w:tcPr>
            <w:tcW w:w="2880" w:type="dxa"/>
          </w:tcPr>
          <w:p w14:paraId="0E1DB9F2" w14:textId="77777777" w:rsidR="000B0021" w:rsidRPr="002C3032" w:rsidRDefault="000B0021" w:rsidP="00C56454">
            <w:r w:rsidRPr="000F6C1F">
              <w:t>End</w:t>
            </w:r>
          </w:p>
        </w:tc>
      </w:tr>
      <w:tr w:rsidR="000B0021" w14:paraId="1627A471" w14:textId="77777777" w:rsidTr="00C56454">
        <w:trPr>
          <w:cnfStyle w:val="000000100000" w:firstRow="0" w:lastRow="0" w:firstColumn="0" w:lastColumn="0" w:oddVBand="0" w:evenVBand="0" w:oddHBand="1" w:evenHBand="0" w:firstRowFirstColumn="0" w:firstRowLastColumn="0" w:lastRowFirstColumn="0" w:lastRowLastColumn="0"/>
        </w:trPr>
        <w:tc>
          <w:tcPr>
            <w:tcW w:w="3420" w:type="dxa"/>
          </w:tcPr>
          <w:p w14:paraId="506653E2" w14:textId="77777777" w:rsidR="000B0021" w:rsidRPr="00106A51" w:rsidRDefault="000B0021" w:rsidP="00704DEE">
            <w:r w:rsidRPr="00493B57">
              <w:t>[Insert Roadway Name]</w:t>
            </w:r>
          </w:p>
        </w:tc>
        <w:tc>
          <w:tcPr>
            <w:tcW w:w="2700" w:type="dxa"/>
          </w:tcPr>
          <w:p w14:paraId="00ACF6B2" w14:textId="77777777" w:rsidR="000B0021" w:rsidRDefault="000B0021">
            <w:r>
              <w:t>[Insert Begin]</w:t>
            </w:r>
          </w:p>
        </w:tc>
        <w:tc>
          <w:tcPr>
            <w:tcW w:w="2880" w:type="dxa"/>
          </w:tcPr>
          <w:p w14:paraId="0680CC3B" w14:textId="77777777" w:rsidR="000B0021" w:rsidRDefault="000B0021">
            <w:r>
              <w:t xml:space="preserve">[Insert End] </w:t>
            </w:r>
          </w:p>
        </w:tc>
      </w:tr>
    </w:tbl>
    <w:p w14:paraId="09DC3A16" w14:textId="77777777" w:rsidR="000B0021" w:rsidRDefault="000B0021" w:rsidP="002060B5"/>
    <w:p w14:paraId="60AD0695" w14:textId="77777777" w:rsidR="00192FBB" w:rsidRPr="007B2054" w:rsidRDefault="00192FBB" w:rsidP="002060B5">
      <w:r w:rsidRPr="007B2054">
        <w:t xml:space="preserve">Work </w:t>
      </w:r>
      <w:r w:rsidR="00370D9A" w:rsidRPr="007B2054">
        <w:t>L</w:t>
      </w:r>
      <w:r w:rsidR="00370D9A">
        <w:t>imits</w:t>
      </w:r>
      <w:r w:rsidR="00370D9A" w:rsidRPr="007B2054">
        <w:t xml:space="preserve"> </w:t>
      </w:r>
      <w:r w:rsidRPr="007B2054">
        <w:t>shall be determined by the DBT.</w:t>
      </w:r>
      <w:r w:rsidR="008A30D0" w:rsidRPr="007B2054">
        <w:t xml:space="preserve"> </w:t>
      </w:r>
    </w:p>
    <w:p w14:paraId="68E2750C" w14:textId="77777777" w:rsidR="00192FBB" w:rsidRPr="007B2054" w:rsidRDefault="00192FBB" w:rsidP="004747E9">
      <w:r w:rsidRPr="007B2054">
        <w:t xml:space="preserve">The Consultant shall provide for the engineering services, design, and preparation of detail construction plans for the construction of the proposed project. </w:t>
      </w:r>
    </w:p>
    <w:p w14:paraId="52B1477E" w14:textId="77777777" w:rsidR="00192FBB" w:rsidRPr="007B2054" w:rsidRDefault="00192FBB" w:rsidP="004747E9">
      <w:r w:rsidRPr="007B2054">
        <w:t xml:space="preserve">The </w:t>
      </w:r>
      <w:r w:rsidR="002E7771" w:rsidRPr="007B2054">
        <w:t xml:space="preserve">Contractor </w:t>
      </w:r>
      <w:r w:rsidRPr="007B2054">
        <w:t xml:space="preserve">shall provide for the furnishing of materials, construction and completion in every detail of all the work described in the </w:t>
      </w:r>
      <w:r w:rsidR="00382741">
        <w:t>Contract</w:t>
      </w:r>
      <w:r w:rsidR="00382741" w:rsidRPr="007B2054">
        <w:t xml:space="preserve"> </w:t>
      </w:r>
      <w:r w:rsidRPr="007B2054">
        <w:t xml:space="preserve">Documents </w:t>
      </w:r>
      <w:r w:rsidR="00F52FBE" w:rsidRPr="007B2054">
        <w:t>to</w:t>
      </w:r>
      <w:r w:rsidRPr="007B2054">
        <w:t xml:space="preserve"> fulfill the intent of the </w:t>
      </w:r>
      <w:r w:rsidR="00780402">
        <w:t>C</w:t>
      </w:r>
      <w:r w:rsidRPr="007B2054">
        <w:t>ontract.</w:t>
      </w:r>
    </w:p>
    <w:bookmarkEnd w:id="415"/>
    <w:p w14:paraId="76108975" w14:textId="77777777" w:rsidR="00F77099" w:rsidRDefault="00F77099" w:rsidP="004747E9"/>
    <w:p w14:paraId="737641CA" w14:textId="77777777" w:rsidR="00192FBB" w:rsidRPr="007B2054" w:rsidRDefault="00192FBB" w:rsidP="004747E9">
      <w:pPr>
        <w:pStyle w:val="Heading1"/>
      </w:pPr>
      <w:bookmarkStart w:id="416" w:name="_Toc45174920"/>
      <w:bookmarkStart w:id="417" w:name="_Toc45690569"/>
      <w:bookmarkStart w:id="418" w:name="_Toc45690768"/>
      <w:bookmarkStart w:id="419" w:name="_Toc45691636"/>
      <w:bookmarkStart w:id="420" w:name="_Toc45691841"/>
      <w:bookmarkStart w:id="421" w:name="_Toc45692044"/>
      <w:bookmarkStart w:id="422" w:name="_Toc45692235"/>
      <w:bookmarkStart w:id="423" w:name="_Toc45692427"/>
      <w:bookmarkStart w:id="424" w:name="_Toc45692619"/>
      <w:bookmarkStart w:id="425" w:name="_Toc45696464"/>
      <w:bookmarkStart w:id="426" w:name="_Toc45696680"/>
      <w:bookmarkStart w:id="427" w:name="_Toc45696897"/>
      <w:bookmarkStart w:id="428" w:name="_Toc45697117"/>
      <w:bookmarkStart w:id="429" w:name="_Toc45697334"/>
      <w:bookmarkStart w:id="430" w:name="_Toc45697549"/>
      <w:bookmarkStart w:id="431" w:name="_Toc45697765"/>
      <w:bookmarkStart w:id="432" w:name="_Toc45697981"/>
      <w:bookmarkStart w:id="433" w:name="_Toc45698190"/>
      <w:bookmarkStart w:id="434" w:name="_Toc54078093"/>
      <w:bookmarkStart w:id="435" w:name="_Toc54080721"/>
      <w:bookmarkStart w:id="436" w:name="_Toc45174921"/>
      <w:bookmarkStart w:id="437" w:name="_Toc45690570"/>
      <w:bookmarkStart w:id="438" w:name="_Toc45690769"/>
      <w:bookmarkStart w:id="439" w:name="_Toc45691637"/>
      <w:bookmarkStart w:id="440" w:name="_Toc45691842"/>
      <w:bookmarkStart w:id="441" w:name="_Toc45692045"/>
      <w:bookmarkStart w:id="442" w:name="_Toc45692236"/>
      <w:bookmarkStart w:id="443" w:name="_Toc45692428"/>
      <w:bookmarkStart w:id="444" w:name="_Toc45692620"/>
      <w:bookmarkStart w:id="445" w:name="_Toc45696465"/>
      <w:bookmarkStart w:id="446" w:name="_Toc45696681"/>
      <w:bookmarkStart w:id="447" w:name="_Toc45696898"/>
      <w:bookmarkStart w:id="448" w:name="_Toc45697118"/>
      <w:bookmarkStart w:id="449" w:name="_Toc45697335"/>
      <w:bookmarkStart w:id="450" w:name="_Toc45697550"/>
      <w:bookmarkStart w:id="451" w:name="_Toc45697766"/>
      <w:bookmarkStart w:id="452" w:name="_Toc45697982"/>
      <w:bookmarkStart w:id="453" w:name="_Toc45698191"/>
      <w:bookmarkStart w:id="454" w:name="_Toc54078094"/>
      <w:bookmarkStart w:id="455" w:name="_Toc54080722"/>
      <w:bookmarkStart w:id="456" w:name="_Toc45174922"/>
      <w:bookmarkStart w:id="457" w:name="_Toc45690571"/>
      <w:bookmarkStart w:id="458" w:name="_Toc45690770"/>
      <w:bookmarkStart w:id="459" w:name="_Toc45691638"/>
      <w:bookmarkStart w:id="460" w:name="_Toc45691843"/>
      <w:bookmarkStart w:id="461" w:name="_Toc45692046"/>
      <w:bookmarkStart w:id="462" w:name="_Toc45692237"/>
      <w:bookmarkStart w:id="463" w:name="_Toc45692429"/>
      <w:bookmarkStart w:id="464" w:name="_Toc45692621"/>
      <w:bookmarkStart w:id="465" w:name="_Toc45696466"/>
      <w:bookmarkStart w:id="466" w:name="_Toc45696682"/>
      <w:bookmarkStart w:id="467" w:name="_Toc45696899"/>
      <w:bookmarkStart w:id="468" w:name="_Toc45697119"/>
      <w:bookmarkStart w:id="469" w:name="_Toc45697336"/>
      <w:bookmarkStart w:id="470" w:name="_Toc45697551"/>
      <w:bookmarkStart w:id="471" w:name="_Toc45697767"/>
      <w:bookmarkStart w:id="472" w:name="_Toc45697983"/>
      <w:bookmarkStart w:id="473" w:name="_Toc45698192"/>
      <w:bookmarkStart w:id="474" w:name="_Toc54078095"/>
      <w:bookmarkStart w:id="475" w:name="_Toc54080723"/>
      <w:bookmarkStart w:id="476" w:name="_Toc45174923"/>
      <w:bookmarkStart w:id="477" w:name="_Toc45690572"/>
      <w:bookmarkStart w:id="478" w:name="_Toc45690771"/>
      <w:bookmarkStart w:id="479" w:name="_Toc45691639"/>
      <w:bookmarkStart w:id="480" w:name="_Toc45691844"/>
      <w:bookmarkStart w:id="481" w:name="_Toc45692047"/>
      <w:bookmarkStart w:id="482" w:name="_Toc45692238"/>
      <w:bookmarkStart w:id="483" w:name="_Toc45692430"/>
      <w:bookmarkStart w:id="484" w:name="_Toc45692622"/>
      <w:bookmarkStart w:id="485" w:name="_Toc45696467"/>
      <w:bookmarkStart w:id="486" w:name="_Toc45696683"/>
      <w:bookmarkStart w:id="487" w:name="_Toc45696900"/>
      <w:bookmarkStart w:id="488" w:name="_Toc45697120"/>
      <w:bookmarkStart w:id="489" w:name="_Toc45697337"/>
      <w:bookmarkStart w:id="490" w:name="_Toc45697552"/>
      <w:bookmarkStart w:id="491" w:name="_Toc45697768"/>
      <w:bookmarkStart w:id="492" w:name="_Toc45697984"/>
      <w:bookmarkStart w:id="493" w:name="_Toc45698193"/>
      <w:bookmarkStart w:id="494" w:name="_Toc50467589"/>
      <w:bookmarkStart w:id="495" w:name="_Toc54078096"/>
      <w:bookmarkStart w:id="496" w:name="_Toc54080724"/>
      <w:bookmarkStart w:id="497" w:name="_Toc536796748"/>
      <w:bookmarkStart w:id="498" w:name="_Toc536798185"/>
      <w:bookmarkStart w:id="499" w:name="_Toc45174924"/>
      <w:bookmarkStart w:id="500" w:name="_Toc91768974"/>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7B2054">
        <w:t>FIELD OFFICE</w:t>
      </w:r>
      <w:bookmarkEnd w:id="497"/>
      <w:bookmarkEnd w:id="498"/>
      <w:bookmarkEnd w:id="499"/>
      <w:bookmarkEnd w:id="500"/>
    </w:p>
    <w:p w14:paraId="1AC6DEFE" w14:textId="4B6BFB87" w:rsidR="00192FBB" w:rsidRDefault="00192FBB" w:rsidP="004747E9">
      <w:bookmarkStart w:id="501" w:name="_Hlk54168962"/>
      <w:r w:rsidRPr="007B2054">
        <w:t xml:space="preserve">Field office </w:t>
      </w:r>
      <w:r w:rsidRPr="00BA16D6">
        <w:t xml:space="preserve">Type </w:t>
      </w:r>
      <w:r w:rsidR="00F77099" w:rsidRPr="00E9107E">
        <w:rPr>
          <w:color w:val="00B0F0"/>
        </w:rPr>
        <w:t xml:space="preserve">[Identify </w:t>
      </w:r>
      <w:r w:rsidR="00BA16D6" w:rsidRPr="00E9107E">
        <w:rPr>
          <w:b/>
          <w:bCs/>
          <w:color w:val="00B0F0"/>
        </w:rPr>
        <w:t>A</w:t>
      </w:r>
      <w:r w:rsidR="00306DB8" w:rsidRPr="00E9107E">
        <w:rPr>
          <w:b/>
          <w:bCs/>
          <w:color w:val="00B0F0"/>
        </w:rPr>
        <w:t xml:space="preserve">, </w:t>
      </w:r>
      <w:r w:rsidR="00BA16D6" w:rsidRPr="00E9107E">
        <w:rPr>
          <w:b/>
          <w:bCs/>
          <w:color w:val="00B0F0"/>
        </w:rPr>
        <w:t>B</w:t>
      </w:r>
      <w:r w:rsidR="00306DB8" w:rsidRPr="00E9107E">
        <w:rPr>
          <w:b/>
          <w:bCs/>
          <w:color w:val="00B0F0"/>
        </w:rPr>
        <w:t xml:space="preserve">, or </w:t>
      </w:r>
      <w:r w:rsidR="00BA16D6" w:rsidRPr="00E9107E">
        <w:rPr>
          <w:b/>
          <w:bCs/>
          <w:color w:val="00B0F0"/>
        </w:rPr>
        <w:t>C</w:t>
      </w:r>
      <w:r w:rsidR="00F77099" w:rsidRPr="00E9107E">
        <w:rPr>
          <w:b/>
          <w:bCs/>
          <w:color w:val="00B0F0"/>
        </w:rPr>
        <w:t>]</w:t>
      </w:r>
      <w:r w:rsidRPr="00E9107E">
        <w:rPr>
          <w:color w:val="00B0F0"/>
        </w:rPr>
        <w:t xml:space="preserve"> </w:t>
      </w:r>
      <w:r w:rsidR="000863F0" w:rsidRPr="007B2054">
        <w:t>as required by</w:t>
      </w:r>
      <w:r w:rsidRPr="007B2054">
        <w:t xml:space="preserve"> Construction and Material Specification Item 619, shall be available and completely functional no later than 1 week prior to the start of construction work.</w:t>
      </w:r>
      <w:r w:rsidR="000B05E0">
        <w:t xml:space="preserve">  The field office requirements are only </w:t>
      </w:r>
      <w:r w:rsidR="00BA16D6">
        <w:t>applicable</w:t>
      </w:r>
      <w:r w:rsidR="000B05E0">
        <w:t xml:space="preserve"> to the </w:t>
      </w:r>
      <w:r w:rsidR="007448CC">
        <w:t xml:space="preserve">LPA’s </w:t>
      </w:r>
      <w:r w:rsidR="000B05E0">
        <w:t>personnel.</w:t>
      </w:r>
    </w:p>
    <w:p w14:paraId="5A656C72" w14:textId="13EEAA87" w:rsidR="00306DB8" w:rsidRPr="00306DB8" w:rsidRDefault="00306DB8" w:rsidP="00C56454">
      <w:pPr>
        <w:pStyle w:val="Guidance"/>
      </w:pPr>
      <w:bookmarkStart w:id="502" w:name="_Hlk177717"/>
      <w:r w:rsidRPr="00306DB8">
        <w:lastRenderedPageBreak/>
        <w:t>Th</w:t>
      </w:r>
      <w:r>
        <w:t>e below optional</w:t>
      </w:r>
      <w:r w:rsidRPr="00306DB8">
        <w:t xml:space="preserve"> language </w:t>
      </w:r>
      <w:r>
        <w:t>may be</w:t>
      </w:r>
      <w:r w:rsidRPr="00306DB8">
        <w:t xml:space="preserve"> included when the Project is complicated, and a high level of ongoing communication is required.</w:t>
      </w:r>
      <w:r>
        <w:t xml:space="preserve"> Use of co-location shall be </w:t>
      </w:r>
      <w:r w:rsidR="00781DC7">
        <w:t>a strong consideration by the LPA</w:t>
      </w:r>
      <w:r>
        <w:t>.</w:t>
      </w:r>
      <w:r w:rsidRPr="00306DB8">
        <w:t xml:space="preserve">  </w:t>
      </w:r>
    </w:p>
    <w:p w14:paraId="7FFE37C3" w14:textId="77777777" w:rsidR="00007A64" w:rsidRPr="003D4ADB" w:rsidRDefault="00CC0475" w:rsidP="00C56454">
      <w:pPr>
        <w:pStyle w:val="Optional"/>
      </w:pPr>
      <w:r w:rsidRPr="003D4ADB">
        <w:t>Field Office Co-Location</w:t>
      </w:r>
      <w:r w:rsidR="00007A64" w:rsidRPr="003D4ADB">
        <w:t>:</w:t>
      </w:r>
    </w:p>
    <w:p w14:paraId="56AE38B0" w14:textId="09E90923" w:rsidR="00576A9A" w:rsidRPr="003D4ADB" w:rsidRDefault="00576A9A" w:rsidP="00C56454">
      <w:pPr>
        <w:pStyle w:val="Optional"/>
      </w:pPr>
      <w:r w:rsidRPr="003D4ADB">
        <w:t xml:space="preserve">The DBT shall co‐locate with </w:t>
      </w:r>
      <w:r w:rsidR="007448CC">
        <w:t>LPA</w:t>
      </w:r>
      <w:r w:rsidR="007448CC" w:rsidRPr="003D4ADB">
        <w:t xml:space="preserve"> </w:t>
      </w:r>
      <w:r w:rsidRPr="003D4ADB">
        <w:t xml:space="preserve">personnel for the duration of </w:t>
      </w:r>
      <w:r w:rsidR="00306DB8" w:rsidRPr="003D4ADB">
        <w:t xml:space="preserve">design and </w:t>
      </w:r>
      <w:r w:rsidRPr="003D4ADB">
        <w:t xml:space="preserve">construction of the Project. </w:t>
      </w:r>
      <w:r w:rsidR="00306DB8" w:rsidRPr="003D4ADB">
        <w:t xml:space="preserve">The DBT shall furnish the facility to be used for co-location. </w:t>
      </w:r>
      <w:r w:rsidRPr="003D4ADB">
        <w:t xml:space="preserve">Co-location with the DBT’s Contractor is intended to facilitate regular and active communication between the </w:t>
      </w:r>
      <w:r w:rsidR="007448CC">
        <w:t>LPA</w:t>
      </w:r>
      <w:r w:rsidR="007448CC" w:rsidRPr="003D4ADB">
        <w:t xml:space="preserve"> </w:t>
      </w:r>
      <w:r w:rsidRPr="003D4ADB">
        <w:t xml:space="preserve">and the DBT during the Project.  </w:t>
      </w:r>
    </w:p>
    <w:p w14:paraId="74C193B9" w14:textId="356684D6" w:rsidR="00576A9A" w:rsidRPr="003D4ADB" w:rsidRDefault="00576A9A" w:rsidP="00C56454">
      <w:pPr>
        <w:pStyle w:val="Optional"/>
      </w:pPr>
      <w:r w:rsidRPr="003D4ADB">
        <w:t xml:space="preserve">Co-location requires the DBT and the </w:t>
      </w:r>
      <w:r w:rsidR="007448CC">
        <w:t>LPA</w:t>
      </w:r>
      <w:r w:rsidR="007448CC" w:rsidRPr="003D4ADB">
        <w:t xml:space="preserve">’s </w:t>
      </w:r>
      <w:r w:rsidRPr="003D4ADB">
        <w:t xml:space="preserve">forces to be housed within the same </w:t>
      </w:r>
      <w:r w:rsidR="00306DB8" w:rsidRPr="003D4ADB">
        <w:t>o</w:t>
      </w:r>
      <w:r w:rsidRPr="003D4ADB">
        <w:t xml:space="preserve">ffice </w:t>
      </w:r>
      <w:r w:rsidR="00306DB8" w:rsidRPr="003D4ADB">
        <w:t>f</w:t>
      </w:r>
      <w:r w:rsidRPr="003D4ADB">
        <w:t xml:space="preserve">acility or building with direct internal access between connecting </w:t>
      </w:r>
      <w:r w:rsidR="00306DB8" w:rsidRPr="003D4ADB">
        <w:t>p</w:t>
      </w:r>
      <w:r w:rsidRPr="003D4ADB">
        <w:t xml:space="preserve">arties’ </w:t>
      </w:r>
      <w:r w:rsidR="00306DB8" w:rsidRPr="003D4ADB">
        <w:t>f</w:t>
      </w:r>
      <w:r w:rsidRPr="003D4ADB">
        <w:t xml:space="preserve">ield </w:t>
      </w:r>
      <w:r w:rsidR="00306DB8" w:rsidRPr="003D4ADB">
        <w:t>o</w:t>
      </w:r>
      <w:r w:rsidRPr="003D4ADB">
        <w:t xml:space="preserve">ffices.  An area of the facility shall be designated for the </w:t>
      </w:r>
      <w:r w:rsidR="007448CC">
        <w:t>LPA</w:t>
      </w:r>
      <w:r w:rsidR="007448CC" w:rsidRPr="003D4ADB">
        <w:t xml:space="preserve">’s </w:t>
      </w:r>
      <w:r w:rsidRPr="003D4ADB">
        <w:t xml:space="preserve">use and shall be separated in such a manner that all doors can be </w:t>
      </w:r>
      <w:r w:rsidR="00CC0475" w:rsidRPr="003D4ADB">
        <w:t>locked,</w:t>
      </w:r>
      <w:r w:rsidRPr="003D4ADB">
        <w:t xml:space="preserve"> and access can be securely controlled. The </w:t>
      </w:r>
      <w:r w:rsidR="007448CC">
        <w:t>LPA</w:t>
      </w:r>
      <w:r w:rsidR="007448CC" w:rsidRPr="003D4ADB">
        <w:t xml:space="preserve">’s </w:t>
      </w:r>
      <w:r w:rsidRPr="003D4ADB">
        <w:t xml:space="preserve">facilities shall be contiguous.  </w:t>
      </w:r>
    </w:p>
    <w:p w14:paraId="414D0D9A" w14:textId="5986803D" w:rsidR="00007A64" w:rsidRPr="003D4ADB" w:rsidRDefault="00576A9A" w:rsidP="00C56454">
      <w:pPr>
        <w:pStyle w:val="Optional"/>
      </w:pPr>
      <w:r w:rsidRPr="003D4ADB">
        <w:t>Notwithstanding the above, if the DBT demonstrates</w:t>
      </w:r>
      <w:r w:rsidR="00306DB8" w:rsidRPr="003D4ADB">
        <w:t xml:space="preserve"> to the </w:t>
      </w:r>
      <w:r w:rsidR="007448CC">
        <w:t>LPA</w:t>
      </w:r>
      <w:r w:rsidR="007448CC" w:rsidRPr="003D4ADB">
        <w:t xml:space="preserve"> </w:t>
      </w:r>
      <w:r w:rsidRPr="003D4ADB">
        <w:t xml:space="preserve">that the Project </w:t>
      </w:r>
      <w:r w:rsidR="00CC0475" w:rsidRPr="003D4ADB">
        <w:t>is in</w:t>
      </w:r>
      <w:r w:rsidRPr="003D4ADB">
        <w:t xml:space="preserve"> an area where sufficient office space is not otherwise available</w:t>
      </w:r>
      <w:r w:rsidR="00CC0475" w:rsidRPr="003D4ADB">
        <w:t xml:space="preserve"> with direct internal access</w:t>
      </w:r>
      <w:r w:rsidRPr="003D4ADB">
        <w:t xml:space="preserve">, the DBT and the </w:t>
      </w:r>
      <w:r w:rsidR="007448CC">
        <w:t>LPA</w:t>
      </w:r>
      <w:r w:rsidR="007448CC" w:rsidRPr="003D4ADB">
        <w:t xml:space="preserve">’s </w:t>
      </w:r>
      <w:r w:rsidR="00306DB8" w:rsidRPr="003D4ADB">
        <w:t>f</w:t>
      </w:r>
      <w:r w:rsidRPr="003D4ADB">
        <w:t xml:space="preserve">ield </w:t>
      </w:r>
      <w:r w:rsidR="00306DB8" w:rsidRPr="003D4ADB">
        <w:t>o</w:t>
      </w:r>
      <w:r w:rsidRPr="003D4ADB">
        <w:t>ffices shall in all cases be located, within walking distance (approximately 500 ft., door-to-door)</w:t>
      </w:r>
      <w:r w:rsidR="000B05E0" w:rsidRPr="003D4ADB">
        <w:t>.</w:t>
      </w:r>
    </w:p>
    <w:p w14:paraId="440FAE47" w14:textId="77777777" w:rsidR="002B0B4B" w:rsidRPr="003D4ADB" w:rsidRDefault="00CC0475" w:rsidP="003D4ADB">
      <w:pPr>
        <w:pStyle w:val="Optional"/>
      </w:pPr>
      <w:r w:rsidRPr="003D4ADB">
        <w:t xml:space="preserve">Field </w:t>
      </w:r>
      <w:r w:rsidR="00306DB8" w:rsidRPr="003D4ADB">
        <w:t>o</w:t>
      </w:r>
      <w:r w:rsidRPr="003D4ADB">
        <w:t xml:space="preserve">ffice </w:t>
      </w:r>
      <w:r w:rsidR="00306DB8" w:rsidRPr="003D4ADB">
        <w:t>c</w:t>
      </w:r>
      <w:r w:rsidRPr="003D4ADB">
        <w:t xml:space="preserve">o-location is in addition to the existing </w:t>
      </w:r>
      <w:r w:rsidR="00306DB8" w:rsidRPr="003D4ADB">
        <w:t>f</w:t>
      </w:r>
      <w:r w:rsidRPr="003D4ADB">
        <w:t xml:space="preserve">ield </w:t>
      </w:r>
      <w:r w:rsidR="00306DB8" w:rsidRPr="003D4ADB">
        <w:t>o</w:t>
      </w:r>
      <w:r w:rsidRPr="003D4ADB">
        <w:t>ffice requirements.</w:t>
      </w:r>
    </w:p>
    <w:p w14:paraId="289DB1C3" w14:textId="77777777" w:rsidR="002B0B4B" w:rsidRPr="002B0B4B" w:rsidRDefault="002B0B4B" w:rsidP="00C56454">
      <w:pPr>
        <w:pStyle w:val="Guidance"/>
      </w:pPr>
      <w:r w:rsidRPr="002B0B4B">
        <w:t xml:space="preserve">If </w:t>
      </w:r>
      <w:r w:rsidR="007F51A0">
        <w:t>f</w:t>
      </w:r>
      <w:r w:rsidRPr="002B0B4B">
        <w:t xml:space="preserve">ield </w:t>
      </w:r>
      <w:r w:rsidR="007F51A0">
        <w:t>o</w:t>
      </w:r>
      <w:r w:rsidRPr="002B0B4B">
        <w:t xml:space="preserve">ffice </w:t>
      </w:r>
      <w:r w:rsidR="007F51A0">
        <w:t>c</w:t>
      </w:r>
      <w:r w:rsidRPr="002B0B4B">
        <w:t xml:space="preserve">o-location is required, </w:t>
      </w:r>
      <w:r w:rsidR="000D6B76">
        <w:t>the S</w:t>
      </w:r>
      <w:r w:rsidRPr="002B0B4B">
        <w:t>cope</w:t>
      </w:r>
      <w:r w:rsidR="000D6B76">
        <w:t xml:space="preserve"> of Services</w:t>
      </w:r>
      <w:r w:rsidRPr="002B0B4B">
        <w:t xml:space="preserve"> may need to </w:t>
      </w:r>
      <w:r w:rsidR="007F51A0">
        <w:t>address</w:t>
      </w:r>
      <w:r w:rsidRPr="002B0B4B">
        <w:t xml:space="preserve"> other considerations (</w:t>
      </w:r>
      <w:r w:rsidR="007F51A0">
        <w:t>e.g.,</w:t>
      </w:r>
      <w:r w:rsidRPr="002B0B4B">
        <w:t xml:space="preserve"> conference rooms, IT needs, distance from the Project, etc</w:t>
      </w:r>
      <w:r w:rsidR="007F51A0">
        <w:t>.</w:t>
      </w:r>
      <w:r w:rsidRPr="002B0B4B">
        <w:t>)</w:t>
      </w:r>
      <w:r w:rsidR="007F51A0">
        <w:t>.</w:t>
      </w:r>
    </w:p>
    <w:bookmarkEnd w:id="501"/>
    <w:bookmarkEnd w:id="502"/>
    <w:p w14:paraId="44B942C2" w14:textId="77777777" w:rsidR="000B05E0" w:rsidRPr="000B05E0" w:rsidRDefault="000B05E0" w:rsidP="00930AAF">
      <w:pPr>
        <w:spacing w:line="252" w:lineRule="auto"/>
        <w:rPr>
          <w:color w:val="00B0F0"/>
        </w:rPr>
      </w:pPr>
    </w:p>
    <w:p w14:paraId="1242D9CE" w14:textId="77777777" w:rsidR="0075259C" w:rsidRPr="00E9521C" w:rsidRDefault="00192FBB" w:rsidP="003D4ADB">
      <w:pPr>
        <w:pStyle w:val="Heading1"/>
      </w:pPr>
      <w:bookmarkStart w:id="503" w:name="_Toc536796749"/>
      <w:bookmarkStart w:id="504" w:name="_Toc536798186"/>
      <w:bookmarkStart w:id="505" w:name="_Toc45174925"/>
      <w:bookmarkStart w:id="506" w:name="_Toc91768975"/>
      <w:r w:rsidRPr="003D4ADB">
        <w:t>GENERAL PROVISIONS FOR THE WOR</w:t>
      </w:r>
      <w:r w:rsidR="00674951" w:rsidRPr="003D4ADB">
        <w:t>K</w:t>
      </w:r>
      <w:bookmarkStart w:id="507" w:name="_Toc536795215"/>
      <w:bookmarkStart w:id="508" w:name="_Toc536795326"/>
      <w:bookmarkStart w:id="509" w:name="_Toc536795437"/>
      <w:bookmarkStart w:id="510" w:name="_Toc536795548"/>
      <w:bookmarkStart w:id="511" w:name="_Toc536796431"/>
      <w:bookmarkStart w:id="512" w:name="_Toc536796543"/>
      <w:bookmarkStart w:id="513" w:name="_Toc536796653"/>
      <w:bookmarkStart w:id="514" w:name="_Toc536796750"/>
      <w:bookmarkStart w:id="515" w:name="_Toc536797951"/>
      <w:bookmarkStart w:id="516" w:name="_Toc536798048"/>
      <w:bookmarkStart w:id="517" w:name="_Toc536798187"/>
      <w:bookmarkStart w:id="518" w:name="_Toc536798400"/>
      <w:bookmarkStart w:id="519" w:name="_Toc536798489"/>
      <w:bookmarkStart w:id="520" w:name="_Toc536801407"/>
      <w:bookmarkStart w:id="521" w:name="_Toc536801490"/>
      <w:bookmarkStart w:id="522" w:name="_Toc536801670"/>
      <w:bookmarkStart w:id="523" w:name="_Toc536801737"/>
      <w:bookmarkStart w:id="524" w:name="_Toc536801802"/>
      <w:bookmarkStart w:id="525" w:name="_Toc536801863"/>
      <w:bookmarkStart w:id="526" w:name="_Toc536795221"/>
      <w:bookmarkStart w:id="527" w:name="_Toc536795332"/>
      <w:bookmarkStart w:id="528" w:name="_Toc536795443"/>
      <w:bookmarkStart w:id="529" w:name="_Toc536795554"/>
      <w:bookmarkStart w:id="530" w:name="_Toc536796437"/>
      <w:bookmarkStart w:id="531" w:name="_Toc536796549"/>
      <w:bookmarkStart w:id="532" w:name="_Toc536796659"/>
      <w:bookmarkStart w:id="533" w:name="_Toc536796756"/>
      <w:bookmarkStart w:id="534" w:name="_Toc536797957"/>
      <w:bookmarkStart w:id="535" w:name="_Toc536798054"/>
      <w:bookmarkStart w:id="536" w:name="_Toc536798193"/>
      <w:bookmarkStart w:id="537" w:name="_Toc536798406"/>
      <w:bookmarkStart w:id="538" w:name="_Toc536798495"/>
      <w:bookmarkStart w:id="539" w:name="_Toc536801413"/>
      <w:bookmarkStart w:id="540" w:name="_Toc536801496"/>
      <w:bookmarkStart w:id="541" w:name="_Toc536801676"/>
      <w:bookmarkStart w:id="542" w:name="_Toc536801743"/>
      <w:bookmarkStart w:id="543" w:name="_Toc536801808"/>
      <w:bookmarkStart w:id="544" w:name="_Toc536801869"/>
      <w:bookmarkEnd w:id="503"/>
      <w:bookmarkEnd w:id="504"/>
      <w:bookmarkEnd w:id="5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06"/>
    </w:p>
    <w:p w14:paraId="29AA78B2" w14:textId="77777777" w:rsidR="0075259C" w:rsidRPr="00E855F8" w:rsidRDefault="00192FBB" w:rsidP="009E2F1B">
      <w:pPr>
        <w:pStyle w:val="Heading2"/>
      </w:pPr>
      <w:bookmarkStart w:id="545" w:name="_Toc536796757"/>
      <w:bookmarkStart w:id="546" w:name="_Ref20222188"/>
      <w:bookmarkStart w:id="547" w:name="_Ref20222281"/>
      <w:bookmarkStart w:id="548" w:name="_Ref20222299"/>
      <w:bookmarkStart w:id="549" w:name="_Ref20222311"/>
      <w:bookmarkStart w:id="550" w:name="_Ref20222326"/>
      <w:bookmarkStart w:id="551" w:name="_Ref20222340"/>
      <w:bookmarkStart w:id="552" w:name="_Ref20222353"/>
      <w:bookmarkStart w:id="553" w:name="_Ref20222367"/>
      <w:bookmarkStart w:id="554" w:name="_Ref20222413"/>
      <w:bookmarkStart w:id="555" w:name="_Ref20222427"/>
      <w:bookmarkStart w:id="556" w:name="_Hlk54169040"/>
      <w:bookmarkStart w:id="557" w:name="_Toc91768976"/>
      <w:r w:rsidRPr="00E855F8">
        <w:t>Governing Regulations</w:t>
      </w:r>
      <w:bookmarkEnd w:id="545"/>
      <w:bookmarkEnd w:id="546"/>
      <w:bookmarkEnd w:id="547"/>
      <w:bookmarkEnd w:id="548"/>
      <w:bookmarkEnd w:id="549"/>
      <w:bookmarkEnd w:id="550"/>
      <w:bookmarkEnd w:id="551"/>
      <w:bookmarkEnd w:id="552"/>
      <w:bookmarkEnd w:id="553"/>
      <w:bookmarkEnd w:id="554"/>
      <w:bookmarkEnd w:id="555"/>
      <w:bookmarkEnd w:id="557"/>
    </w:p>
    <w:p w14:paraId="0BE51BBC" w14:textId="5F0EF0EF" w:rsidR="00192FBB" w:rsidRPr="007B2054" w:rsidRDefault="00192FBB" w:rsidP="004747E9">
      <w:r w:rsidRPr="007B2054">
        <w:t xml:space="preserve">All services, including but not limited to survey, design and construction work, performed by the DBT and all </w:t>
      </w:r>
      <w:r w:rsidR="002E7771" w:rsidRPr="007B2054">
        <w:t>subcontractors (including sub-consultants)</w:t>
      </w:r>
      <w:r w:rsidRPr="007B2054">
        <w:t xml:space="preserve">, shall be in compliance with all </w:t>
      </w:r>
      <w:r w:rsidR="00637F72">
        <w:t xml:space="preserve">LPA and ODOT </w:t>
      </w:r>
      <w:r w:rsidRPr="007B2054">
        <w:t xml:space="preserve">applicable Manuals and Guidelines. </w:t>
      </w:r>
    </w:p>
    <w:p w14:paraId="6F65B151" w14:textId="156DEA9B" w:rsidR="00192FBB" w:rsidRPr="007B2054" w:rsidRDefault="00192FBB" w:rsidP="004747E9">
      <w:r w:rsidRPr="007B2054">
        <w:t xml:space="preserve">It will be the responsibility of the DBT to acquire and utilize the necessary </w:t>
      </w:r>
      <w:r w:rsidR="00637F72">
        <w:t xml:space="preserve">LPA and </w:t>
      </w:r>
      <w:r w:rsidRPr="007B2054">
        <w:t xml:space="preserve">ODOT manuals that apply to the design and construction work required to complete this project. </w:t>
      </w:r>
    </w:p>
    <w:p w14:paraId="2B506F35" w14:textId="77D8EB45" w:rsidR="00192FBB" w:rsidRPr="007B2054" w:rsidRDefault="00192FBB" w:rsidP="004747E9">
      <w:r w:rsidRPr="007B2054">
        <w:t xml:space="preserve">The current edition, including updates released on or before the </w:t>
      </w:r>
      <w:r w:rsidR="00A32550" w:rsidRPr="00C56454">
        <w:rPr>
          <w:rStyle w:val="GuidanceChar"/>
        </w:rPr>
        <w:t xml:space="preserve">[identify version of documents current as of 1) </w:t>
      </w:r>
      <w:proofErr w:type="spellStart"/>
      <w:r w:rsidRPr="00C56454">
        <w:rPr>
          <w:rStyle w:val="GuidanceChar"/>
        </w:rPr>
        <w:t>prebid</w:t>
      </w:r>
      <w:proofErr w:type="spellEnd"/>
      <w:r w:rsidRPr="00C56454">
        <w:rPr>
          <w:rStyle w:val="GuidanceChar"/>
        </w:rPr>
        <w:t xml:space="preserve"> meeting</w:t>
      </w:r>
      <w:r w:rsidR="00A32550" w:rsidRPr="00C56454">
        <w:rPr>
          <w:rStyle w:val="GuidanceChar"/>
        </w:rPr>
        <w:t xml:space="preserve"> (typical)</w:t>
      </w:r>
      <w:r w:rsidRPr="00C56454">
        <w:rPr>
          <w:rStyle w:val="GuidanceChar"/>
        </w:rPr>
        <w:t xml:space="preserve"> </w:t>
      </w:r>
      <w:r w:rsidR="007B2054" w:rsidRPr="00C56454">
        <w:rPr>
          <w:rStyle w:val="GuidanceChar"/>
        </w:rPr>
        <w:t xml:space="preserve">or </w:t>
      </w:r>
      <w:r w:rsidR="00A32550" w:rsidRPr="00C56454">
        <w:rPr>
          <w:rStyle w:val="GuidanceChar"/>
        </w:rPr>
        <w:t xml:space="preserve">2) </w:t>
      </w:r>
      <w:r w:rsidRPr="00C56454">
        <w:rPr>
          <w:rStyle w:val="GuidanceChar"/>
        </w:rPr>
        <w:t>date</w:t>
      </w:r>
      <w:r w:rsidR="007B2054" w:rsidRPr="00C56454">
        <w:rPr>
          <w:rStyle w:val="GuidanceChar"/>
        </w:rPr>
        <w:t xml:space="preserve"> original advertisement</w:t>
      </w:r>
      <w:r w:rsidR="00A32550" w:rsidRPr="00C56454">
        <w:rPr>
          <w:rStyle w:val="GuidanceChar"/>
        </w:rPr>
        <w:t>]</w:t>
      </w:r>
      <w:r w:rsidRPr="007B2054">
        <w:t>, of the following</w:t>
      </w:r>
      <w:r w:rsidR="00637F72">
        <w:t xml:space="preserve"> LPA and</w:t>
      </w:r>
      <w:r w:rsidRPr="007B2054">
        <w:t xml:space="preserve"> ODOT Manuals and Guidelines shall be met or exceeded in the performance of the design and construction work required to complete this project:</w:t>
      </w:r>
    </w:p>
    <w:p w14:paraId="47C7049E" w14:textId="77777777" w:rsidR="00192FBB" w:rsidRPr="007B2054" w:rsidRDefault="00192FBB" w:rsidP="005C30B1">
      <w:pPr>
        <w:pStyle w:val="NoSpacing"/>
      </w:pPr>
      <w:r w:rsidRPr="007B2054">
        <w:t>Bridge Design Manual</w:t>
      </w:r>
    </w:p>
    <w:p w14:paraId="3908FC5D" w14:textId="77777777" w:rsidR="00192FBB" w:rsidRPr="007B2054" w:rsidRDefault="00192FBB" w:rsidP="005C30B1">
      <w:pPr>
        <w:pStyle w:val="NoSpacing"/>
      </w:pPr>
      <w:r w:rsidRPr="007B2054">
        <w:t>Location and Design Manuals</w:t>
      </w:r>
    </w:p>
    <w:p w14:paraId="28C642E5" w14:textId="77777777" w:rsidR="00192FBB" w:rsidRPr="007B2054" w:rsidRDefault="00192FBB" w:rsidP="005C30B1">
      <w:pPr>
        <w:pStyle w:val="NoSpacing"/>
      </w:pPr>
      <w:r w:rsidRPr="007B2054">
        <w:t>Volume On</w:t>
      </w:r>
      <w:r w:rsidR="000B305F" w:rsidRPr="007B2054">
        <w:t>e</w:t>
      </w:r>
      <w:r w:rsidRPr="007B2054">
        <w:t xml:space="preserve"> - Roadway Design</w:t>
      </w:r>
    </w:p>
    <w:p w14:paraId="59010D21" w14:textId="77777777" w:rsidR="00192FBB" w:rsidRPr="007B2054" w:rsidRDefault="00192FBB" w:rsidP="005C30B1">
      <w:pPr>
        <w:pStyle w:val="NoSpacing"/>
      </w:pPr>
      <w:r w:rsidRPr="007B2054">
        <w:t>Volume Two - Drainage Design</w:t>
      </w:r>
    </w:p>
    <w:p w14:paraId="18617ED6" w14:textId="77777777" w:rsidR="00192FBB" w:rsidRPr="007B2054" w:rsidRDefault="00192FBB" w:rsidP="005C30B1">
      <w:pPr>
        <w:pStyle w:val="NoSpacing"/>
      </w:pPr>
      <w:r w:rsidRPr="007B2054">
        <w:t>Volume Three - Plan Preparation</w:t>
      </w:r>
    </w:p>
    <w:p w14:paraId="6F4B9508" w14:textId="77777777" w:rsidR="00192FBB" w:rsidRPr="007B2054" w:rsidRDefault="00192FBB" w:rsidP="005C30B1">
      <w:pPr>
        <w:pStyle w:val="NoSpacing"/>
      </w:pPr>
      <w:r w:rsidRPr="007B2054">
        <w:lastRenderedPageBreak/>
        <w:t>Pavement Design &amp; Rehabilitation Manual</w:t>
      </w:r>
    </w:p>
    <w:p w14:paraId="41A14413" w14:textId="77777777" w:rsidR="00192FBB" w:rsidRPr="007B2054" w:rsidRDefault="00192FBB" w:rsidP="005C30B1">
      <w:pPr>
        <w:pStyle w:val="NoSpacing"/>
      </w:pPr>
      <w:r w:rsidRPr="007B2054">
        <w:t xml:space="preserve">Specifications for </w:t>
      </w:r>
      <w:r w:rsidR="00882512" w:rsidRPr="007B2054">
        <w:t>Geotechnical Explorations</w:t>
      </w:r>
    </w:p>
    <w:p w14:paraId="62BD6398" w14:textId="77777777" w:rsidR="00192FBB" w:rsidRPr="007B2054" w:rsidRDefault="00192FBB" w:rsidP="005C30B1">
      <w:pPr>
        <w:pStyle w:val="NoSpacing"/>
      </w:pPr>
      <w:r w:rsidRPr="007B2054">
        <w:t>Survey Manual</w:t>
      </w:r>
    </w:p>
    <w:p w14:paraId="16A29E21" w14:textId="77777777" w:rsidR="00192FBB" w:rsidRPr="007B2054" w:rsidRDefault="00192FBB" w:rsidP="005C30B1">
      <w:pPr>
        <w:pStyle w:val="NoSpacing"/>
      </w:pPr>
      <w:r w:rsidRPr="007B2054">
        <w:t>Construction and Material Specifications</w:t>
      </w:r>
    </w:p>
    <w:p w14:paraId="77991EA5" w14:textId="77777777" w:rsidR="00192FBB" w:rsidRPr="007B2054" w:rsidRDefault="00192FBB" w:rsidP="005C30B1">
      <w:pPr>
        <w:pStyle w:val="NoSpacing"/>
      </w:pPr>
      <w:r w:rsidRPr="007B2054">
        <w:t>Proposal Notes for Construction and Material Specifications</w:t>
      </w:r>
    </w:p>
    <w:p w14:paraId="483984CB" w14:textId="77777777" w:rsidR="00192FBB" w:rsidRPr="007B2054" w:rsidRDefault="00192FBB" w:rsidP="005C30B1">
      <w:pPr>
        <w:pStyle w:val="NoSpacing"/>
      </w:pPr>
      <w:r w:rsidRPr="007B2054">
        <w:t>Supplemental Specifications for Construction and Material Specifications</w:t>
      </w:r>
    </w:p>
    <w:p w14:paraId="61A84C77" w14:textId="77777777" w:rsidR="00F518E1" w:rsidRPr="007B2054" w:rsidRDefault="00F518E1" w:rsidP="005C30B1">
      <w:pPr>
        <w:pStyle w:val="NoSpacing"/>
      </w:pPr>
      <w:r w:rsidRPr="007B2054">
        <w:t>Item Master</w:t>
      </w:r>
    </w:p>
    <w:p w14:paraId="108A6094" w14:textId="77777777" w:rsidR="00F518E1" w:rsidRPr="007B2054" w:rsidRDefault="00F518E1" w:rsidP="005C30B1">
      <w:pPr>
        <w:pStyle w:val="NoSpacing"/>
      </w:pPr>
      <w:r w:rsidRPr="007B2054">
        <w:t xml:space="preserve">Manual for Abandoned Underground Mines - Inventory and Risk Assessment </w:t>
      </w:r>
    </w:p>
    <w:p w14:paraId="27A7BE19" w14:textId="77777777" w:rsidR="00F518E1" w:rsidRPr="007B2054" w:rsidRDefault="00F518E1" w:rsidP="005C30B1">
      <w:pPr>
        <w:pStyle w:val="NoSpacing"/>
      </w:pPr>
      <w:r w:rsidRPr="007B2054">
        <w:t xml:space="preserve">Pavement Design and Rehabilitation Manual </w:t>
      </w:r>
    </w:p>
    <w:p w14:paraId="69347EA0" w14:textId="77777777" w:rsidR="00192FBB" w:rsidRPr="007B2054" w:rsidRDefault="00F518E1" w:rsidP="005C30B1">
      <w:pPr>
        <w:pStyle w:val="NoSpacing"/>
      </w:pPr>
      <w:r w:rsidRPr="007B2054">
        <w:t xml:space="preserve">State Highway Access Management Manual </w:t>
      </w:r>
      <w:r w:rsidRPr="007B2054">
        <w:br/>
      </w:r>
      <w:r w:rsidR="00192FBB" w:rsidRPr="007B2054">
        <w:t>Standard Construction Drawings</w:t>
      </w:r>
    </w:p>
    <w:p w14:paraId="1DEAAD26" w14:textId="77777777" w:rsidR="00F518E1" w:rsidRPr="007B2054" w:rsidRDefault="00F518E1" w:rsidP="005C30B1">
      <w:pPr>
        <w:pStyle w:val="NoSpacing"/>
      </w:pPr>
      <w:r w:rsidRPr="007B2054">
        <w:t>Plan Insert Sheets</w:t>
      </w:r>
    </w:p>
    <w:p w14:paraId="4F01494B" w14:textId="77777777" w:rsidR="00192FBB" w:rsidRPr="007B2054" w:rsidRDefault="00192FBB" w:rsidP="005C30B1">
      <w:pPr>
        <w:pStyle w:val="NoSpacing"/>
      </w:pPr>
      <w:r w:rsidRPr="007B2054">
        <w:t>Traffic Engineering Manual</w:t>
      </w:r>
    </w:p>
    <w:p w14:paraId="7F65AED0" w14:textId="77777777" w:rsidR="00192FBB" w:rsidRPr="007B2054" w:rsidRDefault="00192FBB" w:rsidP="005C30B1">
      <w:pPr>
        <w:pStyle w:val="NoSpacing"/>
      </w:pPr>
      <w:r w:rsidRPr="007B2054">
        <w:t>Ohio Manual of Uniform Traffic Control Devices</w:t>
      </w:r>
    </w:p>
    <w:p w14:paraId="7AF06954" w14:textId="77777777" w:rsidR="00192FBB" w:rsidRPr="007B2054" w:rsidRDefault="00192FBB" w:rsidP="005C30B1">
      <w:pPr>
        <w:pStyle w:val="NoSpacing"/>
      </w:pPr>
      <w:r w:rsidRPr="007B2054">
        <w:t>Real Estate Administration Policies and Procedures Manual:</w:t>
      </w:r>
    </w:p>
    <w:p w14:paraId="7405C0CF" w14:textId="77777777" w:rsidR="00192FBB" w:rsidRPr="007B2054" w:rsidRDefault="00192FBB" w:rsidP="005C30B1">
      <w:pPr>
        <w:pStyle w:val="NoSpacing"/>
      </w:pPr>
      <w:r w:rsidRPr="007B2054">
        <w:t>Appraisal</w:t>
      </w:r>
    </w:p>
    <w:p w14:paraId="1BC2CACD" w14:textId="77777777" w:rsidR="00192FBB" w:rsidRPr="007B2054" w:rsidRDefault="00192FBB" w:rsidP="005C30B1">
      <w:pPr>
        <w:pStyle w:val="NoSpacing"/>
      </w:pPr>
      <w:r w:rsidRPr="007B2054">
        <w:t>Acquisition</w:t>
      </w:r>
      <w:r w:rsidR="00882512" w:rsidRPr="007B2054">
        <w:t xml:space="preserve"> </w:t>
      </w:r>
      <w:r w:rsidRPr="007B2054">
        <w:t>Property Management</w:t>
      </w:r>
    </w:p>
    <w:p w14:paraId="1AEAC8DB" w14:textId="77777777" w:rsidR="00192FBB" w:rsidRPr="007B2054" w:rsidRDefault="00192FBB" w:rsidP="005C30B1">
      <w:pPr>
        <w:pStyle w:val="NoSpacing"/>
      </w:pPr>
      <w:r w:rsidRPr="007B2054">
        <w:t>Relocation</w:t>
      </w:r>
    </w:p>
    <w:p w14:paraId="3C283DBE" w14:textId="77777777" w:rsidR="00192FBB" w:rsidRPr="007B2054" w:rsidRDefault="00192FBB" w:rsidP="005C30B1">
      <w:pPr>
        <w:pStyle w:val="NoSpacing"/>
      </w:pPr>
      <w:r w:rsidRPr="007B2054">
        <w:t>ROW Plan</w:t>
      </w:r>
      <w:r w:rsidR="00882512" w:rsidRPr="007B2054">
        <w:t>s</w:t>
      </w:r>
      <w:r w:rsidRPr="007B2054">
        <w:tab/>
      </w:r>
    </w:p>
    <w:p w14:paraId="6ED58719" w14:textId="77777777" w:rsidR="00192FBB" w:rsidRPr="007B2054" w:rsidRDefault="00192FBB" w:rsidP="005C30B1">
      <w:pPr>
        <w:pStyle w:val="NoSpacing"/>
      </w:pPr>
      <w:r w:rsidRPr="007B2054">
        <w:t>Utilities</w:t>
      </w:r>
    </w:p>
    <w:p w14:paraId="10ACCB90" w14:textId="77777777" w:rsidR="00882512" w:rsidRPr="007B2054" w:rsidRDefault="00882512" w:rsidP="005C30B1">
      <w:pPr>
        <w:pStyle w:val="NoSpacing"/>
      </w:pPr>
      <w:r w:rsidRPr="007B2054">
        <w:t>Wireless Communication Tower Manual</w:t>
      </w:r>
    </w:p>
    <w:p w14:paraId="500A01FE" w14:textId="77777777" w:rsidR="007C541F" w:rsidRPr="007B2054" w:rsidRDefault="007C541F" w:rsidP="005C30B1">
      <w:pPr>
        <w:pStyle w:val="NoSpacing"/>
      </w:pPr>
      <w:r w:rsidRPr="007B2054">
        <w:t xml:space="preserve">Environmental Services Handbooks and Guidelines </w:t>
      </w:r>
    </w:p>
    <w:p w14:paraId="2AFB4D55" w14:textId="77777777" w:rsidR="003F3BB2" w:rsidRPr="007B2054" w:rsidRDefault="00192FBB" w:rsidP="005C30B1">
      <w:pPr>
        <w:pStyle w:val="NoSpacing"/>
      </w:pPr>
      <w:r w:rsidRPr="007B2054">
        <w:t>Waterway Permit Manual</w:t>
      </w:r>
    </w:p>
    <w:p w14:paraId="05D28A7A" w14:textId="77777777" w:rsidR="003F3BB2" w:rsidRPr="007B2054" w:rsidRDefault="003F3BB2" w:rsidP="005C30B1">
      <w:pPr>
        <w:pStyle w:val="NoSpacing"/>
      </w:pPr>
      <w:r w:rsidRPr="007B2054">
        <w:t>Design Mapping Specifications</w:t>
      </w:r>
    </w:p>
    <w:p w14:paraId="79172091" w14:textId="77777777" w:rsidR="003F3BB2" w:rsidRPr="007B2054" w:rsidRDefault="003F3BB2" w:rsidP="005C30B1">
      <w:pPr>
        <w:pStyle w:val="NoSpacing"/>
      </w:pPr>
      <w:r w:rsidRPr="007B2054">
        <w:t>CADD Engineering Standards Manual</w:t>
      </w:r>
    </w:p>
    <w:p w14:paraId="07494800" w14:textId="77777777" w:rsidR="003F3BB2" w:rsidRPr="007B2054" w:rsidRDefault="003F3BB2" w:rsidP="005C30B1">
      <w:pPr>
        <w:pStyle w:val="NoSpacing"/>
      </w:pPr>
      <w:r w:rsidRPr="007B2054">
        <w:t>Geotechnical Bulletin</w:t>
      </w:r>
      <w:r w:rsidR="00882512" w:rsidRPr="007B2054">
        <w:t>s</w:t>
      </w:r>
    </w:p>
    <w:p w14:paraId="215BDC14" w14:textId="77777777" w:rsidR="00B45AC0" w:rsidRPr="00932C49" w:rsidRDefault="00B45AC0" w:rsidP="00C56454"/>
    <w:p w14:paraId="5C16A7F5" w14:textId="77777777" w:rsidR="00FF57CE" w:rsidRPr="00C56454" w:rsidRDefault="000D6B76" w:rsidP="00C56454">
      <w:pPr>
        <w:pStyle w:val="Guidance"/>
      </w:pPr>
      <w:bookmarkStart w:id="558" w:name="_Hlk54169144"/>
      <w:r w:rsidRPr="00C56454">
        <w:t>Add</w:t>
      </w:r>
      <w:r w:rsidR="00FF57CE" w:rsidRPr="00C56454">
        <w:t xml:space="preserve"> local standards or other specialty item standards (if applicable)</w:t>
      </w:r>
      <w:r w:rsidR="00A32550" w:rsidRPr="00C56454">
        <w:t>.</w:t>
      </w:r>
      <w:r w:rsidR="00B218A8" w:rsidRPr="00C56454">
        <w:t xml:space="preserve"> </w:t>
      </w:r>
      <w:bookmarkEnd w:id="556"/>
    </w:p>
    <w:p w14:paraId="6C3640C9" w14:textId="77777777" w:rsidR="00192FBB" w:rsidRPr="000F6C1F" w:rsidRDefault="00192FBB" w:rsidP="00C56454">
      <w:bookmarkStart w:id="559" w:name="_Toc536796758"/>
      <w:bookmarkEnd w:id="558"/>
      <w:bookmarkEnd w:id="559"/>
    </w:p>
    <w:p w14:paraId="5E55CD45" w14:textId="4A010564" w:rsidR="00624F5F" w:rsidRDefault="00624F5F" w:rsidP="009E2F1B">
      <w:pPr>
        <w:pStyle w:val="Heading2"/>
      </w:pPr>
      <w:bookmarkStart w:id="560" w:name="_Toc45690576"/>
      <w:bookmarkStart w:id="561" w:name="_Toc45690775"/>
      <w:bookmarkStart w:id="562" w:name="_Toc45691643"/>
      <w:bookmarkStart w:id="563" w:name="_Toc45691848"/>
      <w:bookmarkStart w:id="564" w:name="_Toc45692051"/>
      <w:bookmarkStart w:id="565" w:name="_Toc45692242"/>
      <w:bookmarkStart w:id="566" w:name="_Toc45692434"/>
      <w:bookmarkStart w:id="567" w:name="_Toc45692626"/>
      <w:bookmarkStart w:id="568" w:name="_Toc45696471"/>
      <w:bookmarkStart w:id="569" w:name="_Toc45696687"/>
      <w:bookmarkStart w:id="570" w:name="_Toc45696904"/>
      <w:bookmarkStart w:id="571" w:name="_Toc45697124"/>
      <w:bookmarkStart w:id="572" w:name="_Toc45697341"/>
      <w:bookmarkStart w:id="573" w:name="_Toc45697556"/>
      <w:bookmarkStart w:id="574" w:name="_Toc45697772"/>
      <w:bookmarkStart w:id="575" w:name="_Toc45697988"/>
      <w:bookmarkStart w:id="576" w:name="_Toc45698197"/>
      <w:bookmarkStart w:id="577" w:name="_Toc50467593"/>
      <w:bookmarkStart w:id="578" w:name="_Toc54078100"/>
      <w:bookmarkStart w:id="579" w:name="_Toc54080728"/>
      <w:bookmarkStart w:id="580" w:name="_Toc45690577"/>
      <w:bookmarkStart w:id="581" w:name="_Toc45690776"/>
      <w:bookmarkStart w:id="582" w:name="_Toc45691644"/>
      <w:bookmarkStart w:id="583" w:name="_Toc45691849"/>
      <w:bookmarkStart w:id="584" w:name="_Toc45692052"/>
      <w:bookmarkStart w:id="585" w:name="_Toc45692243"/>
      <w:bookmarkStart w:id="586" w:name="_Toc45692435"/>
      <w:bookmarkStart w:id="587" w:name="_Toc45692627"/>
      <w:bookmarkStart w:id="588" w:name="_Toc45696472"/>
      <w:bookmarkStart w:id="589" w:name="_Toc45696688"/>
      <w:bookmarkStart w:id="590" w:name="_Toc45696905"/>
      <w:bookmarkStart w:id="591" w:name="_Toc45697125"/>
      <w:bookmarkStart w:id="592" w:name="_Toc45697342"/>
      <w:bookmarkStart w:id="593" w:name="_Toc45697557"/>
      <w:bookmarkStart w:id="594" w:name="_Toc45697773"/>
      <w:bookmarkStart w:id="595" w:name="_Toc45697989"/>
      <w:bookmarkStart w:id="596" w:name="_Toc45698198"/>
      <w:bookmarkStart w:id="597" w:name="_Toc50467594"/>
      <w:bookmarkStart w:id="598" w:name="_Toc54078101"/>
      <w:bookmarkStart w:id="599" w:name="_Toc54080729"/>
      <w:bookmarkStart w:id="600" w:name="_Toc536796761"/>
      <w:bookmarkStart w:id="601" w:name="_Toc536798194"/>
      <w:bookmarkStart w:id="602" w:name="_Hlk54169360"/>
      <w:bookmarkStart w:id="603" w:name="_Toc9176897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Basis of Payment</w:t>
      </w:r>
      <w:bookmarkEnd w:id="603"/>
    </w:p>
    <w:p w14:paraId="2C835D1A" w14:textId="41334952" w:rsidR="00624F5F" w:rsidRDefault="00624F5F" w:rsidP="00624F5F">
      <w:r>
        <w:t>All Items covered by the contract Specifications, Supplemental Specifications, Proposal and Special Provision notes with unit price as a basis of payment will be paid for under the appropriate Lump Sum bid item, unless a unit line price item has been established in the Scope Of Services.</w:t>
      </w:r>
    </w:p>
    <w:p w14:paraId="3B071037" w14:textId="4F350CA7" w:rsidR="00624F5F" w:rsidRDefault="00624F5F" w:rsidP="00624F5F">
      <w:r>
        <w:t>The DBT shall be required to furnish the LPA with a Schedule of Values showing the complete breakdown (approximate cost and approximate work) of the Lump Sum bid items. The breakdown shall be in suﬃcient detail to depict reasonable elements of physical work items and in suﬃcient detail to provide the LPA with a means to check partial payment requests. It shall show estimated quantities of work in suﬃcient detail to determine testing and material reporting requirements per C&amp;MS. It shall be submitted and agreed with the Engineer prior to physical Work. It may be (and is preferred to be) in an electronic format (i.e. Excel Spreadsheet).</w:t>
      </w:r>
    </w:p>
    <w:p w14:paraId="1022D16A" w14:textId="2D05B672" w:rsidR="00624F5F" w:rsidRDefault="00624F5F" w:rsidP="00624F5F">
      <w:r>
        <w:lastRenderedPageBreak/>
        <w:t>The DBT shall create the standard Project Bill of Material (PBOM) for the corresponding Schedule of Values items. The PBOM may be in (and is preferred to be) an electronic format (i.e. Excel Spreadsheet) and agreed with the Engineer prior to physical Work. The standard PBOM shall include the following data for intended material to be incorporated into the proposed work corresponding to the Schedule of Values breakdown: Line Item, Primary &amp; Component materials, Material Name, Item Code, Item Description, Material Unit, &amp; Conversion Factor (material unit per item unit). Supply the standard PBOM to the LPA for review and comment. The LPA’s comments do not relieve the DBT from supplying proper and approved materials to be incorporated into the project.</w:t>
      </w:r>
    </w:p>
    <w:p w14:paraId="04E7E619" w14:textId="0E63FDA1" w:rsidR="00624F5F" w:rsidRDefault="00624F5F" w:rsidP="00624F5F">
      <w:r>
        <w:t>The LPA shall generate payment estimates upon receipt of a written request from the Contractor, after review and progress verification by the Engineer. The written request shall correspond to the work performed for the payment estimate period. This request shall be in a format which utilizes the agreed Schedule of Values.</w:t>
      </w:r>
    </w:p>
    <w:p w14:paraId="25FBD619" w14:textId="408D78E7" w:rsidR="00624F5F" w:rsidRDefault="00624F5F" w:rsidP="00624F5F">
      <w:r>
        <w:t>The DBT shall submit an updated PBOM as a component of each progress payment. The updated PBOM shall include the following data for material incorporated into the work:</w:t>
      </w:r>
      <w:r w:rsidRPr="00624F5F">
        <w:t xml:space="preserve"> </w:t>
      </w:r>
      <w:r>
        <w:t>Line Item, corresponding Schedule of Values item, Primary &amp; Component materials, Material Name, Item Code, Item Description, Material Unit, Conversion Factor (material unit per item unit), Placed Item Quantity, Approved Material Quantity, Total Quantity, Discrepancies Between Placed Quantity and Approved Material Quantity, and the standard Basis of Acceptance per CM&amp;S. Amendments of the standard PBOM can be made and shall be made by the DBT throughout the life of the project to reflect required material as necessary, approved, and incorporated.</w:t>
      </w:r>
    </w:p>
    <w:p w14:paraId="4B4AA96A" w14:textId="25AEDE28" w:rsidR="00624F5F" w:rsidRDefault="00624F5F" w:rsidP="00624F5F">
      <w:r>
        <w:t>Prior to the LPA's approval of the progress payment, the DBT shall remedy all discrepancies between required material quantity and approved material quantity. The PBOM is a supplement to the DBT's responsibility for material certification and substantiation, and does not waive any requirements for the DBT to comply with the testing material documentation submissions in any governing regulations, including but not limited to TE24, Material Tickets, QPL, and Certified Test Data.</w:t>
      </w:r>
    </w:p>
    <w:p w14:paraId="2438AED0" w14:textId="0A521AE8" w:rsidR="00624F5F" w:rsidRPr="00916730" w:rsidRDefault="00624F5F" w:rsidP="00FC4B45">
      <w:r>
        <w:t>The DBT shall provide a general summary and submit the General Summary with and within the ﬁnal as-built Construction plans</w:t>
      </w:r>
    </w:p>
    <w:p w14:paraId="7860569A" w14:textId="2EE69102" w:rsidR="00620C9D" w:rsidRPr="00E855F8" w:rsidRDefault="00192FBB" w:rsidP="009E2F1B">
      <w:pPr>
        <w:pStyle w:val="Heading2"/>
      </w:pPr>
      <w:bookmarkStart w:id="604" w:name="_Toc91768978"/>
      <w:r w:rsidRPr="00E855F8">
        <w:t xml:space="preserve">CADD </w:t>
      </w:r>
      <w:r w:rsidR="006A679C" w:rsidRPr="00E855F8">
        <w:t>f</w:t>
      </w:r>
      <w:r w:rsidRPr="00E855F8">
        <w:t xml:space="preserve">iles supplied by </w:t>
      </w:r>
      <w:bookmarkEnd w:id="600"/>
      <w:bookmarkEnd w:id="601"/>
      <w:r w:rsidR="001E12D9" w:rsidRPr="00E855F8">
        <w:t>the DBT</w:t>
      </w:r>
      <w:bookmarkStart w:id="605" w:name="_Hlk40211610"/>
      <w:bookmarkEnd w:id="604"/>
    </w:p>
    <w:p w14:paraId="22E74E41" w14:textId="1D541E2E" w:rsidR="00CB6385" w:rsidRDefault="006D39BE" w:rsidP="005C30B1">
      <w:r w:rsidRPr="00704DEE">
        <w:t xml:space="preserve">The DBT shall comply with ODOT’s </w:t>
      </w:r>
      <w:r w:rsidR="00997D3F">
        <w:t xml:space="preserve">or LPA’s </w:t>
      </w:r>
      <w:r w:rsidRPr="00704DEE">
        <w:t>CADD Standards, and supply files in accordance with the CADD Engineering Standa</w:t>
      </w:r>
      <w:r w:rsidRPr="00B57362">
        <w:t xml:space="preserve">rds Manual for OHDOT CONNECT. All data shall be provided to the </w:t>
      </w:r>
      <w:r w:rsidR="00125ECE">
        <w:t>LPA</w:t>
      </w:r>
      <w:r w:rsidR="00125ECE" w:rsidRPr="00B57362">
        <w:t xml:space="preserve"> </w:t>
      </w:r>
      <w:r w:rsidRPr="00B57362">
        <w:t xml:space="preserve">according to the provisions as detailed under the appropriate CADD links accessed from </w:t>
      </w:r>
      <w:r w:rsidR="00125ECE">
        <w:t>ODOT’s</w:t>
      </w:r>
      <w:r w:rsidRPr="00B57362">
        <w:t xml:space="preserve"> Division of Engineering’s website. This includes, but is not limited to, the level assignments, symbols, lines and line styles that are to be used, line weights, cells, placement of text and file naming conventions. </w:t>
      </w:r>
    </w:p>
    <w:p w14:paraId="5AAD7AD0" w14:textId="77777777" w:rsidR="00997D3F" w:rsidRPr="007B2054" w:rsidRDefault="00997D3F" w:rsidP="00997D3F"/>
    <w:p w14:paraId="4C4D5DFF" w14:textId="2B993E4D" w:rsidR="00997D3F" w:rsidRPr="00C56454" w:rsidRDefault="00997D3F" w:rsidP="00FC4B45">
      <w:pPr>
        <w:pStyle w:val="Guidance"/>
        <w:jc w:val="center"/>
      </w:pPr>
      <w:r w:rsidRPr="00C56454">
        <w:t xml:space="preserve">[List </w:t>
      </w:r>
      <w:r>
        <w:t>whether the DBT shall follow ODOT or LPA CADD Standards above. ODOT Standards are listed below</w:t>
      </w:r>
      <w:r w:rsidRPr="00C56454">
        <w:t>]</w:t>
      </w:r>
    </w:p>
    <w:p w14:paraId="04896A55" w14:textId="77777777" w:rsidR="00997D3F" w:rsidRPr="005C30B1" w:rsidRDefault="00997D3F" w:rsidP="005C30B1"/>
    <w:p w14:paraId="1EB1D447" w14:textId="77777777" w:rsidR="006D39BE" w:rsidRPr="00B57362" w:rsidRDefault="006D39BE" w:rsidP="003D4ADB">
      <w:r w:rsidRPr="00704DEE">
        <w:t>The web</w:t>
      </w:r>
      <w:r w:rsidRPr="00B57362">
        <w:t>site</w:t>
      </w:r>
      <w:r w:rsidR="00C64CD6" w:rsidRPr="00B57362">
        <w:t>s</w:t>
      </w:r>
      <w:r w:rsidRPr="00B57362">
        <w:t xml:space="preserve"> can be accessed at the following URL address</w:t>
      </w:r>
      <w:r w:rsidR="00C64CD6" w:rsidRPr="00B57362">
        <w:t>es</w:t>
      </w:r>
      <w:r w:rsidRPr="00B57362">
        <w:t xml:space="preserve">: </w:t>
      </w:r>
    </w:p>
    <w:p w14:paraId="27297845" w14:textId="77777777" w:rsidR="006D39BE" w:rsidRPr="00714B98" w:rsidRDefault="007E2998" w:rsidP="00300FD6">
      <w:pPr>
        <w:pStyle w:val="Default"/>
        <w:spacing w:line="252" w:lineRule="auto"/>
        <w:ind w:left="360"/>
        <w:rPr>
          <w:rStyle w:val="SYSHYPERTEXT"/>
          <w:rFonts w:ascii="Trebuchet MS" w:hAnsi="Trebuchet MS"/>
          <w:sz w:val="22"/>
          <w:szCs w:val="22"/>
        </w:rPr>
      </w:pPr>
      <w:hyperlink r:id="rId13" w:history="1">
        <w:r w:rsidR="006D39BE" w:rsidRPr="00714B98">
          <w:rPr>
            <w:rStyle w:val="SYSHYPERTEXT"/>
            <w:rFonts w:ascii="Trebuchet MS" w:hAnsi="Trebuchet MS"/>
            <w:sz w:val="22"/>
            <w:szCs w:val="22"/>
          </w:rPr>
          <w:t>http://www.dot.state.oh.us/Divisions/Engineering/CaddMapping/Pages/default.aspx</w:t>
        </w:r>
      </w:hyperlink>
    </w:p>
    <w:p w14:paraId="7CF7A5B0" w14:textId="77777777" w:rsidR="006D39BE" w:rsidRPr="00714B98" w:rsidRDefault="007E2998" w:rsidP="00300FD6">
      <w:pPr>
        <w:pStyle w:val="Default"/>
        <w:spacing w:line="252" w:lineRule="auto"/>
        <w:ind w:left="360"/>
        <w:rPr>
          <w:rStyle w:val="SYSHYPERTEXT"/>
          <w:rFonts w:ascii="Trebuchet MS" w:hAnsi="Trebuchet MS"/>
          <w:sz w:val="22"/>
          <w:szCs w:val="22"/>
        </w:rPr>
      </w:pPr>
      <w:hyperlink r:id="rId14" w:history="1">
        <w:r w:rsidR="006D39BE" w:rsidRPr="00714B98">
          <w:rPr>
            <w:rStyle w:val="SYSHYPERTEXT"/>
            <w:rFonts w:ascii="Trebuchet MS" w:hAnsi="Trebuchet MS"/>
            <w:sz w:val="22"/>
            <w:szCs w:val="22"/>
          </w:rPr>
          <w:t>http://www.dot.state.oh.us/Divisions/Engineering/CaddMapping/CADD_Services/Pages/default.aspx</w:t>
        </w:r>
      </w:hyperlink>
    </w:p>
    <w:p w14:paraId="439C3ABD" w14:textId="77777777" w:rsidR="006D39BE" w:rsidRPr="00714B98" w:rsidRDefault="007E2998" w:rsidP="00300FD6">
      <w:pPr>
        <w:pStyle w:val="Default"/>
        <w:spacing w:line="252" w:lineRule="auto"/>
        <w:ind w:left="360"/>
        <w:rPr>
          <w:rStyle w:val="SYSHYPERTEXT"/>
          <w:rFonts w:ascii="Trebuchet MS" w:hAnsi="Trebuchet MS"/>
          <w:sz w:val="22"/>
          <w:szCs w:val="22"/>
        </w:rPr>
      </w:pPr>
      <w:hyperlink r:id="rId15" w:history="1">
        <w:r w:rsidR="006D39BE" w:rsidRPr="00714B98">
          <w:rPr>
            <w:rStyle w:val="SYSHYPERTEXT"/>
            <w:rFonts w:ascii="Trebuchet MS" w:hAnsi="Trebuchet MS"/>
            <w:sz w:val="22"/>
            <w:szCs w:val="22"/>
          </w:rPr>
          <w:t>http://www.dot.state.oh.us/Divisions/Engineering/CaddMapping/CADD_Services/Standards/Pages/Files.aspx</w:t>
        </w:r>
      </w:hyperlink>
    </w:p>
    <w:p w14:paraId="5B862A6B" w14:textId="77777777" w:rsidR="006D39BE" w:rsidRPr="00714B98" w:rsidRDefault="007E2998" w:rsidP="00300FD6">
      <w:pPr>
        <w:pStyle w:val="Default"/>
        <w:spacing w:line="252" w:lineRule="auto"/>
        <w:ind w:left="360"/>
        <w:rPr>
          <w:rStyle w:val="SYSHYPERTEXT"/>
          <w:rFonts w:ascii="Trebuchet MS" w:hAnsi="Trebuchet MS"/>
          <w:sz w:val="22"/>
          <w:szCs w:val="22"/>
        </w:rPr>
      </w:pPr>
      <w:hyperlink r:id="rId16" w:history="1">
        <w:r w:rsidR="006D39BE" w:rsidRPr="00714B98">
          <w:rPr>
            <w:rStyle w:val="SYSHYPERTEXT"/>
            <w:rFonts w:ascii="Trebuchet MS" w:hAnsi="Trebuchet MS"/>
            <w:sz w:val="22"/>
            <w:szCs w:val="22"/>
          </w:rPr>
          <w:t>ftp://ftp.dot.state.oh.us/pub/CADD/CADDSync/Manuals/Guidelines_for_Electronic_Design_Deliverables.pdf</w:t>
        </w:r>
      </w:hyperlink>
    </w:p>
    <w:p w14:paraId="451628D5" w14:textId="77777777" w:rsidR="006D39BE" w:rsidRPr="00714B98" w:rsidRDefault="006D39BE" w:rsidP="00300FD6">
      <w:pPr>
        <w:pStyle w:val="Default"/>
        <w:spacing w:line="252" w:lineRule="auto"/>
        <w:ind w:left="360"/>
        <w:rPr>
          <w:sz w:val="22"/>
          <w:szCs w:val="22"/>
        </w:rPr>
      </w:pPr>
      <w:r w:rsidRPr="00714B98">
        <w:rPr>
          <w:sz w:val="22"/>
          <w:szCs w:val="22"/>
        </w:rPr>
        <w:t xml:space="preserve"> </w:t>
      </w:r>
    </w:p>
    <w:p w14:paraId="7E2944AC" w14:textId="3F167DAA" w:rsidR="006D39BE" w:rsidRPr="006D39BE" w:rsidRDefault="006D39BE" w:rsidP="00C56454">
      <w:r w:rsidRPr="006D39BE">
        <w:t xml:space="preserve">The </w:t>
      </w:r>
      <w:r w:rsidR="00125ECE">
        <w:t>LPA</w:t>
      </w:r>
      <w:r w:rsidR="00125ECE" w:rsidRPr="006D39BE">
        <w:t xml:space="preserve"> </w:t>
      </w:r>
      <w:r w:rsidRPr="006D39BE">
        <w:t xml:space="preserve">will accept CADD files </w:t>
      </w:r>
      <w:r w:rsidR="00AF04EB">
        <w:t xml:space="preserve">through </w:t>
      </w:r>
      <w:r w:rsidRPr="006D39BE">
        <w:t xml:space="preserve">electronic media. </w:t>
      </w:r>
    </w:p>
    <w:p w14:paraId="103C7DC3" w14:textId="77777777" w:rsidR="00C64CD6" w:rsidRPr="006D39BE" w:rsidRDefault="006D39BE" w:rsidP="003D4ADB">
      <w:pPr>
        <w:pStyle w:val="ListParagraph"/>
        <w:numPr>
          <w:ilvl w:val="0"/>
          <w:numId w:val="132"/>
        </w:numPr>
      </w:pPr>
      <w:r w:rsidRPr="006D39BE">
        <w:t>The DBT shall submit all CADD information produced in the process of plan development.  All CADD information shall be submitted in the current version of MicroStation (*.</w:t>
      </w:r>
      <w:proofErr w:type="spellStart"/>
      <w:r w:rsidRPr="006D39BE">
        <w:t>dgn</w:t>
      </w:r>
      <w:proofErr w:type="spellEnd"/>
      <w:r w:rsidRPr="006D39BE">
        <w:t xml:space="preserve">) format as indicated in the CADD Engineering Standards Manual for OHDOT CONNECT.  </w:t>
      </w:r>
      <w:r w:rsidR="00CB6385">
        <w:t xml:space="preserve">The DBT shall provide a comprehensive set of complete and accurate CADD data </w:t>
      </w:r>
      <w:r w:rsidR="00220984">
        <w:t>which is compatible with ODOT’s CADD systems with no additional work or modification.</w:t>
      </w:r>
      <w:r w:rsidRPr="006D39BE">
        <w:t xml:space="preserve">   </w:t>
      </w:r>
    </w:p>
    <w:p w14:paraId="34358F29" w14:textId="2957EA4E" w:rsidR="00AF24E4" w:rsidRPr="00AF24E4" w:rsidRDefault="006D39BE" w:rsidP="00AF24E4">
      <w:pPr>
        <w:pStyle w:val="ListParagraph"/>
        <w:numPr>
          <w:ilvl w:val="0"/>
          <w:numId w:val="132"/>
        </w:numPr>
        <w:rPr>
          <w:color w:val="FF0000"/>
        </w:rPr>
      </w:pPr>
      <w:r w:rsidRPr="006D39BE">
        <w:t xml:space="preserve">The DBT shall submit all information produced in the process of plan development according to L&amp;D Volume 3, Section 1500.  </w:t>
      </w:r>
    </w:p>
    <w:p w14:paraId="04585913" w14:textId="2CC46E3E" w:rsidR="00AF24E4" w:rsidRPr="00505E46" w:rsidRDefault="00AF24E4" w:rsidP="00FC4B45">
      <w:pPr>
        <w:pStyle w:val="Guidance"/>
      </w:pPr>
      <w:r w:rsidRPr="00C56454">
        <w:tab/>
        <w:t>[</w:t>
      </w:r>
      <w:r>
        <w:t>LPA shall determine if CADD files will be MicroStation or AutoCAD</w:t>
      </w:r>
      <w:r w:rsidRPr="00C56454">
        <w:t>]</w:t>
      </w:r>
    </w:p>
    <w:p w14:paraId="5E7BC694" w14:textId="77777777" w:rsidR="006D39BE" w:rsidRPr="006D39BE" w:rsidRDefault="00220984" w:rsidP="00C56454">
      <w:r w:rsidRPr="00A009EF">
        <w:t xml:space="preserve">The DBT shall use a </w:t>
      </w:r>
      <w:r w:rsidR="006D39BE" w:rsidRPr="006D39BE">
        <w:t xml:space="preserve">separate file name for each horizontal or vertical alignment. </w:t>
      </w:r>
      <w:r>
        <w:t>The DBT shall provide required ASCII report content in accordance with the</w:t>
      </w:r>
      <w:r w:rsidR="006D39BE" w:rsidRPr="006D39BE">
        <w:t xml:space="preserve"> CADD Engineering Standards Manual.</w:t>
      </w:r>
    </w:p>
    <w:p w14:paraId="4D7DF980" w14:textId="5CDFAA03" w:rsidR="00192FBB" w:rsidRPr="007B2054" w:rsidRDefault="006D39BE" w:rsidP="002060B5">
      <w:r w:rsidRPr="006D39BE">
        <w:t xml:space="preserve">These requirements and procedures may be updated from time to time with notification </w:t>
      </w:r>
      <w:r w:rsidR="00594C62">
        <w:t>provided on the ODOT Division of Engineering website</w:t>
      </w:r>
      <w:r w:rsidRPr="006D39BE">
        <w:t xml:space="preserve">.  </w:t>
      </w:r>
      <w:r w:rsidR="00534904">
        <w:t>The DBT shall use</w:t>
      </w:r>
      <w:r w:rsidRPr="006D39BE">
        <w:t xml:space="preserve"> </w:t>
      </w:r>
      <w:r w:rsidR="00534904" w:rsidRPr="006D39BE">
        <w:t>ODOT cell files and ODOT seed files</w:t>
      </w:r>
      <w:r w:rsidR="00534904">
        <w:t xml:space="preserve"> consistent with </w:t>
      </w:r>
      <w:r w:rsidRPr="006D39BE">
        <w:t>the version of the</w:t>
      </w:r>
      <w:r w:rsidR="00534904">
        <w:t xml:space="preserve"> </w:t>
      </w:r>
      <w:r w:rsidRPr="006D39BE">
        <w:t>requirements</w:t>
      </w:r>
      <w:r w:rsidR="00AF04EB">
        <w:t xml:space="preserve"> identified in Section </w:t>
      </w:r>
      <w:r w:rsidR="00534904">
        <w:t>7.1</w:t>
      </w:r>
      <w:r w:rsidR="00AF04EB">
        <w:t xml:space="preserve"> </w:t>
      </w:r>
      <w:r w:rsidR="00534904">
        <w:t>(</w:t>
      </w:r>
      <w:r w:rsidR="00AF04EB">
        <w:t>Governing Regulations</w:t>
      </w:r>
      <w:r w:rsidR="00534904">
        <w:t>)</w:t>
      </w:r>
      <w:r w:rsidRPr="006D39BE">
        <w:t>.</w:t>
      </w:r>
      <w:bookmarkEnd w:id="602"/>
      <w:bookmarkEnd w:id="605"/>
    </w:p>
    <w:p w14:paraId="74D98641" w14:textId="77777777" w:rsidR="00624488" w:rsidRPr="00E855F8" w:rsidRDefault="009739E0" w:rsidP="009E2F1B">
      <w:pPr>
        <w:pStyle w:val="Heading2"/>
      </w:pPr>
      <w:bookmarkStart w:id="606" w:name="_Toc536796762"/>
      <w:bookmarkStart w:id="607" w:name="_Toc536798195"/>
      <w:bookmarkStart w:id="608" w:name="_Hlk54169431"/>
      <w:bookmarkStart w:id="609" w:name="_Toc91768979"/>
      <w:r w:rsidRPr="00E855F8">
        <w:t>Pre-Award</w:t>
      </w:r>
      <w:r w:rsidR="00B712C6" w:rsidRPr="00E855F8">
        <w:t xml:space="preserve"> </w:t>
      </w:r>
      <w:r w:rsidR="00192FBB" w:rsidRPr="00E855F8">
        <w:t>Conference</w:t>
      </w:r>
      <w:bookmarkEnd w:id="606"/>
      <w:bookmarkEnd w:id="607"/>
      <w:r w:rsidR="00192FBB" w:rsidRPr="00E855F8">
        <w:t xml:space="preserve"> </w:t>
      </w:r>
      <w:bookmarkEnd w:id="609"/>
    </w:p>
    <w:p w14:paraId="580054E3" w14:textId="2CC419C8" w:rsidR="00624488" w:rsidRPr="007B2054" w:rsidRDefault="00624488" w:rsidP="004747E9">
      <w:r w:rsidRPr="007B2054">
        <w:t xml:space="preserve">Within 7 days </w:t>
      </w:r>
      <w:r w:rsidR="00220984">
        <w:t>following</w:t>
      </w:r>
      <w:r w:rsidRPr="007B2054">
        <w:t xml:space="preserve"> </w:t>
      </w:r>
      <w:r w:rsidR="00220984">
        <w:t>B</w:t>
      </w:r>
      <w:r w:rsidRPr="007B2054">
        <w:t xml:space="preserve">id opening, the apparent successful DBT </w:t>
      </w:r>
      <w:r w:rsidR="00220984">
        <w:t>shall</w:t>
      </w:r>
      <w:r w:rsidR="00220984" w:rsidRPr="007B2054">
        <w:t xml:space="preserve"> </w:t>
      </w:r>
      <w:r w:rsidRPr="007B2054">
        <w:t xml:space="preserve">attend a mandatory pre-award conference.  This confidential meeting will be held with the </w:t>
      </w:r>
      <w:r w:rsidR="00505E46">
        <w:t>LPA</w:t>
      </w:r>
      <w:r w:rsidRPr="007B2054">
        <w:t xml:space="preserve"> to discuss the DBT’s bid of the </w:t>
      </w:r>
      <w:r w:rsidR="00534904">
        <w:t>l</w:t>
      </w:r>
      <w:r w:rsidRPr="007B2054">
        <w:t xml:space="preserve">ump </w:t>
      </w:r>
      <w:r w:rsidR="00534904">
        <w:t>s</w:t>
      </w:r>
      <w:r w:rsidRPr="007B2054">
        <w:t xml:space="preserve">um items.   The DBT shall be prepared to discuss general items of Work included within the </w:t>
      </w:r>
      <w:r w:rsidR="00220984">
        <w:t>l</w:t>
      </w:r>
      <w:r w:rsidRPr="007B2054">
        <w:t xml:space="preserve">ump </w:t>
      </w:r>
      <w:r w:rsidR="00220984">
        <w:t>s</w:t>
      </w:r>
      <w:r w:rsidRPr="007B2054">
        <w:t>um bid items, approximate amounts of Work included within the</w:t>
      </w:r>
      <w:r w:rsidR="00220984">
        <w:t xml:space="preserve"> DBT’s</w:t>
      </w:r>
      <w:r w:rsidRPr="007B2054">
        <w:t xml:space="preserve"> Bid Item</w:t>
      </w:r>
      <w:r w:rsidR="00220984">
        <w:t>s</w:t>
      </w:r>
      <w:r w:rsidRPr="007B2054">
        <w:t xml:space="preserve">, and general design approach and design concepts for the Work.  Other </w:t>
      </w:r>
      <w:r w:rsidR="001771BC">
        <w:t>LPA</w:t>
      </w:r>
      <w:r w:rsidR="001771BC" w:rsidRPr="007B2054">
        <w:t xml:space="preserve"> </w:t>
      </w:r>
      <w:r w:rsidRPr="007B2054">
        <w:t xml:space="preserve">representatives familiar with the Project may attend.  </w:t>
      </w:r>
    </w:p>
    <w:p w14:paraId="1FC56A40" w14:textId="1946FCE1" w:rsidR="00624488" w:rsidRPr="007B2054" w:rsidRDefault="00624488" w:rsidP="004747E9">
      <w:r w:rsidRPr="007B2054">
        <w:t xml:space="preserve">While not required, the DBT may prepare general engineering information to be presented to the </w:t>
      </w:r>
      <w:r w:rsidR="00505E46">
        <w:t>LPA</w:t>
      </w:r>
      <w:r w:rsidR="00F83CB6" w:rsidRPr="007B2054">
        <w:t xml:space="preserve"> </w:t>
      </w:r>
      <w:r w:rsidRPr="007B2054">
        <w:t xml:space="preserve">to help explain design concepts and quantities.  This information will be used only by the </w:t>
      </w:r>
      <w:r w:rsidR="00505E46">
        <w:t>LPA</w:t>
      </w:r>
      <w:r w:rsidRPr="007B2054">
        <w:t xml:space="preserve"> to assist in understanding the DBT’s bid for award recommendation purposes.  </w:t>
      </w:r>
    </w:p>
    <w:p w14:paraId="7389CE4C" w14:textId="77777777" w:rsidR="00624488" w:rsidRPr="007B2054" w:rsidRDefault="00624488" w:rsidP="003D4ADB">
      <w:r w:rsidRPr="007B2054">
        <w:lastRenderedPageBreak/>
        <w:t xml:space="preserve">No shared concepts, shared quantity information, discussions, comments made or shared by either party will be considered binding, a revision to the </w:t>
      </w:r>
      <w:r w:rsidR="00760BB0">
        <w:t>C</w:t>
      </w:r>
      <w:r w:rsidR="00760BB0" w:rsidRPr="007B2054">
        <w:t>ontract</w:t>
      </w:r>
      <w:r w:rsidR="00760BB0">
        <w:t xml:space="preserve"> Documents</w:t>
      </w:r>
      <w:r w:rsidRPr="007B2054">
        <w:t xml:space="preserve">, or acceptance or validation of any design concept or assumed quantities of Work. </w:t>
      </w:r>
    </w:p>
    <w:p w14:paraId="08BC2A88" w14:textId="77777777" w:rsidR="00C707D4" w:rsidRDefault="00192FBB" w:rsidP="009E2F1B">
      <w:pPr>
        <w:pStyle w:val="Heading2"/>
      </w:pPr>
      <w:bookmarkStart w:id="610" w:name="_Toc536796763"/>
      <w:bookmarkStart w:id="611" w:name="_Toc536798196"/>
      <w:bookmarkStart w:id="612" w:name="_Hlk54169469"/>
      <w:bookmarkStart w:id="613" w:name="_Toc91768980"/>
      <w:bookmarkEnd w:id="608"/>
      <w:r w:rsidRPr="007B2054">
        <w:t>Partnering Agreement</w:t>
      </w:r>
      <w:bookmarkEnd w:id="610"/>
      <w:bookmarkEnd w:id="611"/>
      <w:bookmarkEnd w:id="613"/>
    </w:p>
    <w:p w14:paraId="35B84CB1" w14:textId="26F4641D" w:rsidR="00C22DEA" w:rsidRPr="00D01401" w:rsidRDefault="00C22DEA" w:rsidP="00C22DEA">
      <w:pPr>
        <w:pStyle w:val="Guidance"/>
      </w:pPr>
      <w:r w:rsidRPr="00D01401">
        <w:t xml:space="preserve">The </w:t>
      </w:r>
      <w:r w:rsidR="00125ECE">
        <w:t>LPA</w:t>
      </w:r>
      <w:r w:rsidR="00125ECE" w:rsidRPr="00D01401">
        <w:t xml:space="preserve"> </w:t>
      </w:r>
      <w:r w:rsidRPr="00D01401">
        <w:t xml:space="preserve">must determine whether a facilitated or self-facilitated partnering process will be used </w:t>
      </w:r>
      <w:r w:rsidRPr="004614CA">
        <w:t>for</w:t>
      </w:r>
      <w:r w:rsidRPr="00D01401">
        <w:t xml:space="preserve"> the project. </w:t>
      </w:r>
      <w:r>
        <w:t xml:space="preserve">One of the benefits of a good DBT team is the opportunity for the </w:t>
      </w:r>
      <w:r w:rsidR="008666FE">
        <w:t xml:space="preserve">LPA </w:t>
      </w:r>
      <w:r>
        <w:t>and DBT staff to work together as a team, and facilitated partnering may not be required.</w:t>
      </w:r>
      <w:r w:rsidR="0070411B">
        <w:t xml:space="preserve">  Additional guidance on which project characteristics</w:t>
      </w:r>
      <w:r w:rsidR="0070411B" w:rsidRPr="0070411B">
        <w:t xml:space="preserve"> would necessitate facilitated partnering</w:t>
      </w:r>
      <w:r w:rsidR="0070411B">
        <w:t xml:space="preserve"> can be found in </w:t>
      </w:r>
      <w:hyperlink r:id="rId17" w:history="1">
        <w:r w:rsidR="0070411B" w:rsidRPr="0070411B">
          <w:rPr>
            <w:rStyle w:val="Hyperlink"/>
          </w:rPr>
          <w:t>Proposal Note 111 (Designer Note).</w:t>
        </w:r>
      </w:hyperlink>
    </w:p>
    <w:p w14:paraId="7A62FF5C" w14:textId="08B1857B" w:rsidR="002701A9" w:rsidRPr="007B2054" w:rsidRDefault="00192FBB" w:rsidP="00E855F8">
      <w:r w:rsidRPr="007B2054">
        <w:t xml:space="preserve">The </w:t>
      </w:r>
      <w:r w:rsidR="00540F23">
        <w:t>DBT</w:t>
      </w:r>
      <w:r w:rsidR="00540F23" w:rsidRPr="007B2054">
        <w:t xml:space="preserve"> </w:t>
      </w:r>
      <w:r w:rsidR="00624488" w:rsidRPr="007B2054">
        <w:t>is required</w:t>
      </w:r>
      <w:r w:rsidRPr="007B2054">
        <w:t xml:space="preserve"> to enter into a</w:t>
      </w:r>
      <w:r w:rsidR="00534904">
        <w:t xml:space="preserve"> partnering agreement with the </w:t>
      </w:r>
      <w:r w:rsidR="008666FE">
        <w:t xml:space="preserve">LPA </w:t>
      </w:r>
      <w:r w:rsidR="00534904">
        <w:t xml:space="preserve">that is: </w:t>
      </w:r>
    </w:p>
    <w:bookmarkStart w:id="614" w:name="_Hlk66106374"/>
    <w:p w14:paraId="42EB5D30" w14:textId="77777777" w:rsidR="00C707D4" w:rsidRPr="00D85BF8" w:rsidRDefault="007E2998" w:rsidP="00540F23">
      <w:pPr>
        <w:spacing w:line="252" w:lineRule="auto"/>
        <w:ind w:left="900"/>
      </w:pPr>
      <w:sdt>
        <w:sdtPr>
          <w:rPr>
            <w:b/>
            <w:sz w:val="28"/>
            <w:szCs w:val="28"/>
          </w:rPr>
          <w:id w:val="627897551"/>
          <w14:checkbox>
            <w14:checked w14:val="0"/>
            <w14:checkedState w14:val="00FE" w14:font="Wingdings"/>
            <w14:uncheckedState w14:val="2610" w14:font="MS Gothic"/>
          </w14:checkbox>
        </w:sdtPr>
        <w:sdtContent>
          <w:r w:rsidR="00212622">
            <w:rPr>
              <w:rFonts w:ascii="MS Gothic" w:eastAsia="MS Gothic" w:hAnsi="MS Gothic" w:hint="eastAsia"/>
              <w:b/>
              <w:sz w:val="28"/>
              <w:szCs w:val="28"/>
            </w:rPr>
            <w:t>☐</w:t>
          </w:r>
        </w:sdtContent>
      </w:sdt>
      <w:r w:rsidR="00D85BF8">
        <w:rPr>
          <w:b/>
        </w:rPr>
        <w:tab/>
      </w:r>
      <w:r w:rsidR="00C707D4" w:rsidRPr="00D85BF8">
        <w:t>Facilitated</w:t>
      </w:r>
    </w:p>
    <w:p w14:paraId="5A62E283" w14:textId="77777777" w:rsidR="00E15A6B" w:rsidRDefault="007E2998" w:rsidP="0092600E">
      <w:pPr>
        <w:spacing w:line="252" w:lineRule="auto"/>
        <w:ind w:left="900"/>
      </w:pPr>
      <w:sdt>
        <w:sdtPr>
          <w:rPr>
            <w:b/>
            <w:sz w:val="28"/>
            <w:szCs w:val="28"/>
          </w:rPr>
          <w:id w:val="-1833982271"/>
          <w14:checkbox>
            <w14:checked w14:val="0"/>
            <w14:checkedState w14:val="00FE" w14:font="Wingdings"/>
            <w14:uncheckedState w14:val="2610" w14:font="MS Gothic"/>
          </w14:checkbox>
        </w:sdtPr>
        <w:sdtContent>
          <w:r w:rsidR="0092600E">
            <w:rPr>
              <w:rFonts w:ascii="MS Gothic" w:eastAsia="MS Gothic" w:hAnsi="MS Gothic" w:hint="eastAsia"/>
              <w:b/>
              <w:sz w:val="28"/>
              <w:szCs w:val="28"/>
            </w:rPr>
            <w:t>☐</w:t>
          </w:r>
        </w:sdtContent>
      </w:sdt>
      <w:r w:rsidR="00D85BF8">
        <w:tab/>
      </w:r>
      <w:r w:rsidR="002701A9" w:rsidRPr="00D85BF8">
        <w:t>Self-Facilitated</w:t>
      </w:r>
    </w:p>
    <w:bookmarkEnd w:id="614"/>
    <w:p w14:paraId="1E98A0E5" w14:textId="2FBEF790" w:rsidR="00192FBB" w:rsidRPr="007B2054" w:rsidRDefault="00A3262E" w:rsidP="0092600E">
      <w:r>
        <w:t>A p</w:t>
      </w:r>
      <w:r w:rsidR="002701A9" w:rsidRPr="007B2054">
        <w:t>artnering a</w:t>
      </w:r>
      <w:r w:rsidR="00192FBB" w:rsidRPr="007B2054">
        <w:t xml:space="preserve">greement with the </w:t>
      </w:r>
      <w:r w:rsidR="008666FE">
        <w:t>LPA</w:t>
      </w:r>
      <w:r w:rsidR="008666FE" w:rsidRPr="007B2054">
        <w:t xml:space="preserve"> </w:t>
      </w:r>
      <w:r w:rsidR="00192FBB" w:rsidRPr="007B2054">
        <w:t xml:space="preserve">on this project.  The objective of this agreement is the timely completion of the work and a quality product that will be a source of pride to both the </w:t>
      </w:r>
      <w:r w:rsidR="008666FE">
        <w:t>LPA</w:t>
      </w:r>
      <w:r w:rsidR="008666FE" w:rsidRPr="007B2054">
        <w:t xml:space="preserve"> </w:t>
      </w:r>
      <w:r w:rsidR="00192FBB" w:rsidRPr="007B2054">
        <w:t xml:space="preserve">and the </w:t>
      </w:r>
      <w:r w:rsidR="00760BB0">
        <w:t>DBT</w:t>
      </w:r>
      <w:r w:rsidR="00192FBB" w:rsidRPr="007B2054">
        <w:t xml:space="preserve">.  Partnering will not affect the terms and conditions of the contract. </w:t>
      </w:r>
      <w:r>
        <w:t>The partnering agreement</w:t>
      </w:r>
      <w:r w:rsidR="00192FBB" w:rsidRPr="007B2054">
        <w:t xml:space="preserve"> is a document which is solely intended to establish an environment of cooperation between the parties. The cost</w:t>
      </w:r>
      <w:r>
        <w:t xml:space="preserve">s associated with </w:t>
      </w:r>
      <w:r w:rsidR="00192FBB" w:rsidRPr="007B2054">
        <w:t xml:space="preserve">the partnering </w:t>
      </w:r>
      <w:r>
        <w:t>process</w:t>
      </w:r>
      <w:r w:rsidR="0002191B" w:rsidRPr="007B2054">
        <w:t xml:space="preserve"> will</w:t>
      </w:r>
      <w:r w:rsidR="00192FBB" w:rsidRPr="007B2054">
        <w:t xml:space="preserve"> be </w:t>
      </w:r>
      <w:r w:rsidR="00760BB0">
        <w:t>in accordance with</w:t>
      </w:r>
      <w:r w:rsidR="002701A9" w:rsidRPr="007B2054">
        <w:t xml:space="preserve"> </w:t>
      </w:r>
      <w:r w:rsidR="00534904" w:rsidRPr="00C56454">
        <w:rPr>
          <w:rStyle w:val="GuidanceChar"/>
        </w:rPr>
        <w:t>[select “</w:t>
      </w:r>
      <w:r w:rsidR="00760BB0" w:rsidRPr="00C56454">
        <w:rPr>
          <w:rStyle w:val="GuidanceChar"/>
        </w:rPr>
        <w:t xml:space="preserve">Proposal </w:t>
      </w:r>
      <w:r w:rsidR="002701A9" w:rsidRPr="00C56454">
        <w:rPr>
          <w:rStyle w:val="GuidanceChar"/>
        </w:rPr>
        <w:t>Note</w:t>
      </w:r>
      <w:r w:rsidR="00760BB0" w:rsidRPr="00C56454">
        <w:rPr>
          <w:rStyle w:val="GuidanceChar"/>
        </w:rPr>
        <w:t xml:space="preserve"> </w:t>
      </w:r>
      <w:r w:rsidRPr="00C56454">
        <w:rPr>
          <w:rStyle w:val="GuidanceChar"/>
        </w:rPr>
        <w:t>111</w:t>
      </w:r>
      <w:r w:rsidR="00534904" w:rsidRPr="00C56454">
        <w:rPr>
          <w:rStyle w:val="GuidanceChar"/>
        </w:rPr>
        <w:t>” for Facilitated Partnering</w:t>
      </w:r>
      <w:r w:rsidRPr="00C56454">
        <w:rPr>
          <w:rStyle w:val="GuidanceChar"/>
        </w:rPr>
        <w:t xml:space="preserve"> </w:t>
      </w:r>
      <w:r w:rsidR="00760BB0" w:rsidRPr="00C56454">
        <w:rPr>
          <w:rStyle w:val="GuidanceChar"/>
        </w:rPr>
        <w:t xml:space="preserve">or </w:t>
      </w:r>
      <w:r w:rsidR="00534904" w:rsidRPr="00C56454">
        <w:rPr>
          <w:rStyle w:val="GuidanceChar"/>
        </w:rPr>
        <w:t>“</w:t>
      </w:r>
      <w:r w:rsidRPr="00C56454">
        <w:rPr>
          <w:rStyle w:val="GuidanceChar"/>
        </w:rPr>
        <w:t>Section 108.02 of PN 126</w:t>
      </w:r>
      <w:r w:rsidR="00534904" w:rsidRPr="00C56454">
        <w:rPr>
          <w:rStyle w:val="GuidanceChar"/>
        </w:rPr>
        <w:t xml:space="preserve">” for </w:t>
      </w:r>
      <w:r w:rsidR="00B42297">
        <w:rPr>
          <w:rStyle w:val="GuidanceChar"/>
        </w:rPr>
        <w:t>S</w:t>
      </w:r>
      <w:r w:rsidR="00534904" w:rsidRPr="00C56454">
        <w:rPr>
          <w:rStyle w:val="GuidanceChar"/>
        </w:rPr>
        <w:t>elf-</w:t>
      </w:r>
      <w:r w:rsidR="00B42297">
        <w:rPr>
          <w:rStyle w:val="GuidanceChar"/>
        </w:rPr>
        <w:t>F</w:t>
      </w:r>
      <w:r w:rsidR="00534904" w:rsidRPr="00C56454">
        <w:rPr>
          <w:rStyle w:val="GuidanceChar"/>
        </w:rPr>
        <w:t xml:space="preserve">acilitated </w:t>
      </w:r>
      <w:r w:rsidR="00B42297">
        <w:rPr>
          <w:rStyle w:val="GuidanceChar"/>
        </w:rPr>
        <w:t>P</w:t>
      </w:r>
      <w:r w:rsidR="00534904" w:rsidRPr="00C56454">
        <w:rPr>
          <w:rStyle w:val="GuidanceChar"/>
        </w:rPr>
        <w:t>artnering</w:t>
      </w:r>
      <w:r w:rsidRPr="00C56454">
        <w:rPr>
          <w:rStyle w:val="GuidanceChar"/>
        </w:rPr>
        <w:t>, as applicable</w:t>
      </w:r>
      <w:r w:rsidR="00534904" w:rsidRPr="00C56454">
        <w:rPr>
          <w:rStyle w:val="GuidanceChar"/>
        </w:rPr>
        <w:t>]</w:t>
      </w:r>
      <w:r w:rsidR="002701A9" w:rsidRPr="007B2054">
        <w:t xml:space="preserve">. </w:t>
      </w:r>
      <w:r w:rsidR="00192FBB" w:rsidRPr="007B2054">
        <w:t xml:space="preserve"> </w:t>
      </w:r>
    </w:p>
    <w:p w14:paraId="60613AD8" w14:textId="77777777" w:rsidR="00010815" w:rsidRDefault="00192FBB" w:rsidP="009E2F1B">
      <w:pPr>
        <w:pStyle w:val="Heading2"/>
      </w:pPr>
      <w:bookmarkStart w:id="615" w:name="_Toc536796764"/>
      <w:bookmarkStart w:id="616" w:name="_Toc536798197"/>
      <w:bookmarkStart w:id="617" w:name="_Hlk54169515"/>
      <w:bookmarkStart w:id="618" w:name="_Toc91768981"/>
      <w:bookmarkEnd w:id="612"/>
      <w:r w:rsidRPr="007B2054">
        <w:t>Communication</w:t>
      </w:r>
      <w:bookmarkEnd w:id="615"/>
      <w:bookmarkEnd w:id="616"/>
      <w:bookmarkEnd w:id="618"/>
    </w:p>
    <w:p w14:paraId="0D1B5F84" w14:textId="643BB834" w:rsidR="00A3262E" w:rsidRDefault="00192FBB" w:rsidP="004747E9">
      <w:r w:rsidRPr="007B2054">
        <w:t xml:space="preserve">All communication during design and construction shall be with the </w:t>
      </w:r>
      <w:r w:rsidR="001710A4">
        <w:t>LPA</w:t>
      </w:r>
      <w:r w:rsidRPr="007B2054">
        <w:t>.</w:t>
      </w:r>
    </w:p>
    <w:tbl>
      <w:tblPr>
        <w:tblStyle w:val="TableGrid"/>
        <w:tblW w:w="0" w:type="auto"/>
        <w:tblInd w:w="360" w:type="dxa"/>
        <w:tblBorders>
          <w:insideH w:val="none" w:sz="0" w:space="0" w:color="auto"/>
          <w:insideV w:val="none" w:sz="0" w:space="0" w:color="auto"/>
        </w:tblBorders>
        <w:tblLook w:val="0480" w:firstRow="0" w:lastRow="0" w:firstColumn="1" w:lastColumn="0" w:noHBand="0" w:noVBand="1"/>
      </w:tblPr>
      <w:tblGrid>
        <w:gridCol w:w="3775"/>
        <w:gridCol w:w="5215"/>
      </w:tblGrid>
      <w:tr w:rsidR="00A3262E" w14:paraId="023D1088" w14:textId="77777777" w:rsidTr="00A009EF">
        <w:tc>
          <w:tcPr>
            <w:tcW w:w="3775" w:type="dxa"/>
          </w:tcPr>
          <w:p w14:paraId="6E2C05C5" w14:textId="14685BD9" w:rsidR="00A3262E" w:rsidRDefault="00B30887" w:rsidP="002060B5">
            <w:pPr>
              <w:rPr>
                <w:b/>
                <w:bCs/>
              </w:rPr>
            </w:pPr>
            <w:r>
              <w:t>LPA</w:t>
            </w:r>
            <w:r w:rsidRPr="007B2054">
              <w:t xml:space="preserve">’s </w:t>
            </w:r>
            <w:r w:rsidR="00B8539B">
              <w:t xml:space="preserve">[Insert Title]: </w:t>
            </w:r>
            <w:r w:rsidR="00A3262E" w:rsidRPr="007B2054">
              <w:t>Name</w:t>
            </w:r>
            <w:r w:rsidR="00A3262E">
              <w:t>:</w:t>
            </w:r>
          </w:p>
        </w:tc>
        <w:tc>
          <w:tcPr>
            <w:tcW w:w="5215" w:type="dxa"/>
          </w:tcPr>
          <w:p w14:paraId="29E646F6" w14:textId="77777777" w:rsidR="00A3262E" w:rsidRPr="00A009EF" w:rsidRDefault="00534904" w:rsidP="00C56454">
            <w:r>
              <w:t>[Insert Text]</w:t>
            </w:r>
          </w:p>
        </w:tc>
      </w:tr>
      <w:tr w:rsidR="00A3262E" w14:paraId="3ED8FCAD" w14:textId="77777777" w:rsidTr="00A009EF">
        <w:tc>
          <w:tcPr>
            <w:tcW w:w="3775" w:type="dxa"/>
          </w:tcPr>
          <w:p w14:paraId="7BAFD79E" w14:textId="77777777" w:rsidR="00A3262E" w:rsidRDefault="00A3262E" w:rsidP="002060B5">
            <w:pPr>
              <w:rPr>
                <w:b/>
                <w:bCs/>
              </w:rPr>
            </w:pPr>
            <w:r>
              <w:t>P</w:t>
            </w:r>
            <w:r w:rsidRPr="007B2054">
              <w:t>hone number:</w:t>
            </w:r>
          </w:p>
        </w:tc>
        <w:tc>
          <w:tcPr>
            <w:tcW w:w="5215" w:type="dxa"/>
          </w:tcPr>
          <w:p w14:paraId="23EFBAAB" w14:textId="77777777" w:rsidR="00A3262E" w:rsidRPr="00A009EF" w:rsidRDefault="00534904" w:rsidP="00C56454">
            <w:r>
              <w:t>[Insert Text]</w:t>
            </w:r>
          </w:p>
        </w:tc>
      </w:tr>
      <w:tr w:rsidR="00A3262E" w14:paraId="64B4BE0A" w14:textId="77777777" w:rsidTr="00A009EF">
        <w:tc>
          <w:tcPr>
            <w:tcW w:w="3775" w:type="dxa"/>
          </w:tcPr>
          <w:p w14:paraId="2562486C" w14:textId="77777777" w:rsidR="00A3262E" w:rsidRDefault="00A3262E" w:rsidP="002060B5">
            <w:pPr>
              <w:rPr>
                <w:b/>
                <w:bCs/>
              </w:rPr>
            </w:pPr>
            <w:r w:rsidRPr="007B2054">
              <w:t>E-mail:</w:t>
            </w:r>
          </w:p>
        </w:tc>
        <w:tc>
          <w:tcPr>
            <w:tcW w:w="5215" w:type="dxa"/>
          </w:tcPr>
          <w:p w14:paraId="46812D54" w14:textId="77777777" w:rsidR="00A3262E" w:rsidRPr="00A009EF" w:rsidRDefault="00534904" w:rsidP="00C56454">
            <w:r>
              <w:t>[Insert Text]</w:t>
            </w:r>
          </w:p>
        </w:tc>
      </w:tr>
    </w:tbl>
    <w:p w14:paraId="04EB6D43" w14:textId="77777777" w:rsidR="00A3262E" w:rsidRDefault="00A3262E" w:rsidP="00930AAF">
      <w:pPr>
        <w:spacing w:line="252" w:lineRule="auto"/>
        <w:ind w:left="360"/>
        <w:rPr>
          <w:b/>
          <w:bCs/>
        </w:rPr>
      </w:pPr>
    </w:p>
    <w:tbl>
      <w:tblPr>
        <w:tblStyle w:val="TableGrid"/>
        <w:tblW w:w="8990" w:type="dxa"/>
        <w:tblInd w:w="360" w:type="dxa"/>
        <w:tblBorders>
          <w:insideH w:val="none" w:sz="0" w:space="0" w:color="auto"/>
          <w:insideV w:val="none" w:sz="0" w:space="0" w:color="auto"/>
        </w:tblBorders>
        <w:tblLook w:val="0480" w:firstRow="0" w:lastRow="0" w:firstColumn="1" w:lastColumn="0" w:noHBand="0" w:noVBand="1"/>
      </w:tblPr>
      <w:tblGrid>
        <w:gridCol w:w="3775"/>
        <w:gridCol w:w="5215"/>
      </w:tblGrid>
      <w:tr w:rsidR="00472BBD" w14:paraId="0CF14647" w14:textId="77777777" w:rsidTr="00A009EF">
        <w:tc>
          <w:tcPr>
            <w:tcW w:w="3775" w:type="dxa"/>
          </w:tcPr>
          <w:p w14:paraId="56CB5ED5" w14:textId="69D88783" w:rsidR="00472BBD" w:rsidRDefault="00B30887" w:rsidP="002060B5">
            <w:pPr>
              <w:rPr>
                <w:b/>
                <w:bCs/>
              </w:rPr>
            </w:pPr>
            <w:r>
              <w:t>LPA</w:t>
            </w:r>
            <w:r w:rsidRPr="007B2054">
              <w:t xml:space="preserve">’s </w:t>
            </w:r>
            <w:r w:rsidR="00E36087">
              <w:t xml:space="preserve">[Insert Title]: </w:t>
            </w:r>
            <w:r w:rsidR="00472BBD" w:rsidRPr="007B2054">
              <w:t>Name</w:t>
            </w:r>
            <w:r w:rsidR="00472BBD">
              <w:t>:</w:t>
            </w:r>
          </w:p>
        </w:tc>
        <w:tc>
          <w:tcPr>
            <w:tcW w:w="5215" w:type="dxa"/>
          </w:tcPr>
          <w:p w14:paraId="5301F3C2" w14:textId="32D3A813" w:rsidR="00472BBD" w:rsidRPr="00A009EF" w:rsidRDefault="00472BBD" w:rsidP="00C56454">
            <w:r w:rsidRPr="00300FD6">
              <w:t>[</w:t>
            </w:r>
            <w:r w:rsidR="005F47D9" w:rsidRPr="00300FD6">
              <w:t xml:space="preserve">Insert Text, if known - </w:t>
            </w:r>
            <w:r w:rsidRPr="00300FD6">
              <w:t>If not known at time of development of the Scope of Services, add optional language:</w:t>
            </w:r>
            <w:r w:rsidRPr="00A009EF">
              <w:t xml:space="preserve"> </w:t>
            </w:r>
            <w:r w:rsidRPr="00300FD6">
              <w:t xml:space="preserve">The </w:t>
            </w:r>
            <w:r w:rsidR="00B30887">
              <w:t>LPA</w:t>
            </w:r>
            <w:r w:rsidR="00B30887" w:rsidRPr="00300FD6">
              <w:t xml:space="preserve"> </w:t>
            </w:r>
            <w:r w:rsidRPr="00300FD6">
              <w:t>Project Engineer will be named at the Pre-Design Meeting.]</w:t>
            </w:r>
          </w:p>
        </w:tc>
      </w:tr>
      <w:tr w:rsidR="00534904" w14:paraId="6128C77B" w14:textId="77777777" w:rsidTr="00A009EF">
        <w:tc>
          <w:tcPr>
            <w:tcW w:w="3775" w:type="dxa"/>
          </w:tcPr>
          <w:p w14:paraId="1F21BB61" w14:textId="77777777" w:rsidR="00534904" w:rsidRDefault="00534904" w:rsidP="002060B5">
            <w:pPr>
              <w:rPr>
                <w:b/>
                <w:bCs/>
              </w:rPr>
            </w:pPr>
            <w:r>
              <w:t>P</w:t>
            </w:r>
            <w:r w:rsidRPr="007B2054">
              <w:t>hone number:</w:t>
            </w:r>
          </w:p>
        </w:tc>
        <w:tc>
          <w:tcPr>
            <w:tcW w:w="5215" w:type="dxa"/>
          </w:tcPr>
          <w:p w14:paraId="6C1E4ACF" w14:textId="77777777" w:rsidR="00534904" w:rsidRDefault="00534904" w:rsidP="00C56454">
            <w:pPr>
              <w:rPr>
                <w:b/>
                <w:bCs/>
              </w:rPr>
            </w:pPr>
            <w:r>
              <w:t>[Insert Text – if known]</w:t>
            </w:r>
          </w:p>
        </w:tc>
      </w:tr>
      <w:tr w:rsidR="00534904" w14:paraId="2FF02C20" w14:textId="77777777" w:rsidTr="00A009EF">
        <w:tc>
          <w:tcPr>
            <w:tcW w:w="3775" w:type="dxa"/>
          </w:tcPr>
          <w:p w14:paraId="7479A341" w14:textId="77777777" w:rsidR="00534904" w:rsidRDefault="00534904" w:rsidP="002060B5">
            <w:pPr>
              <w:rPr>
                <w:b/>
                <w:bCs/>
              </w:rPr>
            </w:pPr>
            <w:r w:rsidRPr="007B2054">
              <w:t>E-mail:</w:t>
            </w:r>
          </w:p>
        </w:tc>
        <w:tc>
          <w:tcPr>
            <w:tcW w:w="5215" w:type="dxa"/>
          </w:tcPr>
          <w:p w14:paraId="7978F231" w14:textId="77777777" w:rsidR="00534904" w:rsidRDefault="00534904" w:rsidP="00C56454">
            <w:pPr>
              <w:rPr>
                <w:b/>
                <w:bCs/>
              </w:rPr>
            </w:pPr>
            <w:r>
              <w:t>[Insert Text – if known]</w:t>
            </w:r>
          </w:p>
        </w:tc>
      </w:tr>
    </w:tbl>
    <w:p w14:paraId="2BD997E0" w14:textId="77777777" w:rsidR="00472BBD" w:rsidRPr="007B2054" w:rsidRDefault="00472BBD" w:rsidP="00930AAF">
      <w:pPr>
        <w:spacing w:line="252" w:lineRule="auto"/>
        <w:ind w:left="360"/>
        <w:rPr>
          <w:b/>
          <w:bCs/>
        </w:rPr>
      </w:pPr>
    </w:p>
    <w:p w14:paraId="55A43474" w14:textId="7CE3A190" w:rsidR="00192FBB" w:rsidRDefault="00192FBB" w:rsidP="002060B5">
      <w:pPr>
        <w:rPr>
          <w:b/>
          <w:bCs/>
        </w:rPr>
      </w:pPr>
      <w:r w:rsidRPr="007B2054">
        <w:t xml:space="preserve">At the </w:t>
      </w:r>
      <w:r w:rsidR="0031340C" w:rsidRPr="001E12D9">
        <w:t>Pre-Design Meeting</w:t>
      </w:r>
      <w:r w:rsidRPr="0031340C">
        <w:t xml:space="preserve">, </w:t>
      </w:r>
      <w:r w:rsidRPr="007B2054">
        <w:t xml:space="preserve">the </w:t>
      </w:r>
      <w:r w:rsidR="00DB071C">
        <w:t>DBT</w:t>
      </w:r>
      <w:r w:rsidR="00DB071C" w:rsidRPr="007B2054">
        <w:t xml:space="preserve"> </w:t>
      </w:r>
      <w:r w:rsidRPr="007B2054">
        <w:t>shall name a Project Man</w:t>
      </w:r>
      <w:r w:rsidR="00D85BF8">
        <w:t xml:space="preserve">ager who will act as a liaison </w:t>
      </w:r>
      <w:r w:rsidRPr="007B2054">
        <w:t xml:space="preserve">between the DBT and the </w:t>
      </w:r>
      <w:r w:rsidR="00B30887">
        <w:t>LPA</w:t>
      </w:r>
      <w:r w:rsidRPr="007B2054">
        <w:rPr>
          <w:b/>
          <w:bCs/>
        </w:rPr>
        <w:t xml:space="preserve">.  </w:t>
      </w:r>
    </w:p>
    <w:p w14:paraId="177D3C4E" w14:textId="77777777" w:rsidR="004E1C9A" w:rsidRDefault="000B05E0" w:rsidP="009E2F1B">
      <w:pPr>
        <w:pStyle w:val="Heading3"/>
      </w:pPr>
      <w:bookmarkStart w:id="619" w:name="_Toc54078106"/>
      <w:bookmarkStart w:id="620" w:name="_Toc54080734"/>
      <w:bookmarkStart w:id="621" w:name="_Hlk54169582"/>
      <w:bookmarkStart w:id="622" w:name="_Toc91768982"/>
      <w:bookmarkEnd w:id="617"/>
      <w:bookmarkEnd w:id="619"/>
      <w:bookmarkEnd w:id="620"/>
      <w:r w:rsidRPr="00F52FBE">
        <w:lastRenderedPageBreak/>
        <w:t>Task Force Design Meetings</w:t>
      </w:r>
      <w:bookmarkEnd w:id="622"/>
    </w:p>
    <w:bookmarkStart w:id="623" w:name="_Hlk66106409"/>
    <w:p w14:paraId="3A7F40F9" w14:textId="77777777" w:rsidR="009526BD" w:rsidRDefault="007E2998" w:rsidP="009526BD">
      <w:pPr>
        <w:ind w:left="1080"/>
      </w:pPr>
      <w:sdt>
        <w:sdtPr>
          <w:rPr>
            <w:b/>
            <w:sz w:val="28"/>
            <w:szCs w:val="28"/>
          </w:rPr>
          <w:id w:val="55905826"/>
          <w14:checkbox>
            <w14:checked w14:val="0"/>
            <w14:checkedState w14:val="00FE" w14:font="Wingdings"/>
            <w14:uncheckedState w14:val="2610" w14:font="MS Gothic"/>
          </w14:checkbox>
        </w:sdtPr>
        <w:sdtContent>
          <w:r w:rsidR="009526BD">
            <w:rPr>
              <w:rFonts w:ascii="MS Gothic" w:eastAsia="MS Gothic" w:hAnsi="MS Gothic" w:hint="eastAsia"/>
              <w:b/>
              <w:sz w:val="28"/>
              <w:szCs w:val="28"/>
            </w:rPr>
            <w:t>☐</w:t>
          </w:r>
        </w:sdtContent>
      </w:sdt>
      <w:r w:rsidR="009526BD">
        <w:tab/>
        <w:t>Required</w:t>
      </w:r>
    </w:p>
    <w:p w14:paraId="3EEC529E" w14:textId="77777777" w:rsidR="009526BD" w:rsidRPr="009526BD" w:rsidRDefault="007E2998" w:rsidP="007C5E78">
      <w:pPr>
        <w:ind w:left="1080"/>
      </w:pPr>
      <w:sdt>
        <w:sdtPr>
          <w:rPr>
            <w:b/>
            <w:sz w:val="28"/>
            <w:szCs w:val="28"/>
          </w:rPr>
          <w:id w:val="2122562423"/>
          <w14:checkbox>
            <w14:checked w14:val="0"/>
            <w14:checkedState w14:val="00FE" w14:font="Wingdings"/>
            <w14:uncheckedState w14:val="2610" w14:font="MS Gothic"/>
          </w14:checkbox>
        </w:sdtPr>
        <w:sdtContent>
          <w:r w:rsidR="009526BD">
            <w:rPr>
              <w:rFonts w:ascii="MS Gothic" w:eastAsia="MS Gothic" w:hAnsi="MS Gothic" w:hint="eastAsia"/>
              <w:b/>
              <w:sz w:val="28"/>
              <w:szCs w:val="28"/>
            </w:rPr>
            <w:t>☐</w:t>
          </w:r>
        </w:sdtContent>
      </w:sdt>
      <w:r w:rsidR="009526BD">
        <w:tab/>
        <w:t>Not Applicable</w:t>
      </w:r>
    </w:p>
    <w:bookmarkEnd w:id="623"/>
    <w:p w14:paraId="0B2A6027" w14:textId="52D776F1" w:rsidR="004E1C9A" w:rsidRPr="004E1C9A" w:rsidRDefault="004E1C9A" w:rsidP="005C30B1">
      <w:pPr>
        <w:pStyle w:val="Guidance"/>
      </w:pPr>
      <w:r w:rsidRPr="00A009EF">
        <w:t>Th</w:t>
      </w:r>
      <w:r w:rsidR="008335BE" w:rsidRPr="00A009EF">
        <w:t>e below</w:t>
      </w:r>
      <w:r w:rsidRPr="00A009EF">
        <w:t xml:space="preserve"> language should only be included with projects having complex design issues which will have an extended design phase. </w:t>
      </w:r>
      <w:r w:rsidR="005F47D9">
        <w:t xml:space="preserve">If not applicable to the project, identify as “Not Applicable”. </w:t>
      </w:r>
      <w:r w:rsidRPr="00A009EF">
        <w:t xml:space="preserve">This process will put additional burden on the Designer and </w:t>
      </w:r>
      <w:r w:rsidR="00930AAF" w:rsidRPr="00A009EF">
        <w:t xml:space="preserve">the </w:t>
      </w:r>
      <w:r w:rsidR="004F77BD">
        <w:t>LPA</w:t>
      </w:r>
      <w:r w:rsidR="004F77BD" w:rsidRPr="00A009EF">
        <w:t xml:space="preserve"> </w:t>
      </w:r>
      <w:r w:rsidRPr="00A009EF">
        <w:t xml:space="preserve">to attend meetings, but will facilitate the understanding of the design and will </w:t>
      </w:r>
      <w:r w:rsidR="008335BE" w:rsidRPr="00A009EF">
        <w:t>expedite</w:t>
      </w:r>
      <w:r w:rsidRPr="00A009EF">
        <w:t xml:space="preserve"> reviews.</w:t>
      </w:r>
    </w:p>
    <w:p w14:paraId="73B76918" w14:textId="54861FA4" w:rsidR="000B05E0" w:rsidRPr="004E1C9A" w:rsidRDefault="000B05E0" w:rsidP="007C5E78">
      <w:pPr>
        <w:pStyle w:val="Optional"/>
      </w:pPr>
      <w:r w:rsidRPr="004E1C9A">
        <w:t xml:space="preserve">The DBT </w:t>
      </w:r>
      <w:r w:rsidR="008335BE">
        <w:t>shall</w:t>
      </w:r>
      <w:r w:rsidRPr="004E1C9A">
        <w:t xml:space="preserve"> conduct Task Force Design meetings. These meetings will be held to discuss specific DB solutions</w:t>
      </w:r>
      <w:r w:rsidR="008335BE">
        <w:t>,</w:t>
      </w:r>
      <w:r w:rsidRPr="004E1C9A">
        <w:t xml:space="preserve"> resolve issues with the design and update the </w:t>
      </w:r>
      <w:r w:rsidR="004F77BD">
        <w:t>LPA</w:t>
      </w:r>
      <w:r w:rsidR="004F77BD" w:rsidRPr="004E1C9A">
        <w:t xml:space="preserve"> </w:t>
      </w:r>
      <w:r w:rsidRPr="004E1C9A">
        <w:t>with the status of the design.  At a minimum, these meetings shall include the Designer (and specifically the design element lead engineer or representative)</w:t>
      </w:r>
      <w:r w:rsidR="005F47D9">
        <w:t xml:space="preserve"> and</w:t>
      </w:r>
      <w:r w:rsidRPr="004E1C9A">
        <w:t xml:space="preserve"> the </w:t>
      </w:r>
      <w:r w:rsidR="003D59A0" w:rsidRPr="004E1C9A">
        <w:t>Contractor</w:t>
      </w:r>
      <w:r w:rsidR="005F47D9">
        <w:t>.</w:t>
      </w:r>
      <w:r w:rsidR="003D59A0" w:rsidRPr="004E1C9A">
        <w:t xml:space="preserve"> </w:t>
      </w:r>
      <w:r w:rsidR="005F47D9">
        <w:t>T</w:t>
      </w:r>
      <w:r w:rsidR="003D59A0" w:rsidRPr="004E1C9A">
        <w:t xml:space="preserve">he </w:t>
      </w:r>
      <w:r w:rsidR="005F47D9">
        <w:t xml:space="preserve">DBT shall invite the </w:t>
      </w:r>
      <w:r w:rsidR="004F77BD">
        <w:t xml:space="preserve">LPA </w:t>
      </w:r>
      <w:r w:rsidR="005F47D9">
        <w:t>to each Task Force Design meeting</w:t>
      </w:r>
      <w:r w:rsidR="008335BE">
        <w:t xml:space="preserve">. The Task Force Design meetings </w:t>
      </w:r>
      <w:r w:rsidR="003D59A0" w:rsidRPr="004E1C9A">
        <w:t xml:space="preserve">shall be held every other week for the duration of the design or until mutually agreed by the </w:t>
      </w:r>
      <w:r w:rsidR="004F77BD">
        <w:t>LPA</w:t>
      </w:r>
      <w:r w:rsidR="004F77BD" w:rsidRPr="004E1C9A">
        <w:t xml:space="preserve"> </w:t>
      </w:r>
      <w:r w:rsidR="003D59A0" w:rsidRPr="004E1C9A">
        <w:t>and the DBT.</w:t>
      </w:r>
    </w:p>
    <w:p w14:paraId="5E47AF02" w14:textId="091D6A29" w:rsidR="000B05E0" w:rsidRPr="004E1C9A" w:rsidRDefault="000B05E0" w:rsidP="007C5E78">
      <w:pPr>
        <w:pStyle w:val="Optional"/>
      </w:pPr>
      <w:r w:rsidRPr="004E1C9A">
        <w:t>The</w:t>
      </w:r>
      <w:r w:rsidR="008335BE">
        <w:t xml:space="preserve"> Task Force Design</w:t>
      </w:r>
      <w:r w:rsidRPr="004E1C9A">
        <w:t xml:space="preserve"> meetings shall be </w:t>
      </w:r>
      <w:r w:rsidR="008335BE">
        <w:t>i</w:t>
      </w:r>
      <w:r w:rsidRPr="004E1C9A">
        <w:t xml:space="preserve">ntegrated </w:t>
      </w:r>
      <w:r w:rsidR="008335BE">
        <w:t>m</w:t>
      </w:r>
      <w:r w:rsidRPr="004E1C9A">
        <w:t>ulti-</w:t>
      </w:r>
      <w:r w:rsidR="008335BE">
        <w:t>d</w:t>
      </w:r>
      <w:r w:rsidRPr="004E1C9A">
        <w:t xml:space="preserve">iscipline </w:t>
      </w:r>
      <w:r w:rsidR="008335BE">
        <w:t>d</w:t>
      </w:r>
      <w:r w:rsidRPr="004E1C9A">
        <w:t xml:space="preserve">esign </w:t>
      </w:r>
      <w:r w:rsidR="008335BE">
        <w:t>m</w:t>
      </w:r>
      <w:r w:rsidRPr="004E1C9A">
        <w:t xml:space="preserve">eetings, led by the DBT, focusing on integrating design elements into a single, comprehensive, and buildable design. </w:t>
      </w:r>
      <w:r w:rsidR="003D59A0" w:rsidRPr="004E1C9A">
        <w:t xml:space="preserve">The </w:t>
      </w:r>
      <w:r w:rsidR="004F77BD">
        <w:t>LPA</w:t>
      </w:r>
      <w:r w:rsidR="004F77BD" w:rsidRPr="004E1C9A">
        <w:t xml:space="preserve"> </w:t>
      </w:r>
      <w:r w:rsidR="003D59A0" w:rsidRPr="004E1C9A">
        <w:t xml:space="preserve">will participate, but the </w:t>
      </w:r>
      <w:r w:rsidR="004F77BD">
        <w:t>LPA</w:t>
      </w:r>
      <w:r w:rsidR="004F77BD" w:rsidRPr="004E1C9A">
        <w:t xml:space="preserve">’s </w:t>
      </w:r>
      <w:r w:rsidR="003D59A0" w:rsidRPr="004E1C9A">
        <w:t xml:space="preserve">participation will </w:t>
      </w:r>
      <w:r w:rsidR="008335BE">
        <w:t>be limited to general</w:t>
      </w:r>
      <w:r w:rsidR="003D59A0" w:rsidRPr="004E1C9A">
        <w:t xml:space="preserve"> opinion</w:t>
      </w:r>
      <w:r w:rsidR="008335BE">
        <w:t xml:space="preserve">s and suggestions which shall not be deemed to be </w:t>
      </w:r>
      <w:r w:rsidR="00F066AB">
        <w:t>direction</w:t>
      </w:r>
      <w:r w:rsidR="003D59A0" w:rsidRPr="004E1C9A">
        <w:t xml:space="preserve">.  The DBT shall </w:t>
      </w:r>
      <w:r w:rsidR="00F066AB">
        <w:t>maintain its</w:t>
      </w:r>
      <w:r w:rsidR="00F066AB" w:rsidRPr="004E1C9A">
        <w:t xml:space="preserve"> </w:t>
      </w:r>
      <w:r w:rsidR="003D59A0" w:rsidRPr="004E1C9A">
        <w:t>responsib</w:t>
      </w:r>
      <w:r w:rsidR="00F066AB">
        <w:t>ility</w:t>
      </w:r>
      <w:r w:rsidR="003D59A0" w:rsidRPr="004E1C9A">
        <w:t xml:space="preserve"> to </w:t>
      </w:r>
      <w:r w:rsidR="00F066AB">
        <w:t>en</w:t>
      </w:r>
      <w:r w:rsidR="003D59A0" w:rsidRPr="004E1C9A">
        <w:t>sure adherence to design requirements and schedule.</w:t>
      </w:r>
      <w:r w:rsidRPr="004E1C9A">
        <w:t xml:space="preserve"> </w:t>
      </w:r>
    </w:p>
    <w:p w14:paraId="7F11D223" w14:textId="487E4D8F" w:rsidR="000B05E0" w:rsidRPr="004E1C9A" w:rsidRDefault="000B05E0" w:rsidP="007C5E78">
      <w:pPr>
        <w:pStyle w:val="Optional"/>
      </w:pPr>
      <w:r w:rsidRPr="004E1C9A">
        <w:t>During the design process, these meeting shall occur at a location agreeable and accessible to all parties.  If the co</w:t>
      </w:r>
      <w:r w:rsidR="00F066AB">
        <w:t>-l</w:t>
      </w:r>
      <w:r w:rsidRPr="004E1C9A">
        <w:t xml:space="preserve">ocated field offices are </w:t>
      </w:r>
      <w:r w:rsidR="003D59A0" w:rsidRPr="004E1C9A">
        <w:t xml:space="preserve">utilized and </w:t>
      </w:r>
      <w:r w:rsidRPr="004E1C9A">
        <w:t xml:space="preserve">operational, these meetings should be held at the </w:t>
      </w:r>
      <w:r w:rsidR="004F77BD">
        <w:t>LP</w:t>
      </w:r>
      <w:r w:rsidR="0088379B">
        <w:t>A</w:t>
      </w:r>
      <w:r w:rsidR="004F77BD" w:rsidRPr="004E1C9A">
        <w:t xml:space="preserve">’s </w:t>
      </w:r>
      <w:r w:rsidRPr="004E1C9A">
        <w:t xml:space="preserve">or DBT’s Field Office.  The DBT shall provide an agenda </w:t>
      </w:r>
      <w:r w:rsidR="00F066AB">
        <w:t>two days</w:t>
      </w:r>
      <w:r w:rsidRPr="004E1C9A">
        <w:t xml:space="preserve"> prior to the meeting.</w:t>
      </w:r>
    </w:p>
    <w:p w14:paraId="69B796ED" w14:textId="2899E929" w:rsidR="0092600E" w:rsidRDefault="000B05E0" w:rsidP="007C5E78">
      <w:pPr>
        <w:pStyle w:val="Optional"/>
        <w:rPr>
          <w:rStyle w:val="CommentReference"/>
        </w:rPr>
      </w:pPr>
      <w:r w:rsidRPr="004E1C9A">
        <w:t xml:space="preserve">The DBT shall be responsible to notify </w:t>
      </w:r>
      <w:r w:rsidR="005F47D9" w:rsidRPr="004E1C9A">
        <w:t xml:space="preserve">any interested </w:t>
      </w:r>
      <w:r w:rsidR="005F47D9">
        <w:t>or affected third-</w:t>
      </w:r>
      <w:r w:rsidR="005F47D9" w:rsidRPr="004E1C9A">
        <w:t>parties</w:t>
      </w:r>
      <w:r w:rsidR="005F47D9">
        <w:t xml:space="preserve"> at least </w:t>
      </w:r>
      <w:r w:rsidR="00F066AB">
        <w:t xml:space="preserve">two days prior to the meeting </w:t>
      </w:r>
      <w:r w:rsidRPr="004E1C9A">
        <w:t xml:space="preserve">. “On-line” meetings (i.e. </w:t>
      </w:r>
      <w:r w:rsidR="0088379B">
        <w:t>Microsoft Teams</w:t>
      </w:r>
      <w:r w:rsidRPr="004E1C9A">
        <w:t xml:space="preserve">, WebEx) </w:t>
      </w:r>
      <w:r w:rsidR="003D59A0" w:rsidRPr="004E1C9A">
        <w:t>may be</w:t>
      </w:r>
      <w:r w:rsidRPr="004E1C9A">
        <w:t xml:space="preserve"> acceptable</w:t>
      </w:r>
      <w:r w:rsidR="00F066AB">
        <w:t>,</w:t>
      </w:r>
      <w:r w:rsidRPr="004E1C9A">
        <w:t xml:space="preserve"> if approved by the </w:t>
      </w:r>
      <w:r w:rsidR="004F77BD">
        <w:t>LPA</w:t>
      </w:r>
      <w:r w:rsidR="003D59A0" w:rsidRPr="004E1C9A">
        <w:t>.</w:t>
      </w:r>
      <w:bookmarkStart w:id="624" w:name="_Toc536796765"/>
      <w:bookmarkStart w:id="625" w:name="_Toc536798198"/>
    </w:p>
    <w:p w14:paraId="4325F902" w14:textId="77777777" w:rsidR="00F72211" w:rsidRDefault="00192FBB" w:rsidP="009E2F1B">
      <w:pPr>
        <w:pStyle w:val="Heading2"/>
      </w:pPr>
      <w:bookmarkStart w:id="626" w:name="_Hlk54171144"/>
      <w:bookmarkStart w:id="627" w:name="_Toc91768983"/>
      <w:bookmarkEnd w:id="621"/>
      <w:r w:rsidRPr="007B2054">
        <w:t>Permits</w:t>
      </w:r>
      <w:bookmarkEnd w:id="624"/>
      <w:bookmarkEnd w:id="625"/>
      <w:bookmarkEnd w:id="627"/>
    </w:p>
    <w:p w14:paraId="22CEA5AF" w14:textId="77777777" w:rsidR="00530FF3" w:rsidRDefault="00530FF3" w:rsidP="004747E9">
      <w:bookmarkStart w:id="628" w:name="_Hlk40211761"/>
      <w:r>
        <w:t>The DBT shall ensure that the Project is constructed and maintained in accordance with all requirements, regulations, and applicable permits required for the Project.  This includes the permits described herein and any additional permits not specifically identified in the Contract Documents.</w:t>
      </w:r>
      <w:r w:rsidRPr="00530FF3">
        <w:t xml:space="preserve"> </w:t>
      </w:r>
    </w:p>
    <w:p w14:paraId="6CB6E9E3" w14:textId="77777777" w:rsidR="00530FF3" w:rsidRDefault="00530FF3" w:rsidP="004747E9">
      <w:r>
        <w:t>Unless noted otherwise in the Contract Documents, the DBT shall obtain all necessary permits and pay all charges, fees and taxes associated with these permits (</w:t>
      </w:r>
      <w:r w:rsidR="00F066AB">
        <w:t>e.g.,</w:t>
      </w:r>
      <w:r>
        <w:t xml:space="preserve"> </w:t>
      </w:r>
      <w:r w:rsidR="00F066AB">
        <w:t>c</w:t>
      </w:r>
      <w:r>
        <w:t>ity street opening permits, street crossing</w:t>
      </w:r>
      <w:r w:rsidR="00F066AB">
        <w:t>/</w:t>
      </w:r>
      <w:r>
        <w:t>equipment moving permit</w:t>
      </w:r>
      <w:r w:rsidR="00F066AB">
        <w:t>s</w:t>
      </w:r>
      <w:r>
        <w:t>, water department fees, sewer permits, rail permits and fees, etc</w:t>
      </w:r>
      <w:r w:rsidR="00F066AB">
        <w:t>.</w:t>
      </w:r>
      <w:r>
        <w:t xml:space="preserve">).  The DBT shall be responsible for any fines levied by regulatory agencies as a result of their construction activities or non-compliance with any permit special or general conditions. </w:t>
      </w:r>
      <w:bookmarkEnd w:id="628"/>
    </w:p>
    <w:p w14:paraId="403795F6" w14:textId="77777777" w:rsidR="003B6ABB" w:rsidRPr="005C30B1" w:rsidRDefault="00530FF3" w:rsidP="002060B5">
      <w:pPr>
        <w:rPr>
          <w:b/>
          <w:bCs/>
        </w:rPr>
      </w:pPr>
      <w:r>
        <w:rPr>
          <w:highlight w:val="white"/>
        </w:rPr>
        <w:t>The</w:t>
      </w:r>
      <w:r>
        <w:t xml:space="preserve"> DBT</w:t>
      </w:r>
      <w:r w:rsidR="00192FBB" w:rsidRPr="007B2054">
        <w:rPr>
          <w:highlight w:val="white"/>
        </w:rPr>
        <w:t xml:space="preserve"> </w:t>
      </w:r>
      <w:r>
        <w:rPr>
          <w:highlight w:val="white"/>
        </w:rPr>
        <w:t xml:space="preserve">shall </w:t>
      </w:r>
      <w:r w:rsidR="00192FBB" w:rsidRPr="007B2054">
        <w:rPr>
          <w:highlight w:val="white"/>
        </w:rPr>
        <w:t>obtain a permit from the State or local government having jurisdiction to perform any non-construction work within the existing R</w:t>
      </w:r>
      <w:r w:rsidR="00A54A51" w:rsidRPr="007B2054">
        <w:rPr>
          <w:highlight w:val="white"/>
        </w:rPr>
        <w:t>ight of Way</w:t>
      </w:r>
      <w:r w:rsidR="00192FBB" w:rsidRPr="007B2054">
        <w:rPr>
          <w:highlight w:val="white"/>
        </w:rPr>
        <w:t xml:space="preserve"> and/or limited access.</w:t>
      </w:r>
      <w:r w:rsidR="00D06E3C">
        <w:t xml:space="preserve">  </w:t>
      </w:r>
    </w:p>
    <w:p w14:paraId="2F80D8CF" w14:textId="77777777" w:rsidR="00F72211" w:rsidRPr="00562094" w:rsidRDefault="00192FBB" w:rsidP="009E2F1B">
      <w:pPr>
        <w:pStyle w:val="Heading2"/>
      </w:pPr>
      <w:bookmarkStart w:id="629" w:name="_Toc536796766"/>
      <w:bookmarkStart w:id="630" w:name="_Toc536798199"/>
      <w:bookmarkStart w:id="631" w:name="_Hlk54171447"/>
      <w:bookmarkStart w:id="632" w:name="_Toc91768984"/>
      <w:bookmarkEnd w:id="626"/>
      <w:r w:rsidRPr="00562094">
        <w:lastRenderedPageBreak/>
        <w:t xml:space="preserve">Entry </w:t>
      </w:r>
      <w:r w:rsidR="00502DF5" w:rsidRPr="00562094">
        <w:t>on</w:t>
      </w:r>
      <w:r w:rsidRPr="00562094">
        <w:t xml:space="preserve"> Private Property</w:t>
      </w:r>
      <w:bookmarkEnd w:id="629"/>
      <w:bookmarkEnd w:id="630"/>
      <w:bookmarkEnd w:id="632"/>
    </w:p>
    <w:p w14:paraId="1A2416A1" w14:textId="70F2B527" w:rsidR="00EF4048" w:rsidRPr="007B2054" w:rsidRDefault="00192FBB" w:rsidP="00EF4048">
      <w:r w:rsidRPr="007B2054">
        <w:t xml:space="preserve">The DBT, acting as </w:t>
      </w:r>
      <w:r w:rsidR="00EF4048">
        <w:t>t</w:t>
      </w:r>
      <w:r w:rsidRPr="007B2054">
        <w:t xml:space="preserve">he </w:t>
      </w:r>
      <w:r w:rsidR="00663353">
        <w:t>LPA</w:t>
      </w:r>
      <w:r w:rsidR="00663353" w:rsidRPr="007B2054">
        <w:t xml:space="preserve">’s </w:t>
      </w:r>
      <w:r w:rsidRPr="007B2054">
        <w:t xml:space="preserve">agent, may enter upon any lands within the </w:t>
      </w:r>
      <w:r w:rsidR="00EF4048">
        <w:t>jurisdiction of the LPA</w:t>
      </w:r>
      <w:r w:rsidR="00EF4048" w:rsidRPr="007B2054">
        <w:t xml:space="preserve"> </w:t>
      </w:r>
      <w:r w:rsidRPr="007B2054">
        <w:t>for the purpose of inspecting, surveying, leveling, digging, drilling, or doing any work deemed necessary in the execution of any survey authorized by the</w:t>
      </w:r>
      <w:r w:rsidR="00EF4048">
        <w:t xml:space="preserve"> LPA</w:t>
      </w:r>
      <w:r w:rsidRPr="001E3246">
        <w:t>.  Pri</w:t>
      </w:r>
      <w:r w:rsidRPr="007B2054">
        <w:t xml:space="preserve">or to performing said survey, the DBT will send notification letters indicating the date and duration of entry to the affected property owners no less than forty-eight hours nor more than 30 days prior to the date of entry for said survey in accordance with ODOT’s Survey Manual.  The DBT shall forward copies of all notification letters distributed to </w:t>
      </w:r>
      <w:r w:rsidR="00663353">
        <w:t>the LPA</w:t>
      </w:r>
      <w:r w:rsidR="00663353" w:rsidRPr="007B2054">
        <w:t xml:space="preserve">’s </w:t>
      </w:r>
      <w:r w:rsidRPr="007B2054">
        <w:t xml:space="preserve">Project Manager.  </w:t>
      </w:r>
    </w:p>
    <w:p w14:paraId="130754C9" w14:textId="44415E97" w:rsidR="00EF4048" w:rsidRDefault="00EF4048" w:rsidP="00FC4B45">
      <w:pPr>
        <w:pStyle w:val="Guidance"/>
        <w:jc w:val="center"/>
      </w:pPr>
      <w:r w:rsidRPr="00C56454">
        <w:t>[</w:t>
      </w:r>
      <w:r>
        <w:t xml:space="preserve">LPA will need to list parameters and specifications for Entry on Private Party </w:t>
      </w:r>
      <w:r w:rsidRPr="00C56454">
        <w:t>]</w:t>
      </w:r>
    </w:p>
    <w:p w14:paraId="0C5BBE9E" w14:textId="26D59C05" w:rsidR="00932C49" w:rsidRDefault="00192FBB" w:rsidP="0092600E">
      <w:r w:rsidRPr="007B2054">
        <w:t xml:space="preserve">Any subsequent claims for compensation due to damages incurred while said </w:t>
      </w:r>
      <w:r w:rsidR="00F066AB">
        <w:t>activities were</w:t>
      </w:r>
      <w:r w:rsidRPr="007B2054">
        <w:t xml:space="preserve"> performed will be negotiated between the DBT and the affected property owners with final approval from </w:t>
      </w:r>
      <w:r w:rsidR="00663353">
        <w:t>the LPA</w:t>
      </w:r>
      <w:r w:rsidR="00663353" w:rsidRPr="007B2054">
        <w:t xml:space="preserve">’s </w:t>
      </w:r>
      <w:r w:rsidRPr="007B2054">
        <w:t xml:space="preserve">Project Manager.  Crop and property damage minimization and reimbursement information, together with the crop damage reimbursement formula and Special Waiver of Damage form, will be provided to the DBT by </w:t>
      </w:r>
      <w:r w:rsidR="00663353">
        <w:t>the LPA</w:t>
      </w:r>
      <w:r w:rsidR="00663353" w:rsidRPr="007B2054">
        <w:t xml:space="preserve">’s </w:t>
      </w:r>
      <w:r w:rsidRPr="007B2054">
        <w:t xml:space="preserve">Project Manager.  </w:t>
      </w:r>
    </w:p>
    <w:p w14:paraId="36AC5E55" w14:textId="77777777" w:rsidR="00052B27" w:rsidRDefault="00192FBB" w:rsidP="0092600E">
      <w:r w:rsidRPr="007B2054">
        <w:t xml:space="preserve">Any subsequent entries onto private property for the purpose of obtaining additional survey or soil information prior to the submission of the </w:t>
      </w:r>
      <w:r w:rsidR="00F066AB">
        <w:t>B</w:t>
      </w:r>
      <w:r w:rsidRPr="007B2054">
        <w:t xml:space="preserve">id will be made in accordance with the procedures outlined in this section. </w:t>
      </w:r>
    </w:p>
    <w:bookmarkEnd w:id="631"/>
    <w:p w14:paraId="0DABBFCB" w14:textId="77777777" w:rsidR="00192FBB" w:rsidRPr="007B2054" w:rsidRDefault="00192FBB" w:rsidP="0092600E"/>
    <w:p w14:paraId="10E98B37" w14:textId="77777777" w:rsidR="00192FBB" w:rsidRDefault="00192FBB" w:rsidP="0092600E">
      <w:pPr>
        <w:pStyle w:val="Heading1"/>
      </w:pPr>
      <w:bookmarkStart w:id="633" w:name="_Toc536796768"/>
      <w:bookmarkStart w:id="634" w:name="_Toc536798201"/>
      <w:bookmarkStart w:id="635" w:name="_Toc45174926"/>
      <w:bookmarkStart w:id="636" w:name="_Hlk54171581"/>
      <w:bookmarkStart w:id="637" w:name="_Toc91768985"/>
      <w:r w:rsidRPr="0092600E">
        <w:t>ENVIRONMENTAL</w:t>
      </w:r>
      <w:bookmarkEnd w:id="633"/>
      <w:bookmarkEnd w:id="634"/>
      <w:bookmarkEnd w:id="635"/>
      <w:bookmarkEnd w:id="637"/>
      <w:r w:rsidRPr="0092600E">
        <w:t xml:space="preserve"> </w:t>
      </w:r>
    </w:p>
    <w:p w14:paraId="6A8E86DC" w14:textId="77777777" w:rsidR="00075AAC" w:rsidRDefault="00210258" w:rsidP="00704DEE">
      <w:bookmarkStart w:id="638" w:name="_Hlk40211847"/>
      <w:r>
        <w:t xml:space="preserve">The DBT shall ensure that the Project is designed, constructed and maintained in accordance with all environmental requirements, regulations, and applicable permits required for this Project.  </w:t>
      </w:r>
    </w:p>
    <w:p w14:paraId="78D88381" w14:textId="77777777" w:rsidR="00210258" w:rsidRDefault="00075AAC" w:rsidP="009E2F1B">
      <w:pPr>
        <w:pStyle w:val="Heading2"/>
      </w:pPr>
      <w:bookmarkStart w:id="639" w:name="_Hlk54171616"/>
      <w:bookmarkStart w:id="640" w:name="_Toc91768986"/>
      <w:bookmarkEnd w:id="636"/>
      <w:r w:rsidRPr="000F6C1F">
        <w:t>NEPA &amp; Environmental Commitments</w:t>
      </w:r>
      <w:bookmarkEnd w:id="638"/>
      <w:bookmarkEnd w:id="640"/>
    </w:p>
    <w:p w14:paraId="2539E70C" w14:textId="77777777" w:rsidR="00D226D7" w:rsidRDefault="00D226D7" w:rsidP="00D226D7">
      <w:pPr>
        <w:pStyle w:val="Guidance"/>
      </w:pPr>
      <w:r>
        <w:t xml:space="preserve">In general, NEPA approval is preferred prior to award of the DB contract, and ideally should be complete or near to complete when the Proposal is issued. </w:t>
      </w:r>
    </w:p>
    <w:p w14:paraId="39618283" w14:textId="77777777" w:rsidR="00D226D7" w:rsidRDefault="00D226D7" w:rsidP="00D226D7">
      <w:pPr>
        <w:pStyle w:val="Guidance"/>
      </w:pPr>
      <w:r>
        <w:t xml:space="preserve">The Scope of Services preparer should determine a project impact area for the DB project. This area will be sized to accommodate a “worst case scenario” from an environmental perspective. It will include all anticipated work areas (including temporary work areas). Assume that all environmental resources within the project impact area will be negatively impacted. </w:t>
      </w:r>
    </w:p>
    <w:p w14:paraId="6CD8BC8B" w14:textId="77777777" w:rsidR="00D226D7" w:rsidRDefault="00D226D7" w:rsidP="00D226D7">
      <w:pPr>
        <w:pStyle w:val="Guidance"/>
      </w:pPr>
      <w:r>
        <w:t xml:space="preserve">Each Offeror will develop a slightly different project design, resulting in somewhat different environmental impacts and right-of-way needs.  To ensure that the project is built in compliance with NEPA (and does not trigger a Supplemental Environmental Impact Statement), the bid documents must specify that all project work must be completed within the limits allowed by the environmental documents, and that all environmental commitments are kept.  The only exception to this rule is storage of materials done on properties owned or leased by the DBT.  </w:t>
      </w:r>
    </w:p>
    <w:p w14:paraId="51C62259" w14:textId="0ACCE7F9" w:rsidR="00210258" w:rsidRPr="00C56454" w:rsidRDefault="00075AAC" w:rsidP="00C56454">
      <w:pPr>
        <w:pStyle w:val="Guidance"/>
      </w:pPr>
      <w:r w:rsidRPr="000F6C1F">
        <w:lastRenderedPageBreak/>
        <w:t xml:space="preserve">Environmental commitments identified in the </w:t>
      </w:r>
      <w:r w:rsidR="00210258" w:rsidRPr="00050BEE">
        <w:t xml:space="preserve">approved </w:t>
      </w:r>
      <w:r w:rsidRPr="00050BEE">
        <w:t>e</w:t>
      </w:r>
      <w:r w:rsidR="00210258" w:rsidRPr="00050BEE">
        <w:t xml:space="preserve">nvironmental </w:t>
      </w:r>
      <w:r w:rsidRPr="007824F3">
        <w:t>d</w:t>
      </w:r>
      <w:r w:rsidR="00210258" w:rsidRPr="00B26DFC">
        <w:t>ocument</w:t>
      </w:r>
      <w:r w:rsidRPr="00B26DFC">
        <w:t xml:space="preserve"> shall be incorporated into the Scope of Services by Contractual Appendix or through a list within the body of the Scope of Servicers. For projects where the NEPA document covers multiple sections/phases of a project corridor, it is recommended that environmental commitments specifically associated with the Project site are extracted and included within the body of the Scope of Services</w:t>
      </w:r>
      <w:r w:rsidRPr="00C43898">
        <w:t>. If the NEPA document applies to the entire Project site and the commitments are clearly communicated within the NEP</w:t>
      </w:r>
      <w:r w:rsidRPr="00704DEE">
        <w:t>A document,</w:t>
      </w:r>
      <w:r w:rsidR="00210258" w:rsidRPr="00704DEE">
        <w:t xml:space="preserve"> </w:t>
      </w:r>
      <w:r w:rsidRPr="00C56454">
        <w:t>reference to</w:t>
      </w:r>
      <w:r w:rsidR="0013058F" w:rsidRPr="00C56454">
        <w:t xml:space="preserve"> </w:t>
      </w:r>
      <w:r w:rsidRPr="00C56454">
        <w:t>the</w:t>
      </w:r>
      <w:r w:rsidR="0013058F" w:rsidRPr="00C56454">
        <w:t xml:space="preserve"> </w:t>
      </w:r>
      <w:r w:rsidRPr="00C56454">
        <w:t xml:space="preserve">appropriate NEPA document as a </w:t>
      </w:r>
      <w:r w:rsidR="00210258" w:rsidRPr="00C56454">
        <w:t>Contractual Appendi</w:t>
      </w:r>
      <w:r w:rsidR="005260A3" w:rsidRPr="00C56454">
        <w:t>x in the Document Inventory</w:t>
      </w:r>
      <w:r w:rsidRPr="00C56454">
        <w:t xml:space="preserve"> is sufficient</w:t>
      </w:r>
      <w:r w:rsidR="00210258" w:rsidRPr="00C56454">
        <w:t xml:space="preserve">. </w:t>
      </w:r>
      <w:r w:rsidR="0013058F" w:rsidRPr="00C56454">
        <w:t xml:space="preserve"> Associated environmental studies and reports </w:t>
      </w:r>
      <w:r w:rsidRPr="00C56454">
        <w:t xml:space="preserve">identifying environmental commitments </w:t>
      </w:r>
      <w:r w:rsidR="0013058F" w:rsidRPr="00C56454">
        <w:t xml:space="preserve">should also be </w:t>
      </w:r>
      <w:r w:rsidRPr="00C56454">
        <w:t>treated similarly or included as a Reference Document when no commitments are included</w:t>
      </w:r>
      <w:r w:rsidR="002F1064" w:rsidRPr="00C56454">
        <w:t xml:space="preserve">. This section is intended to capture all commitments related to threatened and endangered species, </w:t>
      </w:r>
      <w:r w:rsidR="00902942" w:rsidRPr="00C56454">
        <w:t>air quality, noise, cultural resources, Section 4(f), Section 6(f), etc.</w:t>
      </w:r>
    </w:p>
    <w:p w14:paraId="392081EE" w14:textId="77777777" w:rsidR="002034E9" w:rsidRDefault="00C60445" w:rsidP="004747E9">
      <w:r>
        <w:t>The DBT shall</w:t>
      </w:r>
      <w:r w:rsidR="002034E9">
        <w:t xml:space="preserve"> perform all environmental commitments as described </w:t>
      </w:r>
      <w:r w:rsidR="002034E9" w:rsidRPr="00C56454">
        <w:rPr>
          <w:rStyle w:val="GuidanceChar"/>
        </w:rPr>
        <w:t xml:space="preserve">[Insert in Table </w:t>
      </w:r>
      <w:r w:rsidR="00126CA6" w:rsidRPr="00C56454">
        <w:rPr>
          <w:rStyle w:val="GuidanceChar"/>
        </w:rPr>
        <w:t>8</w:t>
      </w:r>
      <w:r w:rsidR="002034E9" w:rsidRPr="00C56454">
        <w:rPr>
          <w:rStyle w:val="GuidanceChar"/>
        </w:rPr>
        <w:t>-1 – Option A or in Appendix XXX (Name of Document) – Option B]</w:t>
      </w:r>
      <w:r w:rsidR="002034E9" w:rsidRPr="00C56454">
        <w:t>, unless otherwise specified in the Contract Documents</w:t>
      </w:r>
      <w:r w:rsidR="002034E9">
        <w:t>.</w:t>
      </w:r>
    </w:p>
    <w:p w14:paraId="2F2559E2" w14:textId="77777777" w:rsidR="002034E9" w:rsidRPr="00300FD6" w:rsidRDefault="002034E9" w:rsidP="00704DEE">
      <w:pPr>
        <w:pStyle w:val="Caption"/>
      </w:pPr>
      <w:r w:rsidRPr="00300FD6">
        <w:t xml:space="preserve">Table </w:t>
      </w:r>
      <w:fldSimple w:instr=" STYLEREF 1 \s ">
        <w:r w:rsidR="008D4AD4">
          <w:rPr>
            <w:noProof/>
          </w:rPr>
          <w:t>8</w:t>
        </w:r>
      </w:fldSimple>
      <w:r w:rsidR="008D4AD4">
        <w:noBreakHyphen/>
      </w:r>
      <w:fldSimple w:instr=" SEQ Table \* ARABIC \s 1 ">
        <w:r w:rsidR="008D4AD4">
          <w:rPr>
            <w:noProof/>
          </w:rPr>
          <w:t>1</w:t>
        </w:r>
      </w:fldSimple>
      <w:r w:rsidRPr="00300FD6">
        <w:t>: Environmental Commitments</w:t>
      </w:r>
    </w:p>
    <w:tbl>
      <w:tblPr>
        <w:tblStyle w:val="GridTable4-Accent3"/>
        <w:tblW w:w="0" w:type="auto"/>
        <w:tblInd w:w="355" w:type="dxa"/>
        <w:tblLook w:val="04A0" w:firstRow="1" w:lastRow="0" w:firstColumn="1" w:lastColumn="0" w:noHBand="0" w:noVBand="1"/>
      </w:tblPr>
      <w:tblGrid>
        <w:gridCol w:w="2880"/>
        <w:gridCol w:w="5755"/>
      </w:tblGrid>
      <w:tr w:rsidR="002034E9" w14:paraId="7DE04607"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6F60573" w14:textId="77777777" w:rsidR="002034E9" w:rsidRDefault="002034E9" w:rsidP="00C56454">
            <w:r>
              <w:t>Source</w:t>
            </w:r>
          </w:p>
        </w:tc>
        <w:tc>
          <w:tcPr>
            <w:tcW w:w="5755" w:type="dxa"/>
          </w:tcPr>
          <w:p w14:paraId="673BD827" w14:textId="77777777" w:rsidR="002034E9" w:rsidRDefault="002034E9" w:rsidP="00C56454">
            <w:pPr>
              <w:cnfStyle w:val="100000000000" w:firstRow="1" w:lastRow="0" w:firstColumn="0" w:lastColumn="0" w:oddVBand="0" w:evenVBand="0" w:oddHBand="0" w:evenHBand="0" w:firstRowFirstColumn="0" w:firstRowLastColumn="0" w:lastRowFirstColumn="0" w:lastRowLastColumn="0"/>
            </w:pPr>
            <w:r>
              <w:t>Description of Commitment</w:t>
            </w:r>
          </w:p>
        </w:tc>
      </w:tr>
      <w:tr w:rsidR="002034E9" w14:paraId="7582C979"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FEB7008" w14:textId="77777777" w:rsidR="002034E9" w:rsidRDefault="002034E9" w:rsidP="00C56454">
            <w:r>
              <w:t>[Insert Text]</w:t>
            </w:r>
          </w:p>
        </w:tc>
        <w:tc>
          <w:tcPr>
            <w:tcW w:w="5755" w:type="dxa"/>
          </w:tcPr>
          <w:p w14:paraId="2635B58E" w14:textId="77777777" w:rsidR="002034E9" w:rsidRDefault="002034E9" w:rsidP="00C56454">
            <w:pPr>
              <w:cnfStyle w:val="000000100000" w:firstRow="0" w:lastRow="0" w:firstColumn="0" w:lastColumn="0" w:oddVBand="0" w:evenVBand="0" w:oddHBand="1" w:evenHBand="0" w:firstRowFirstColumn="0" w:firstRowLastColumn="0" w:lastRowFirstColumn="0" w:lastRowLastColumn="0"/>
            </w:pPr>
            <w:r>
              <w:t>[Insert Text]</w:t>
            </w:r>
          </w:p>
        </w:tc>
      </w:tr>
      <w:tr w:rsidR="002034E9" w14:paraId="54365C14" w14:textId="77777777" w:rsidTr="00C56454">
        <w:tc>
          <w:tcPr>
            <w:cnfStyle w:val="001000000000" w:firstRow="0" w:lastRow="0" w:firstColumn="1" w:lastColumn="0" w:oddVBand="0" w:evenVBand="0" w:oddHBand="0" w:evenHBand="0" w:firstRowFirstColumn="0" w:firstRowLastColumn="0" w:lastRowFirstColumn="0" w:lastRowLastColumn="0"/>
            <w:tcW w:w="2880" w:type="dxa"/>
          </w:tcPr>
          <w:p w14:paraId="35780C56" w14:textId="77777777" w:rsidR="002034E9" w:rsidRDefault="002034E9" w:rsidP="00C56454"/>
        </w:tc>
        <w:tc>
          <w:tcPr>
            <w:tcW w:w="5755" w:type="dxa"/>
          </w:tcPr>
          <w:p w14:paraId="597E0FF0" w14:textId="77777777" w:rsidR="002034E9" w:rsidRDefault="002034E9" w:rsidP="00C56454">
            <w:pPr>
              <w:cnfStyle w:val="000000000000" w:firstRow="0" w:lastRow="0" w:firstColumn="0" w:lastColumn="0" w:oddVBand="0" w:evenVBand="0" w:oddHBand="0" w:evenHBand="0" w:firstRowFirstColumn="0" w:firstRowLastColumn="0" w:lastRowFirstColumn="0" w:lastRowLastColumn="0"/>
            </w:pPr>
          </w:p>
        </w:tc>
      </w:tr>
    </w:tbl>
    <w:p w14:paraId="447748B4" w14:textId="77777777" w:rsidR="002034E9" w:rsidRDefault="002034E9" w:rsidP="004747E9"/>
    <w:p w14:paraId="2F2CE846" w14:textId="77777777" w:rsidR="00126CA6" w:rsidRDefault="00902942" w:rsidP="00C43898">
      <w:r w:rsidRPr="00391A35">
        <w:t>The DBT shall</w:t>
      </w:r>
      <w:r w:rsidR="00126CA6">
        <w:t>:</w:t>
      </w:r>
    </w:p>
    <w:p w14:paraId="68D798D3" w14:textId="77777777" w:rsidR="00126CA6" w:rsidRPr="00704DEE" w:rsidRDefault="00126CA6" w:rsidP="00C56454">
      <w:pPr>
        <w:pStyle w:val="ListParagraph"/>
        <w:numPr>
          <w:ilvl w:val="0"/>
          <w:numId w:val="133"/>
        </w:numPr>
      </w:pPr>
      <w:r w:rsidRPr="00704DEE">
        <w:t xml:space="preserve">Monitor and document Work to demonstrate compliance with environmental commitments. </w:t>
      </w:r>
    </w:p>
    <w:p w14:paraId="320EB6DD" w14:textId="71EBF73F" w:rsidR="00932C49" w:rsidRPr="00704DEE" w:rsidRDefault="00126CA6" w:rsidP="00704DEE">
      <w:pPr>
        <w:pStyle w:val="ListParagraph"/>
        <w:numPr>
          <w:ilvl w:val="0"/>
          <w:numId w:val="133"/>
        </w:numPr>
      </w:pPr>
      <w:r w:rsidRPr="00704DEE">
        <w:t xml:space="preserve">Provide documentation of environmental commitment compliance at request of the </w:t>
      </w:r>
      <w:r w:rsidR="001771BC">
        <w:t>LPA</w:t>
      </w:r>
      <w:r w:rsidRPr="00704DEE">
        <w:t xml:space="preserve">. </w:t>
      </w:r>
    </w:p>
    <w:p w14:paraId="7989F873" w14:textId="04792A25" w:rsidR="00126CA6" w:rsidRPr="00704DEE" w:rsidRDefault="00126CA6" w:rsidP="00C56454">
      <w:pPr>
        <w:pStyle w:val="ListParagraph"/>
        <w:numPr>
          <w:ilvl w:val="0"/>
          <w:numId w:val="133"/>
        </w:numPr>
      </w:pPr>
      <w:r w:rsidRPr="00704DEE">
        <w:t>F</w:t>
      </w:r>
      <w:r w:rsidR="00902942" w:rsidRPr="00704DEE">
        <w:t xml:space="preserve">ollow </w:t>
      </w:r>
      <w:r w:rsidR="00A37F9A">
        <w:t>ODOT</w:t>
      </w:r>
      <w:r w:rsidR="00A37F9A" w:rsidRPr="00704DEE">
        <w:t xml:space="preserve"> </w:t>
      </w:r>
      <w:r w:rsidR="00902942" w:rsidRPr="00704DEE">
        <w:t xml:space="preserve">and local regulations regarding dust control, adhering to dust control measures outlined in C&amp;MS 616.  </w:t>
      </w:r>
    </w:p>
    <w:p w14:paraId="3D0D4E83" w14:textId="77777777" w:rsidR="00126CA6" w:rsidRDefault="00126CA6" w:rsidP="004747E9">
      <w:pPr>
        <w:pStyle w:val="ListParagraph"/>
        <w:numPr>
          <w:ilvl w:val="0"/>
          <w:numId w:val="133"/>
        </w:numPr>
      </w:pPr>
      <w:r w:rsidRPr="00704DEE">
        <w:t>A</w:t>
      </w:r>
      <w:r w:rsidR="00902942" w:rsidRPr="00704DEE">
        <w:t>dhere to local City ordinances for vehicle idling and all current U.S. Environmental Protection Agency (EPA) air quality regulations.</w:t>
      </w:r>
    </w:p>
    <w:p w14:paraId="4289BF72" w14:textId="37528377" w:rsidR="00C60445" w:rsidRPr="007B2054" w:rsidRDefault="005E1398" w:rsidP="00704DEE">
      <w:r>
        <w:t xml:space="preserve">If the DBT becomes aware of any failure to perform an environmental commitment, the DBT shall notify the </w:t>
      </w:r>
      <w:r w:rsidR="00A37F9A">
        <w:t xml:space="preserve">LPA </w:t>
      </w:r>
      <w:r>
        <w:t xml:space="preserve">immediately. </w:t>
      </w:r>
    </w:p>
    <w:p w14:paraId="398259AC" w14:textId="77777777" w:rsidR="00932C49" w:rsidRDefault="00075AAC" w:rsidP="009E2F1B">
      <w:pPr>
        <w:pStyle w:val="Heading2"/>
      </w:pPr>
      <w:bookmarkStart w:id="641" w:name="_Toc536795234"/>
      <w:bookmarkStart w:id="642" w:name="_Toc536795345"/>
      <w:bookmarkStart w:id="643" w:name="_Toc536795456"/>
      <w:bookmarkStart w:id="644" w:name="_Toc536795567"/>
      <w:bookmarkStart w:id="645" w:name="_Toc536796450"/>
      <w:bookmarkStart w:id="646" w:name="_Toc536796562"/>
      <w:bookmarkStart w:id="647" w:name="_Toc536796672"/>
      <w:bookmarkStart w:id="648" w:name="_Toc536796769"/>
      <w:bookmarkStart w:id="649" w:name="_Toc536797970"/>
      <w:bookmarkStart w:id="650" w:name="_Toc536798067"/>
      <w:bookmarkStart w:id="651" w:name="_Toc536798202"/>
      <w:bookmarkStart w:id="652" w:name="_Toc536798415"/>
      <w:bookmarkStart w:id="653" w:name="_Toc536798504"/>
      <w:bookmarkStart w:id="654" w:name="_Toc536801416"/>
      <w:bookmarkStart w:id="655" w:name="_Toc536801499"/>
      <w:bookmarkStart w:id="656" w:name="_Toc536801679"/>
      <w:bookmarkStart w:id="657" w:name="_Toc536801746"/>
      <w:bookmarkStart w:id="658" w:name="_Toc536801811"/>
      <w:bookmarkStart w:id="659" w:name="_Toc536801872"/>
      <w:bookmarkStart w:id="660" w:name="_Toc536795235"/>
      <w:bookmarkStart w:id="661" w:name="_Toc536795346"/>
      <w:bookmarkStart w:id="662" w:name="_Toc536795457"/>
      <w:bookmarkStart w:id="663" w:name="_Toc536795568"/>
      <w:bookmarkStart w:id="664" w:name="_Toc536796451"/>
      <w:bookmarkStart w:id="665" w:name="_Toc536796563"/>
      <w:bookmarkStart w:id="666" w:name="_Toc536796673"/>
      <w:bookmarkStart w:id="667" w:name="_Toc536796770"/>
      <w:bookmarkStart w:id="668" w:name="_Toc536797971"/>
      <w:bookmarkStart w:id="669" w:name="_Toc536798068"/>
      <w:bookmarkStart w:id="670" w:name="_Toc536798203"/>
      <w:bookmarkStart w:id="671" w:name="_Toc536798416"/>
      <w:bookmarkStart w:id="672" w:name="_Toc536798505"/>
      <w:bookmarkStart w:id="673" w:name="_Toc536801417"/>
      <w:bookmarkStart w:id="674" w:name="_Toc536801500"/>
      <w:bookmarkStart w:id="675" w:name="_Toc536801680"/>
      <w:bookmarkStart w:id="676" w:name="_Toc536801747"/>
      <w:bookmarkStart w:id="677" w:name="_Toc536801812"/>
      <w:bookmarkStart w:id="678" w:name="_Toc536801873"/>
      <w:bookmarkStart w:id="679" w:name="_Toc536796771"/>
      <w:bookmarkStart w:id="680" w:name="_Toc536798204"/>
      <w:bookmarkStart w:id="681" w:name="_Hlk54171684"/>
      <w:bookmarkStart w:id="682" w:name="_Toc91768987"/>
      <w:bookmarkEnd w:id="639"/>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932C49">
        <w:t xml:space="preserve">Environmental </w:t>
      </w:r>
      <w:r w:rsidR="00192FBB" w:rsidRPr="00932C49">
        <w:t>Permits</w:t>
      </w:r>
      <w:bookmarkStart w:id="683" w:name="_Hlk37087000"/>
      <w:bookmarkEnd w:id="679"/>
      <w:bookmarkEnd w:id="680"/>
      <w:bookmarkEnd w:id="682"/>
    </w:p>
    <w:p w14:paraId="58B6EC7B" w14:textId="77777777" w:rsidR="00FF7D0C" w:rsidRDefault="005260A3" w:rsidP="00C56454">
      <w:r>
        <w:t>T</w:t>
      </w:r>
      <w:r w:rsidR="00192FBB" w:rsidRPr="007B2054">
        <w:t xml:space="preserve">he </w:t>
      </w:r>
      <w:r>
        <w:t>DBT</w:t>
      </w:r>
      <w:r w:rsidRPr="007B2054">
        <w:t xml:space="preserve"> </w:t>
      </w:r>
      <w:r>
        <w:t>shall</w:t>
      </w:r>
      <w:r w:rsidR="00FF7D0C">
        <w:t>:</w:t>
      </w:r>
    </w:p>
    <w:p w14:paraId="7C9B1215" w14:textId="77777777" w:rsidR="00FF7D0C" w:rsidRPr="00704DEE" w:rsidRDefault="00FF7D0C" w:rsidP="00C56454">
      <w:pPr>
        <w:pStyle w:val="ListParagraph"/>
        <w:numPr>
          <w:ilvl w:val="0"/>
          <w:numId w:val="134"/>
        </w:numPr>
      </w:pPr>
      <w:r w:rsidRPr="00704DEE">
        <w:t>Be</w:t>
      </w:r>
      <w:r w:rsidR="00192FBB" w:rsidRPr="00704DEE">
        <w:t xml:space="preserve"> aware of </w:t>
      </w:r>
      <w:r w:rsidR="005E1398" w:rsidRPr="00704DEE">
        <w:t>all applicable environmental permits related to the Work</w:t>
      </w:r>
      <w:r w:rsidRPr="00704DEE">
        <w:t>.</w:t>
      </w:r>
    </w:p>
    <w:p w14:paraId="6411A2F1" w14:textId="738A44A5" w:rsidR="00FF7D0C" w:rsidRPr="00704DEE" w:rsidRDefault="007F5CB1" w:rsidP="00C56454">
      <w:pPr>
        <w:pStyle w:val="ListParagraph"/>
        <w:numPr>
          <w:ilvl w:val="0"/>
          <w:numId w:val="134"/>
        </w:numPr>
      </w:pPr>
      <w:r w:rsidRPr="00704DEE">
        <w:t xml:space="preserve">Coordinate with the </w:t>
      </w:r>
      <w:r w:rsidR="00EF38C7">
        <w:t>LPA</w:t>
      </w:r>
      <w:r w:rsidR="00EF38C7" w:rsidRPr="00704DEE">
        <w:t xml:space="preserve"> </w:t>
      </w:r>
      <w:r w:rsidRPr="00704DEE">
        <w:t>and prepare applications and other relevant information necessary to o</w:t>
      </w:r>
      <w:r w:rsidR="00FF7D0C" w:rsidRPr="00704DEE">
        <w:t>btain all</w:t>
      </w:r>
      <w:r w:rsidR="009B28F6" w:rsidRPr="00704DEE">
        <w:t xml:space="preserve"> </w:t>
      </w:r>
      <w:r w:rsidR="00FF7D0C" w:rsidRPr="00704DEE">
        <w:t xml:space="preserve">environmental </w:t>
      </w:r>
      <w:r w:rsidR="009B28F6" w:rsidRPr="00704DEE">
        <w:t>permits</w:t>
      </w:r>
      <w:r w:rsidRPr="00704DEE">
        <w:t xml:space="preserve"> required</w:t>
      </w:r>
      <w:r w:rsidR="00FF7D0C" w:rsidRPr="00704DEE">
        <w:t xml:space="preserve"> to perform the Work.</w:t>
      </w:r>
    </w:p>
    <w:p w14:paraId="13A4E65F" w14:textId="77777777" w:rsidR="00FF7D0C" w:rsidRPr="00704DEE" w:rsidRDefault="00FF7D0C" w:rsidP="00C56454">
      <w:pPr>
        <w:pStyle w:val="ListParagraph"/>
        <w:numPr>
          <w:ilvl w:val="0"/>
          <w:numId w:val="134"/>
        </w:numPr>
      </w:pPr>
      <w:r w:rsidRPr="00704DEE">
        <w:lastRenderedPageBreak/>
        <w:t>Comply with all conditions imposed by environmental permits in design and construction.</w:t>
      </w:r>
    </w:p>
    <w:p w14:paraId="382696CA" w14:textId="1A7854AC" w:rsidR="00FF7D0C" w:rsidRPr="00704DEE" w:rsidRDefault="00FF7D0C" w:rsidP="00C56454">
      <w:pPr>
        <w:pStyle w:val="ListParagraph"/>
        <w:numPr>
          <w:ilvl w:val="0"/>
          <w:numId w:val="134"/>
        </w:numPr>
      </w:pPr>
      <w:r w:rsidRPr="00704DEE">
        <w:t xml:space="preserve">Notify the </w:t>
      </w:r>
      <w:r w:rsidR="00EF38C7">
        <w:t>LPA</w:t>
      </w:r>
      <w:r w:rsidR="00EF38C7" w:rsidRPr="00704DEE">
        <w:t xml:space="preserve"> </w:t>
      </w:r>
      <w:r w:rsidRPr="00704DEE">
        <w:t>regarding any failure to comply with conditions of the environmental permits.</w:t>
      </w:r>
    </w:p>
    <w:p w14:paraId="3B7399C7" w14:textId="77777777" w:rsidR="00FF7D0C" w:rsidRPr="00704DEE" w:rsidRDefault="00FF7D0C" w:rsidP="00C56454">
      <w:pPr>
        <w:pStyle w:val="ListParagraph"/>
        <w:numPr>
          <w:ilvl w:val="0"/>
          <w:numId w:val="134"/>
        </w:numPr>
      </w:pPr>
      <w:r w:rsidRPr="00704DEE">
        <w:t>Maintain and update environmental permits to ensure they are in effect during the Work.</w:t>
      </w:r>
    </w:p>
    <w:p w14:paraId="5CDF2B54" w14:textId="78CD95F7" w:rsidR="00FF7D0C" w:rsidRPr="00704DEE" w:rsidRDefault="00FF7D0C" w:rsidP="00C56454">
      <w:pPr>
        <w:pStyle w:val="ListParagraph"/>
        <w:numPr>
          <w:ilvl w:val="0"/>
          <w:numId w:val="134"/>
        </w:numPr>
      </w:pPr>
      <w:r w:rsidRPr="00704DEE">
        <w:t xml:space="preserve">Coordinate with the </w:t>
      </w:r>
      <w:r w:rsidR="00EF38C7">
        <w:t>LPA</w:t>
      </w:r>
      <w:r w:rsidR="00EF38C7" w:rsidRPr="00704DEE">
        <w:t xml:space="preserve"> </w:t>
      </w:r>
      <w:r w:rsidRPr="00704DEE">
        <w:t>and submit any documents regarding updates required for environmental approvals</w:t>
      </w:r>
      <w:r w:rsidR="007F5CB1" w:rsidRPr="00704DEE">
        <w:t xml:space="preserve"> to the </w:t>
      </w:r>
      <w:r w:rsidR="00EF38C7">
        <w:t>LPA</w:t>
      </w:r>
      <w:r w:rsidR="00EF38C7" w:rsidRPr="00704DEE">
        <w:t xml:space="preserve"> </w:t>
      </w:r>
      <w:r w:rsidR="007F5CB1" w:rsidRPr="00704DEE">
        <w:t>for coordination with the regulatory agency</w:t>
      </w:r>
      <w:r w:rsidRPr="00704DEE">
        <w:t xml:space="preserve">. </w:t>
      </w:r>
    </w:p>
    <w:p w14:paraId="788E0CA7" w14:textId="77777777" w:rsidR="004B110B" w:rsidRDefault="004B110B" w:rsidP="004747E9">
      <w:r>
        <w:t xml:space="preserve">If the DBT modifies elements of the Conceptual Design used as the basis for obtaining a permit, the DBT accepts all responsibility for </w:t>
      </w:r>
      <w:r w:rsidR="00126CA6">
        <w:t xml:space="preserve">associated </w:t>
      </w:r>
      <w:r>
        <w:t xml:space="preserve">cost and schedule impacts </w:t>
      </w:r>
      <w:r w:rsidR="00126CA6">
        <w:t xml:space="preserve">resulting from </w:t>
      </w:r>
      <w:r>
        <w:t>the permit</w:t>
      </w:r>
      <w:r w:rsidR="00126CA6">
        <w:t xml:space="preserve"> modification process and accepts the risk that the regulatory agency may not approve the proposed permit modification</w:t>
      </w:r>
      <w:r>
        <w:t>.</w:t>
      </w:r>
    </w:p>
    <w:p w14:paraId="7C886C62" w14:textId="01FF2F47" w:rsidR="007F5CB1" w:rsidRDefault="007F5CB1" w:rsidP="004747E9">
      <w:r w:rsidRPr="007B2054">
        <w:t xml:space="preserve">At no time </w:t>
      </w:r>
      <w:r>
        <w:t>shall</w:t>
      </w:r>
      <w:r w:rsidRPr="007B2054">
        <w:t xml:space="preserve"> the DBT coordinate </w:t>
      </w:r>
      <w:r>
        <w:t>environmental permitting</w:t>
      </w:r>
      <w:r w:rsidRPr="007B2054">
        <w:t xml:space="preserve"> issues directly with the </w:t>
      </w:r>
      <w:r>
        <w:t>regulatory</w:t>
      </w:r>
      <w:r w:rsidRPr="007B2054">
        <w:t xml:space="preserve"> agencies</w:t>
      </w:r>
      <w:r>
        <w:t>,</w:t>
      </w:r>
      <w:r w:rsidRPr="007B2054">
        <w:t xml:space="preserve"> unless directed to do so by the </w:t>
      </w:r>
      <w:r w:rsidR="00B3098C">
        <w:t>LPA</w:t>
      </w:r>
      <w:r w:rsidRPr="007B2054">
        <w:t>.</w:t>
      </w:r>
      <w:r>
        <w:t xml:space="preserve"> The DBT</w:t>
      </w:r>
      <w:r w:rsidRPr="007F5CB1">
        <w:t xml:space="preserve"> shall not commence with Work covered by </w:t>
      </w:r>
      <w:r>
        <w:t xml:space="preserve">environmental </w:t>
      </w:r>
      <w:r w:rsidRPr="007F5CB1">
        <w:t>permits until the applicable permit</w:t>
      </w:r>
      <w:r>
        <w:t xml:space="preserve"> approval</w:t>
      </w:r>
      <w:r w:rsidRPr="007F5CB1">
        <w:t xml:space="preserve"> is obtained from the </w:t>
      </w:r>
      <w:r>
        <w:t xml:space="preserve">regulatory </w:t>
      </w:r>
      <w:r w:rsidRPr="007F5CB1">
        <w:t>agency.</w:t>
      </w:r>
    </w:p>
    <w:p w14:paraId="18B2E669" w14:textId="70B5F44F" w:rsidR="009B28F6" w:rsidRDefault="005E1398" w:rsidP="004747E9">
      <w:r>
        <w:t xml:space="preserve">Table </w:t>
      </w:r>
      <w:r w:rsidR="00126CA6">
        <w:t>8</w:t>
      </w:r>
      <w:r>
        <w:t xml:space="preserve">-2 identifies work performed by the </w:t>
      </w:r>
      <w:r w:rsidR="00B3098C">
        <w:t xml:space="preserve">LPA </w:t>
      </w:r>
      <w:r>
        <w:t xml:space="preserve">related to various environmental </w:t>
      </w:r>
      <w:r w:rsidR="00FF7D0C">
        <w:t xml:space="preserve">permits and the status of </w:t>
      </w:r>
      <w:r w:rsidR="00B3098C">
        <w:t xml:space="preserve">LPA </w:t>
      </w:r>
      <w:r w:rsidR="00FF7D0C">
        <w:t xml:space="preserve">activities. </w:t>
      </w:r>
      <w:r w:rsidR="009B28F6">
        <w:t xml:space="preserve">Table </w:t>
      </w:r>
      <w:r w:rsidR="00126CA6">
        <w:t>8</w:t>
      </w:r>
      <w:r w:rsidR="009B28F6">
        <w:t xml:space="preserve">-2 is not a comprehensive list of the environmental permits required to perform the Work. </w:t>
      </w:r>
      <w:r w:rsidR="00FF7D0C">
        <w:t xml:space="preserve">Unless otherwise noted, the DBT shall be responsible </w:t>
      </w:r>
      <w:r w:rsidR="009B28F6">
        <w:t xml:space="preserve">to </w:t>
      </w:r>
      <w:r w:rsidR="009B28F6" w:rsidRPr="009B28F6">
        <w:t xml:space="preserve">obtain all necessary </w:t>
      </w:r>
      <w:r w:rsidR="009B28F6">
        <w:t xml:space="preserve">environmental </w:t>
      </w:r>
      <w:r w:rsidR="009B28F6" w:rsidRPr="009B28F6">
        <w:t xml:space="preserve">permits and pay all charges, fees and taxes associated with these permits. </w:t>
      </w:r>
    </w:p>
    <w:p w14:paraId="223E18E5" w14:textId="69C6E2A0" w:rsidR="00D226D7" w:rsidRDefault="009B28F6" w:rsidP="00704DEE">
      <w:pPr>
        <w:pStyle w:val="Guidance"/>
      </w:pPr>
      <w:r>
        <w:t xml:space="preserve">List any permits that have been obtained or advanced by the </w:t>
      </w:r>
      <w:r w:rsidR="00B3098C">
        <w:t xml:space="preserve">LPA </w:t>
      </w:r>
      <w:r w:rsidR="007E5A55">
        <w:t>(e.g. USACE 404, OEPA 401, USCG Section 9, OEPA NPDES, etc.)</w:t>
      </w:r>
      <w:r>
        <w:t xml:space="preserve">. Provide approval dates for those permits that have been approved by the responsible agency. Describe any ongoing activities by the </w:t>
      </w:r>
      <w:r w:rsidR="00B3098C">
        <w:t xml:space="preserve">LPA </w:t>
      </w:r>
      <w:r>
        <w:t xml:space="preserve">related to obtaining the permits listed (i.e., note if the </w:t>
      </w:r>
      <w:r w:rsidR="00B3098C">
        <w:t xml:space="preserve">LPA </w:t>
      </w:r>
      <w:r>
        <w:t>intends to be the party responsible to get approval)</w:t>
      </w:r>
      <w:r w:rsidR="000525CB">
        <w:t xml:space="preserve"> and </w:t>
      </w:r>
      <w:r w:rsidR="000525CB" w:rsidRPr="00220C3E">
        <w:t>ma</w:t>
      </w:r>
      <w:r w:rsidR="000525CB">
        <w:t>ke documentation</w:t>
      </w:r>
      <w:r w:rsidR="000525CB" w:rsidRPr="00220C3E">
        <w:t xml:space="preserve"> available for review</w:t>
      </w:r>
      <w:r w:rsidR="000525CB">
        <w:t xml:space="preserve"> by the Offerors, including appendices and agency comments.</w:t>
      </w:r>
      <w:r w:rsidR="000525CB" w:rsidRPr="00220C3E">
        <w:t xml:space="preserve"> </w:t>
      </w:r>
      <w:r w:rsidR="000525CB">
        <w:t xml:space="preserve"> The </w:t>
      </w:r>
      <w:r w:rsidR="00B3098C">
        <w:t xml:space="preserve">LPA </w:t>
      </w:r>
      <w:r w:rsidR="000525CB">
        <w:t>shall make every effort to preclude being on the DBT’s critical path for obtaining permits.</w:t>
      </w:r>
      <w:r>
        <w:t xml:space="preserve"> </w:t>
      </w:r>
    </w:p>
    <w:p w14:paraId="434DDF5C" w14:textId="727DC504" w:rsidR="00126CA6" w:rsidRDefault="00D226D7" w:rsidP="00704DEE">
      <w:pPr>
        <w:pStyle w:val="Guidance"/>
      </w:pPr>
      <w:r w:rsidRPr="00D226D7">
        <w:t xml:space="preserve">Some permits generally cannot be obtained until the DBT has progressed the design sufficiently to provide the information required by the permit.  The </w:t>
      </w:r>
      <w:r w:rsidR="00B3098C">
        <w:t>LPA</w:t>
      </w:r>
      <w:r w:rsidR="00B3098C" w:rsidRPr="00D226D7">
        <w:t xml:space="preserve"> </w:t>
      </w:r>
      <w:r w:rsidRPr="00D226D7">
        <w:t xml:space="preserve">must plan and budget for these situations.  The DBT, for example, is to provide the </w:t>
      </w:r>
      <w:r w:rsidR="00B3098C">
        <w:t>LPA</w:t>
      </w:r>
      <w:r w:rsidR="00B3098C" w:rsidRPr="00D226D7">
        <w:t xml:space="preserve"> </w:t>
      </w:r>
      <w:r w:rsidRPr="00D226D7">
        <w:t>with the impacts and the disturbed earth quantities in a Storm Water Pollution Prevention Plan as part of the Notice of Intent (NOI).</w:t>
      </w:r>
    </w:p>
    <w:p w14:paraId="1D7EA1EB" w14:textId="5DFC1BD1" w:rsidR="005E1398" w:rsidRDefault="00126CA6" w:rsidP="00C56454">
      <w:pPr>
        <w:pStyle w:val="Caption"/>
      </w:pPr>
      <w:r>
        <w:t xml:space="preserve">Table </w:t>
      </w:r>
      <w:fldSimple w:instr=" STYLEREF 1 \s ">
        <w:r w:rsidR="008D4AD4">
          <w:rPr>
            <w:noProof/>
          </w:rPr>
          <w:t>8</w:t>
        </w:r>
      </w:fldSimple>
      <w:r w:rsidR="008D4AD4">
        <w:noBreakHyphen/>
      </w:r>
      <w:fldSimple w:instr=" SEQ Table \* ARABIC \s 1 ">
        <w:r w:rsidR="008D4AD4">
          <w:rPr>
            <w:noProof/>
          </w:rPr>
          <w:t>2</w:t>
        </w:r>
      </w:fldSimple>
      <w:r>
        <w:t xml:space="preserve">:  Status of </w:t>
      </w:r>
      <w:r w:rsidR="00B3098C">
        <w:t xml:space="preserve">LPA </w:t>
      </w:r>
      <w:r>
        <w:t xml:space="preserve">Activities for Environmental Permits </w:t>
      </w:r>
    </w:p>
    <w:tbl>
      <w:tblPr>
        <w:tblStyle w:val="GridTable4-Accent3"/>
        <w:tblW w:w="0" w:type="auto"/>
        <w:tblInd w:w="355" w:type="dxa"/>
        <w:tblLook w:val="04A0" w:firstRow="1" w:lastRow="0" w:firstColumn="1" w:lastColumn="0" w:noHBand="0" w:noVBand="1"/>
      </w:tblPr>
      <w:tblGrid>
        <w:gridCol w:w="1980"/>
        <w:gridCol w:w="2160"/>
        <w:gridCol w:w="4855"/>
      </w:tblGrid>
      <w:tr w:rsidR="009B28F6" w14:paraId="5B0E34FE"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167184" w14:textId="77777777" w:rsidR="009B28F6" w:rsidRDefault="009B28F6" w:rsidP="00930AAF">
            <w:pPr>
              <w:spacing w:line="252" w:lineRule="auto"/>
            </w:pPr>
            <w:r>
              <w:t>Agency</w:t>
            </w:r>
          </w:p>
        </w:tc>
        <w:tc>
          <w:tcPr>
            <w:tcW w:w="2160" w:type="dxa"/>
          </w:tcPr>
          <w:p w14:paraId="5E0D90D2" w14:textId="77777777" w:rsidR="009B28F6" w:rsidRDefault="009B28F6" w:rsidP="00930AAF">
            <w:pPr>
              <w:spacing w:line="252" w:lineRule="auto"/>
              <w:cnfStyle w:val="100000000000" w:firstRow="1" w:lastRow="0" w:firstColumn="0" w:lastColumn="0" w:oddVBand="0" w:evenVBand="0" w:oddHBand="0" w:evenHBand="0" w:firstRowFirstColumn="0" w:firstRowLastColumn="0" w:lastRowFirstColumn="0" w:lastRowLastColumn="0"/>
            </w:pPr>
            <w:r>
              <w:t>Permit/Approval</w:t>
            </w:r>
          </w:p>
        </w:tc>
        <w:tc>
          <w:tcPr>
            <w:tcW w:w="4855" w:type="dxa"/>
          </w:tcPr>
          <w:p w14:paraId="4979A726" w14:textId="77777777" w:rsidR="009B28F6" w:rsidRDefault="009B28F6" w:rsidP="00930AAF">
            <w:pPr>
              <w:spacing w:line="252" w:lineRule="auto"/>
              <w:cnfStyle w:val="100000000000" w:firstRow="1" w:lastRow="0" w:firstColumn="0" w:lastColumn="0" w:oddVBand="0" w:evenVBand="0" w:oddHBand="0" w:evenHBand="0" w:firstRowFirstColumn="0" w:firstRowLastColumn="0" w:lastRowFirstColumn="0" w:lastRowLastColumn="0"/>
            </w:pPr>
            <w:r>
              <w:t>Status</w:t>
            </w:r>
          </w:p>
        </w:tc>
      </w:tr>
      <w:tr w:rsidR="009B28F6" w14:paraId="3C38CC4A"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13EC75" w14:textId="77777777" w:rsidR="009B28F6" w:rsidRDefault="009B28F6" w:rsidP="00C56454">
            <w:pPr>
              <w:spacing w:line="252" w:lineRule="auto"/>
              <w:ind w:left="6" w:hanging="6"/>
            </w:pPr>
            <w:r>
              <w:t>[Responsible regulatory agency]</w:t>
            </w:r>
          </w:p>
        </w:tc>
        <w:tc>
          <w:tcPr>
            <w:tcW w:w="2160" w:type="dxa"/>
          </w:tcPr>
          <w:p w14:paraId="56632BD4" w14:textId="77777777" w:rsidR="009B28F6" w:rsidRDefault="009B28F6" w:rsidP="00C56454">
            <w:pPr>
              <w:cnfStyle w:val="000000100000" w:firstRow="0" w:lastRow="0" w:firstColumn="0" w:lastColumn="0" w:oddVBand="0" w:evenVBand="0" w:oddHBand="1" w:evenHBand="0" w:firstRowFirstColumn="0" w:firstRowLastColumn="0" w:lastRowFirstColumn="0" w:lastRowLastColumn="0"/>
            </w:pPr>
            <w:r>
              <w:t>[Name of Permit/Approval]</w:t>
            </w:r>
          </w:p>
        </w:tc>
        <w:tc>
          <w:tcPr>
            <w:tcW w:w="4855" w:type="dxa"/>
          </w:tcPr>
          <w:p w14:paraId="3595505D" w14:textId="2BC41A63" w:rsidR="009B28F6" w:rsidRDefault="009B28F6" w:rsidP="00C56454">
            <w:pPr>
              <w:cnfStyle w:val="000000100000" w:firstRow="0" w:lastRow="0" w:firstColumn="0" w:lastColumn="0" w:oddVBand="0" w:evenVBand="0" w:oddHBand="1" w:evenHBand="0" w:firstRowFirstColumn="0" w:firstRowLastColumn="0" w:lastRowFirstColumn="0" w:lastRowLastColumn="0"/>
            </w:pPr>
            <w:r>
              <w:t xml:space="preserve">[Describe status of permit, ongoing responsibilities of </w:t>
            </w:r>
            <w:r w:rsidR="00B3098C">
              <w:t>LPA</w:t>
            </w:r>
            <w:r>
              <w:t>, Appendix in Document Inventory with information, etc.]</w:t>
            </w:r>
          </w:p>
        </w:tc>
      </w:tr>
      <w:tr w:rsidR="009B28F6" w14:paraId="12779AA5" w14:textId="77777777" w:rsidTr="00C56454">
        <w:tc>
          <w:tcPr>
            <w:cnfStyle w:val="001000000000" w:firstRow="0" w:lastRow="0" w:firstColumn="1" w:lastColumn="0" w:oddVBand="0" w:evenVBand="0" w:oddHBand="0" w:evenHBand="0" w:firstRowFirstColumn="0" w:firstRowLastColumn="0" w:lastRowFirstColumn="0" w:lastRowLastColumn="0"/>
            <w:tcW w:w="1980" w:type="dxa"/>
          </w:tcPr>
          <w:p w14:paraId="6A01F7D1" w14:textId="77777777" w:rsidR="009B28F6" w:rsidRDefault="009B28F6" w:rsidP="00930AAF">
            <w:pPr>
              <w:spacing w:line="252" w:lineRule="auto"/>
            </w:pPr>
          </w:p>
        </w:tc>
        <w:tc>
          <w:tcPr>
            <w:tcW w:w="2160" w:type="dxa"/>
          </w:tcPr>
          <w:p w14:paraId="688CEAF5" w14:textId="77777777" w:rsidR="009B28F6" w:rsidRDefault="009B28F6" w:rsidP="00930AAF">
            <w:pPr>
              <w:spacing w:line="252" w:lineRule="auto"/>
              <w:cnfStyle w:val="000000000000" w:firstRow="0" w:lastRow="0" w:firstColumn="0" w:lastColumn="0" w:oddVBand="0" w:evenVBand="0" w:oddHBand="0" w:evenHBand="0" w:firstRowFirstColumn="0" w:firstRowLastColumn="0" w:lastRowFirstColumn="0" w:lastRowLastColumn="0"/>
            </w:pPr>
          </w:p>
        </w:tc>
        <w:tc>
          <w:tcPr>
            <w:tcW w:w="4855" w:type="dxa"/>
          </w:tcPr>
          <w:p w14:paraId="011EB7A3" w14:textId="77777777" w:rsidR="009B28F6" w:rsidRDefault="009B28F6" w:rsidP="00930AAF">
            <w:pPr>
              <w:spacing w:line="252" w:lineRule="auto"/>
              <w:cnfStyle w:val="000000000000" w:firstRow="0" w:lastRow="0" w:firstColumn="0" w:lastColumn="0" w:oddVBand="0" w:evenVBand="0" w:oddHBand="0" w:evenHBand="0" w:firstRowFirstColumn="0" w:firstRowLastColumn="0" w:lastRowFirstColumn="0" w:lastRowLastColumn="0"/>
            </w:pPr>
          </w:p>
        </w:tc>
      </w:tr>
    </w:tbl>
    <w:p w14:paraId="117468CA" w14:textId="77777777" w:rsidR="009B28F6" w:rsidRDefault="009B28F6" w:rsidP="004747E9"/>
    <w:p w14:paraId="39E4B8E1" w14:textId="77777777" w:rsidR="00902942" w:rsidRDefault="00902942" w:rsidP="004747E9">
      <w:r w:rsidRPr="00391A35">
        <w:lastRenderedPageBreak/>
        <w:t xml:space="preserve">The DBT shall acquire required noise permits and/or variances from the </w:t>
      </w:r>
      <w:r w:rsidRPr="001E12D9">
        <w:t>local jurisdiction</w:t>
      </w:r>
      <w:r w:rsidRPr="00391A35">
        <w:t>.</w:t>
      </w:r>
    </w:p>
    <w:p w14:paraId="1695675F" w14:textId="77777777" w:rsidR="00192FBB" w:rsidRPr="007B2054" w:rsidRDefault="009B28F6" w:rsidP="004747E9">
      <w:r w:rsidRPr="009B28F6">
        <w:t>The DBT shall be responsible for any fines levied by regulatory agencies as a result of their construction activities or non-compliance with any permit special or general conditions.</w:t>
      </w:r>
      <w:bookmarkEnd w:id="681"/>
      <w:bookmarkEnd w:id="683"/>
    </w:p>
    <w:p w14:paraId="7CAB5836" w14:textId="77777777" w:rsidR="00932C49" w:rsidRDefault="006B411F" w:rsidP="009E2F1B">
      <w:pPr>
        <w:pStyle w:val="Heading2"/>
      </w:pPr>
      <w:bookmarkStart w:id="684" w:name="_Hlk54171769"/>
      <w:bookmarkStart w:id="685" w:name="_Toc91768988"/>
      <w:r>
        <w:t>Temporary Sediment and Erosion Control</w:t>
      </w:r>
      <w:bookmarkEnd w:id="685"/>
      <w:r w:rsidR="00192FBB" w:rsidRPr="007B2054">
        <w:t xml:space="preserve"> </w:t>
      </w:r>
    </w:p>
    <w:p w14:paraId="5464125E" w14:textId="77777777" w:rsidR="00126CA6" w:rsidRPr="00704DEE" w:rsidRDefault="00126CA6" w:rsidP="004747E9">
      <w:pPr>
        <w:rPr>
          <w:color w:val="0000FF"/>
          <w:u w:val="single"/>
        </w:rPr>
      </w:pPr>
      <w:r>
        <w:t>The DBT shall be responsible for designing and implementing a</w:t>
      </w:r>
      <w:r w:rsidRPr="007B2054">
        <w:t xml:space="preserve">ll temporary </w:t>
      </w:r>
      <w:r>
        <w:t xml:space="preserve">sediment and </w:t>
      </w:r>
      <w:r w:rsidRPr="007B2054">
        <w:t>erosion control</w:t>
      </w:r>
      <w:r>
        <w:t>s in accordance with SS 832 and the Ohio NPDES general permit for storm water discharges from construction activities (NPDES Permit)</w:t>
      </w:r>
      <w:r w:rsidRPr="007B2054">
        <w:t xml:space="preserve">. For information about OEPA's NPDES </w:t>
      </w:r>
      <w:r>
        <w:t>P</w:t>
      </w:r>
      <w:r w:rsidRPr="007B2054">
        <w:t>ermit requirements</w:t>
      </w:r>
      <w:r>
        <w:t>,</w:t>
      </w:r>
      <w:r w:rsidRPr="007B2054">
        <w:t xml:space="preserve"> see</w:t>
      </w:r>
      <w:r>
        <w:t>:</w:t>
      </w:r>
      <w:r w:rsidRPr="007B2054">
        <w:t xml:space="preserve"> </w:t>
      </w:r>
      <w:hyperlink r:id="rId18" w:history="1">
        <w:r w:rsidRPr="00704DEE">
          <w:rPr>
            <w:rStyle w:val="SYSHYPERTEXT"/>
          </w:rPr>
          <w:t>https://epa.ohio.gov/dsw/permits/GP_ConstructionSiteStormWater</w:t>
        </w:r>
      </w:hyperlink>
      <w:r w:rsidRPr="00704DEE">
        <w:rPr>
          <w:rStyle w:val="SYSHYPERTEXT"/>
        </w:rPr>
        <w:t>.</w:t>
      </w:r>
    </w:p>
    <w:p w14:paraId="1E2178A4" w14:textId="6D3D4908" w:rsidR="009A375A" w:rsidRPr="000F6C1F" w:rsidRDefault="00192FBB" w:rsidP="00C56454">
      <w:r w:rsidRPr="007B2054">
        <w:t xml:space="preserve">The DBT </w:t>
      </w:r>
      <w:r w:rsidR="00D25920" w:rsidRPr="007B2054">
        <w:t xml:space="preserve">shall </w:t>
      </w:r>
      <w:r w:rsidRPr="007B2054">
        <w:t xml:space="preserve">submit </w:t>
      </w:r>
      <w:r w:rsidR="007E5A55" w:rsidRPr="007B2054">
        <w:t xml:space="preserve">information </w:t>
      </w:r>
      <w:r w:rsidR="006B411F">
        <w:t>t</w:t>
      </w:r>
      <w:r w:rsidR="007E5A55" w:rsidRPr="007B2054">
        <w:t xml:space="preserve">o </w:t>
      </w:r>
      <w:r w:rsidR="006B411F">
        <w:t xml:space="preserve">the </w:t>
      </w:r>
      <w:r w:rsidR="00EE56CC">
        <w:t xml:space="preserve">LPA </w:t>
      </w:r>
      <w:r w:rsidR="006B411F">
        <w:t xml:space="preserve">for </w:t>
      </w:r>
      <w:r w:rsidR="007E5A55" w:rsidRPr="007B2054">
        <w:t>develop</w:t>
      </w:r>
      <w:r w:rsidR="006B411F">
        <w:t>ment of</w:t>
      </w:r>
      <w:r w:rsidR="007E5A55" w:rsidRPr="007B2054">
        <w:t xml:space="preserve"> the N</w:t>
      </w:r>
      <w:r w:rsidR="007E5A55">
        <w:t xml:space="preserve">otice of Intent for the </w:t>
      </w:r>
      <w:r w:rsidR="002F1064">
        <w:t>NPDES Permit</w:t>
      </w:r>
      <w:r w:rsidR="006B411F">
        <w:t>, including</w:t>
      </w:r>
      <w:r w:rsidRPr="007B2054">
        <w:t xml:space="preserve"> the total </w:t>
      </w:r>
      <w:r w:rsidR="007E5A55">
        <w:t>acreage</w:t>
      </w:r>
      <w:r w:rsidR="007E5A55" w:rsidRPr="007B2054">
        <w:t xml:space="preserve"> </w:t>
      </w:r>
      <w:r w:rsidRPr="007B2054">
        <w:t>of earth disturb</w:t>
      </w:r>
      <w:r w:rsidR="007E5A55">
        <w:t>ing</w:t>
      </w:r>
      <w:r w:rsidRPr="007B2054">
        <w:t xml:space="preserve"> activities for both off project and on project work. </w:t>
      </w:r>
      <w:r w:rsidR="009A375A">
        <w:t>The DBT shall assume that approval from OEPA will require a minimum of 31 days</w:t>
      </w:r>
      <w:r w:rsidR="007E5A55">
        <w:t xml:space="preserve"> following submittal to the </w:t>
      </w:r>
      <w:r w:rsidR="00EE56CC">
        <w:t xml:space="preserve">LPA </w:t>
      </w:r>
      <w:r w:rsidR="007E5A55">
        <w:t>Project Manager</w:t>
      </w:r>
      <w:r w:rsidR="009A375A">
        <w:t>.</w:t>
      </w:r>
      <w:r w:rsidR="006B411F">
        <w:t xml:space="preserve"> </w:t>
      </w:r>
      <w:r w:rsidR="006B411F" w:rsidRPr="007B2054">
        <w:t xml:space="preserve">Earth disturbing activity is not permitted prior </w:t>
      </w:r>
      <w:r w:rsidR="006B411F">
        <w:t xml:space="preserve">to approval of coverage under the NPDES </w:t>
      </w:r>
      <w:r w:rsidR="002F1064">
        <w:t>Permit</w:t>
      </w:r>
      <w:r w:rsidR="006B411F" w:rsidRPr="007B2054">
        <w:t xml:space="preserve">. </w:t>
      </w:r>
      <w:r w:rsidR="009A375A">
        <w:t xml:space="preserve"> </w:t>
      </w:r>
    </w:p>
    <w:p w14:paraId="051DF2EA" w14:textId="03733715" w:rsidR="00052B27" w:rsidRPr="00B26DFC" w:rsidRDefault="001352C0" w:rsidP="007C5E78">
      <w:pPr>
        <w:pStyle w:val="Optional"/>
      </w:pPr>
      <w:bookmarkStart w:id="686" w:name="_Hlk66106891"/>
      <w:r>
        <w:t xml:space="preserve">The </w:t>
      </w:r>
      <w:r w:rsidR="00907619">
        <w:t xml:space="preserve">LPA </w:t>
      </w:r>
      <w:r>
        <w:t>will submit t</w:t>
      </w:r>
      <w:r w:rsidR="00192FBB" w:rsidRPr="002C3032">
        <w:t xml:space="preserve">he NOI to the OEPA within 10 days after </w:t>
      </w:r>
      <w:r w:rsidR="00192FBB" w:rsidRPr="00050BEE">
        <w:t xml:space="preserve">information is received from the DBT. Approval from the OEPA takes 21 days and the </w:t>
      </w:r>
      <w:r w:rsidR="00907619">
        <w:t>LPA</w:t>
      </w:r>
      <w:r w:rsidR="00907619" w:rsidRPr="007824F3">
        <w:t xml:space="preserve"> </w:t>
      </w:r>
      <w:r w:rsidR="00986555" w:rsidRPr="007824F3">
        <w:t>P</w:t>
      </w:r>
      <w:r w:rsidR="00192FBB" w:rsidRPr="00B26DFC">
        <w:t xml:space="preserve">roject </w:t>
      </w:r>
      <w:r w:rsidR="00986555" w:rsidRPr="00B26DFC">
        <w:t>M</w:t>
      </w:r>
      <w:r w:rsidR="00192FBB" w:rsidRPr="00B26DFC">
        <w:t>anager has 10 days to file the NOI</w:t>
      </w:r>
      <w:r w:rsidR="009A375A" w:rsidRPr="00B26DFC">
        <w:t>.</w:t>
      </w:r>
      <w:r w:rsidR="00192FBB" w:rsidRPr="00B26DFC">
        <w:t xml:space="preserve"> </w:t>
      </w:r>
    </w:p>
    <w:bookmarkEnd w:id="686"/>
    <w:p w14:paraId="68FCAB7C" w14:textId="77777777" w:rsidR="002701A9" w:rsidRPr="007B2054" w:rsidRDefault="00BA2C17" w:rsidP="004747E9">
      <w:r w:rsidRPr="007B2054">
        <w:t xml:space="preserve">For projects that require an NOI, the </w:t>
      </w:r>
      <w:r w:rsidR="002F1064">
        <w:t xml:space="preserve">DBT must develop a Storm Water Pollution Prevention Plan in accordance with SS832 and the NPDES Permit. The DBT shall not initiate any earth disturbing activity </w:t>
      </w:r>
      <w:r w:rsidR="00126CA6">
        <w:t xml:space="preserve">until the </w:t>
      </w:r>
      <w:r w:rsidRPr="007B2054">
        <w:t>SWPPP</w:t>
      </w:r>
      <w:r w:rsidR="00126CA6">
        <w:t xml:space="preserve"> is approved</w:t>
      </w:r>
      <w:r w:rsidRPr="007B2054">
        <w:t xml:space="preserve">.  </w:t>
      </w:r>
    </w:p>
    <w:p w14:paraId="404BA1E4" w14:textId="7614C9B0" w:rsidR="00D02680" w:rsidRPr="007B2054" w:rsidRDefault="002F1064" w:rsidP="004747E9">
      <w:r>
        <w:t>The DBT shall be compensated for furnishing and installing items related to temporary sediment and e</w:t>
      </w:r>
      <w:r w:rsidR="00192FBB" w:rsidRPr="007B2054">
        <w:t xml:space="preserve">rosion </w:t>
      </w:r>
      <w:r>
        <w:t>c</w:t>
      </w:r>
      <w:r w:rsidR="00192FBB" w:rsidRPr="007B2054">
        <w:t>ontrol requirements</w:t>
      </w:r>
      <w:r>
        <w:t xml:space="preserve">. The </w:t>
      </w:r>
      <w:r w:rsidR="00AC505C">
        <w:t xml:space="preserve">LPA </w:t>
      </w:r>
      <w:r>
        <w:t xml:space="preserve">will compensate the DBT through </w:t>
      </w:r>
      <w:r w:rsidR="00192FBB" w:rsidRPr="007B2054">
        <w:t xml:space="preserve">an encumbered amount included in the </w:t>
      </w:r>
      <w:r>
        <w:t>P</w:t>
      </w:r>
      <w:r w:rsidR="00192FBB" w:rsidRPr="007B2054">
        <w:t xml:space="preserve">roposal as a non-bid reference number. The </w:t>
      </w:r>
      <w:r>
        <w:t>P</w:t>
      </w:r>
      <w:r w:rsidR="00192FBB" w:rsidRPr="007B2054">
        <w:t xml:space="preserve">roposal specifies the unit prices for the </w:t>
      </w:r>
      <w:r>
        <w:t xml:space="preserve">temporary sediment and </w:t>
      </w:r>
      <w:r w:rsidR="00192FBB" w:rsidRPr="007B2054">
        <w:t xml:space="preserve">erosion control items.  Payments for </w:t>
      </w:r>
      <w:r>
        <w:t xml:space="preserve">temporary sediment and </w:t>
      </w:r>
      <w:r w:rsidR="00192FBB" w:rsidRPr="007B2054">
        <w:t xml:space="preserve">erosion control items that exceed the encumbered amount will be made </w:t>
      </w:r>
      <w:r>
        <w:t>through</w:t>
      </w:r>
      <w:r w:rsidR="00192FBB" w:rsidRPr="007B2054">
        <w:t xml:space="preserve"> an Extra Work Change Order using the specified unit prices. The specified unit prices are fixed for the </w:t>
      </w:r>
      <w:r>
        <w:t>C</w:t>
      </w:r>
      <w:r w:rsidR="00192FBB" w:rsidRPr="007B2054">
        <w:t xml:space="preserve">ontract </w:t>
      </w:r>
      <w:r>
        <w:t xml:space="preserve">Documents </w:t>
      </w:r>
      <w:r w:rsidR="00192FBB" w:rsidRPr="007B2054">
        <w:t xml:space="preserve">and may not be negotiated or adjusted for inflation or claimed changed condition. </w:t>
      </w:r>
    </w:p>
    <w:p w14:paraId="308E8C9C" w14:textId="77777777" w:rsidR="00192FBB" w:rsidRPr="007B2054" w:rsidRDefault="00192FBB" w:rsidP="00704DEE">
      <w:r w:rsidRPr="007B2054">
        <w:t xml:space="preserve">All temporary erosion control items shall be removed before the project is accepted.  Removed materials shall become the property of the </w:t>
      </w:r>
      <w:r w:rsidR="002F1064">
        <w:t>DBT</w:t>
      </w:r>
      <w:r w:rsidR="00986555" w:rsidRPr="007B2054">
        <w:t xml:space="preserve"> </w:t>
      </w:r>
      <w:r w:rsidRPr="007B2054">
        <w:t>and shall be disposed of in accordance with the appropriate C</w:t>
      </w:r>
      <w:r w:rsidR="00C55035" w:rsidRPr="007B2054">
        <w:t>&amp;</w:t>
      </w:r>
      <w:r w:rsidRPr="007B2054">
        <w:t>MS specifications.</w:t>
      </w:r>
    </w:p>
    <w:p w14:paraId="67B4FBE9" w14:textId="77777777" w:rsidR="004B110B" w:rsidRPr="007B2054" w:rsidRDefault="004B110B" w:rsidP="009E2F1B">
      <w:pPr>
        <w:pStyle w:val="Heading2"/>
      </w:pPr>
      <w:bookmarkStart w:id="687" w:name="_Hlk54171813"/>
      <w:bookmarkStart w:id="688" w:name="_Toc91768989"/>
      <w:bookmarkEnd w:id="684"/>
      <w:r>
        <w:t>R</w:t>
      </w:r>
      <w:r w:rsidR="00EE3247">
        <w:t>egulated</w:t>
      </w:r>
      <w:r w:rsidRPr="00F72211">
        <w:t xml:space="preserve"> M</w:t>
      </w:r>
      <w:r w:rsidR="00EE3247">
        <w:t>aterials</w:t>
      </w:r>
      <w:bookmarkEnd w:id="688"/>
    </w:p>
    <w:p w14:paraId="2530FF2D" w14:textId="77777777" w:rsidR="004B110B" w:rsidRDefault="004B110B">
      <w:bookmarkStart w:id="689" w:name="_Hlk50471576"/>
      <w:r>
        <w:t xml:space="preserve">The DBT shall meet all regulatory conditions imposed with regulated materials, including hazardous materials, associated with the Project. The DBT shall characterize, collect, contain, and properly dispose of all waste generated or encountered during the Work. The DBT shall ensure that the site is properly contained during construction so that regulated materials do not migrate off-site. The DBT shall prepare and implement a Spill Prevention Control and Countermeasures (SPCC) Plan per the requirements of 40 CFR Part 112 that </w:t>
      </w:r>
      <w:r>
        <w:lastRenderedPageBreak/>
        <w:t>provides specific guidance for managing, handling, and disposing of regulated materials that may be encountered within the Right-of-Way and for protecting the health and safety of</w:t>
      </w:r>
      <w:r w:rsidR="00197958">
        <w:t xml:space="preserve"> </w:t>
      </w:r>
      <w:r>
        <w:t>all on-site personnel and the general public.</w:t>
      </w:r>
    </w:p>
    <w:p w14:paraId="63BA198B" w14:textId="168A5376" w:rsidR="00D84962" w:rsidRDefault="004B110B">
      <w:pPr>
        <w:pStyle w:val="Guidance"/>
      </w:pPr>
      <w:r w:rsidRPr="00493B57">
        <w:t xml:space="preserve">When documentation/reports are available to identify known </w:t>
      </w:r>
      <w:r w:rsidRPr="00106A51">
        <w:t>regulated materials, the</w:t>
      </w:r>
      <w:r w:rsidR="00D84962">
        <w:t xml:space="preserve"> </w:t>
      </w:r>
      <w:r w:rsidR="002C2BBB">
        <w:t xml:space="preserve">LPA </w:t>
      </w:r>
      <w:r w:rsidRPr="00106A51">
        <w:t xml:space="preserve">should provide in the Document </w:t>
      </w:r>
      <w:r w:rsidRPr="002F6844">
        <w:t>Inventory and applicable documents may be listed in the below option</w:t>
      </w:r>
      <w:r w:rsidRPr="00842D62">
        <w:t>al language.</w:t>
      </w:r>
      <w:r w:rsidRPr="00C25A50">
        <w:t xml:space="preserve"> List all known regulated materials that may be impacted by Work performed.  This may include environmental site assessment information, asbestos surveys and regulated material surveys within buildings to be demolished, and listing of utilities that contain regulated materials (transformers, asbestos ducts, etc.). Provide any informational studies and surveys in the Document Inventory and reference here. For bridge projects, test the existing structure for asbestos and provide results.  If asbestos is found, include asbestos abatement as a pay item.</w:t>
      </w:r>
      <w:r w:rsidR="00D84962">
        <w:t xml:space="preserve">  </w:t>
      </w:r>
    </w:p>
    <w:p w14:paraId="7572CC2C" w14:textId="53B08658" w:rsidR="00D84962" w:rsidRDefault="00D84962">
      <w:pPr>
        <w:pStyle w:val="Guidance"/>
      </w:pPr>
      <w:r w:rsidRPr="00D84962">
        <w:t xml:space="preserve">The type of material present, as well as quantity, location, parties responsible for testing, handling requirements, and payment method (lump sum or unit price, etc.), should all be listed in this section.  The </w:t>
      </w:r>
      <w:r w:rsidR="004876C5">
        <w:t>LPA</w:t>
      </w:r>
      <w:r w:rsidR="004876C5" w:rsidRPr="00D84962">
        <w:t xml:space="preserve"> </w:t>
      </w:r>
      <w:r w:rsidRPr="00D84962">
        <w:t>should consider providing Bidders pre-bid access to such locations or structures to be demolished to allow the Bidders to price the remediation that will be required.</w:t>
      </w:r>
      <w:r>
        <w:t xml:space="preserve"> </w:t>
      </w:r>
    </w:p>
    <w:p w14:paraId="500FBCA7" w14:textId="567DCF57" w:rsidR="004B110B" w:rsidRDefault="00D84962">
      <w:pPr>
        <w:pStyle w:val="Guidance"/>
      </w:pPr>
      <w:r w:rsidRPr="00D84962">
        <w:t xml:space="preserve">If regulated materials are present and the quantities known, provide the information in the Proposal, and have bid as lump sum (risk on the DBT).  When regulated materials are present and the quantities are unknown, consider requesting a unit price bid for an estimated quantity as part of the Proposal, with payment based on the actual quantity encountered (risk on the </w:t>
      </w:r>
      <w:r w:rsidR="004876C5">
        <w:t>LPA</w:t>
      </w:r>
      <w:r w:rsidRPr="00D84962">
        <w:t xml:space="preserve">).  The risk shall be assessed by the </w:t>
      </w:r>
      <w:r w:rsidR="004876C5">
        <w:t>LPA</w:t>
      </w:r>
      <w:r w:rsidR="004876C5" w:rsidRPr="00D84962">
        <w:t xml:space="preserve"> </w:t>
      </w:r>
      <w:r w:rsidRPr="00D84962">
        <w:t>and, if warranted, a contingency quantity maybe established additional discussion is provided in Section 3.5.4 Regulated Materials Change Order.</w:t>
      </w:r>
    </w:p>
    <w:p w14:paraId="06C53880" w14:textId="77777777" w:rsidR="00D84962" w:rsidRPr="00C25A50" w:rsidRDefault="00D84962">
      <w:pPr>
        <w:pStyle w:val="Guidance"/>
      </w:pPr>
    </w:p>
    <w:p w14:paraId="57153435" w14:textId="77777777" w:rsidR="004B110B" w:rsidRDefault="004B110B" w:rsidP="005C30B1">
      <w:pPr>
        <w:pStyle w:val="Optional"/>
      </w:pPr>
      <w:r w:rsidRPr="005C30B1">
        <w:t xml:space="preserve">The DBT shall be responsible for abatement, excavation and handling associated with known regulated materials. Known regulated materials include materials associated with </w:t>
      </w:r>
      <w:r w:rsidRPr="00C25A50">
        <w:rPr>
          <w:rStyle w:val="GuidanceChar"/>
        </w:rPr>
        <w:t>[list appropriate appendices/documents from the Document Inventory]</w:t>
      </w:r>
      <w:r>
        <w:t>.</w:t>
      </w:r>
    </w:p>
    <w:p w14:paraId="6380A773" w14:textId="33882236" w:rsidR="004B110B" w:rsidRPr="00704DEE" w:rsidRDefault="004B110B" w:rsidP="00C56454">
      <w:r>
        <w:t>If any unknown regulated materials are discovered through work on the Project, the DBT shall</w:t>
      </w:r>
      <w:r w:rsidR="00197958">
        <w:t xml:space="preserve"> </w:t>
      </w:r>
      <w:r>
        <w:t xml:space="preserve">notify the </w:t>
      </w:r>
      <w:r w:rsidR="00552E08">
        <w:t xml:space="preserve">LPA </w:t>
      </w:r>
      <w:r>
        <w:t>immediately and shall follow the SPCC Plan, as well as all appropriate regulations.</w:t>
      </w:r>
    </w:p>
    <w:p w14:paraId="59A4CA95" w14:textId="5E7D4737" w:rsidR="004B110B" w:rsidRPr="004E1C9A" w:rsidRDefault="004B110B">
      <w:pPr>
        <w:pStyle w:val="Guidance"/>
      </w:pPr>
      <w:r>
        <w:t xml:space="preserve">When information regarding type or extent of regulated materials is not sufficient for the Offerors to develop a Bid, it may be necessary for bid purposes to establish assumed limits of regulated materials, type of material, and contamination levels. Depending on the project-specific issues and extent of risk, the </w:t>
      </w:r>
      <w:r w:rsidR="00742AAA">
        <w:t xml:space="preserve">LPA </w:t>
      </w:r>
      <w:r>
        <w:t xml:space="preserve">may want to include unit price pay items and request quantities to be bid. Coordinate with </w:t>
      </w:r>
      <w:proofErr w:type="spellStart"/>
      <w:r>
        <w:t>the</w:t>
      </w:r>
      <w:r w:rsidR="00742AAA">
        <w:t>LPA</w:t>
      </w:r>
      <w:proofErr w:type="spellEnd"/>
      <w:r>
        <w:t xml:space="preserve"> regarding use of unit price pay items to address regulated materials.</w:t>
      </w:r>
    </w:p>
    <w:p w14:paraId="21FC8DDF" w14:textId="77777777" w:rsidR="00E75790" w:rsidRDefault="00E75790" w:rsidP="009E2F1B">
      <w:pPr>
        <w:pStyle w:val="Heading3"/>
        <w:numPr>
          <w:ilvl w:val="2"/>
          <w:numId w:val="177"/>
        </w:numPr>
      </w:pPr>
      <w:bookmarkStart w:id="690" w:name="_Hlk54171858"/>
      <w:bookmarkStart w:id="691" w:name="_Toc50467607"/>
      <w:bookmarkStart w:id="692" w:name="_Toc91768990"/>
      <w:bookmarkEnd w:id="687"/>
      <w:bookmarkEnd w:id="689"/>
      <w:r>
        <w:t>Asbestos</w:t>
      </w:r>
      <w:bookmarkEnd w:id="692"/>
    </w:p>
    <w:p w14:paraId="70DB7262" w14:textId="77777777" w:rsidR="00E75790" w:rsidRDefault="00E75790" w:rsidP="00E75790">
      <w:r>
        <w:t xml:space="preserve">In case of asbestos material, list the location information (e.g. the SFN and bridge number) of all affected structures and use one of the following three options, as appropriate: </w:t>
      </w:r>
    </w:p>
    <w:p w14:paraId="2DC019A8" w14:textId="77777777" w:rsidR="00E75790" w:rsidRDefault="00E75790" w:rsidP="00E75790">
      <w:pPr>
        <w:pStyle w:val="Optional"/>
      </w:pPr>
      <w:r>
        <w:lastRenderedPageBreak/>
        <w:t xml:space="preserve">OPTION 1: </w:t>
      </w:r>
    </w:p>
    <w:p w14:paraId="3DA505D8" w14:textId="77777777" w:rsidR="00E75790" w:rsidRDefault="00E75790" w:rsidP="00E75790">
      <w:pPr>
        <w:pStyle w:val="Optional"/>
      </w:pPr>
      <w:r>
        <w:t xml:space="preserve">An asbestos survey of the </w:t>
      </w:r>
      <w:r w:rsidRPr="009B2078">
        <w:t>[</w:t>
      </w:r>
      <w:r>
        <w:t>Insert structure (SFN)</w:t>
      </w:r>
      <w:r w:rsidRPr="009B2078">
        <w:t>]</w:t>
      </w:r>
      <w:r>
        <w:t xml:space="preserve"> was conducted by a certified asbestos hazard evaluation specialist on </w:t>
      </w:r>
      <w:r w:rsidRPr="009B2078">
        <w:t>[Insert</w:t>
      </w:r>
      <w:r>
        <w:t xml:space="preserve"> date</w:t>
      </w:r>
      <w:r w:rsidRPr="009B2078">
        <w:t>]</w:t>
      </w:r>
      <w:r>
        <w:t xml:space="preserve">. The inspection determined that no asbestos is present on the following structures.  See Appendix </w:t>
      </w:r>
      <w:r w:rsidRPr="009B2078">
        <w:t>[</w:t>
      </w:r>
      <w:r>
        <w:t>XX</w:t>
      </w:r>
      <w:r w:rsidRPr="009B2078">
        <w:t>]</w:t>
      </w:r>
      <w:r>
        <w:t xml:space="preserve"> for inspection results. </w:t>
      </w:r>
    </w:p>
    <w:p w14:paraId="7EDDF1B4" w14:textId="0721EBAA" w:rsidR="00E75790" w:rsidRDefault="00E75790" w:rsidP="00E75790">
      <w:pPr>
        <w:pStyle w:val="Optional"/>
      </w:pPr>
      <w:r>
        <w:t xml:space="preserve">A copy of the Ohio Environmental Protection Agency (OEPA) notification of demolition and renovation forms, partially completed and signed by </w:t>
      </w:r>
      <w:r w:rsidR="00912293">
        <w:t>LPA</w:t>
      </w:r>
      <w:r>
        <w:t>, will be provided to the successful bidder.  The DBT shall complete the form and submit it to</w:t>
      </w:r>
      <w:r w:rsidR="00B11ABC">
        <w:t xml:space="preserve"> the appropriate </w:t>
      </w:r>
      <w:r w:rsidR="00FD40A1">
        <w:t xml:space="preserve">EPA </w:t>
      </w:r>
      <w:r w:rsidR="00B11ABC">
        <w:t>office from the link below</w:t>
      </w:r>
      <w:r>
        <w:t>:</w:t>
      </w:r>
    </w:p>
    <w:p w14:paraId="66CD9C8B" w14:textId="77777777" w:rsidR="00B11ABC" w:rsidRPr="00FC4B45" w:rsidRDefault="00E75790" w:rsidP="00B11ABC">
      <w:pPr>
        <w:pStyle w:val="Optional"/>
        <w:spacing w:after="0"/>
        <w:rPr>
          <w:b/>
          <w:bCs/>
        </w:rPr>
      </w:pPr>
      <w:r w:rsidRPr="00FC4B45">
        <w:rPr>
          <w:b/>
          <w:bCs/>
        </w:rPr>
        <w:t xml:space="preserve">Ohio EPA, </w:t>
      </w:r>
    </w:p>
    <w:p w14:paraId="2FEA93D1" w14:textId="1D2E0D38" w:rsidR="00E75790" w:rsidRDefault="00B11ABC" w:rsidP="0041452C">
      <w:pPr>
        <w:pStyle w:val="Optional"/>
        <w:spacing w:after="0"/>
      </w:pPr>
      <w:hyperlink r:id="rId19" w:history="1">
        <w:r>
          <w:rPr>
            <w:rStyle w:val="Hyperlink"/>
          </w:rPr>
          <w:t>Contacts (ohio.gov)</w:t>
        </w:r>
      </w:hyperlink>
    </w:p>
    <w:p w14:paraId="553587AD" w14:textId="77777777" w:rsidR="00E75790" w:rsidRDefault="00E75790" w:rsidP="00E75790">
      <w:pPr>
        <w:pStyle w:val="Optional"/>
        <w:spacing w:after="0"/>
      </w:pPr>
    </w:p>
    <w:p w14:paraId="01A2CE05" w14:textId="77777777" w:rsidR="00E75790" w:rsidRDefault="00E75790" w:rsidP="00E75790">
      <w:pPr>
        <w:pStyle w:val="Optional"/>
      </w:pPr>
      <w:r>
        <w:t>At least ten (10) working days prior to the start of any demolition and/or rehabilitation, the DBT shall provide a copy of the completed form to the engineer.</w:t>
      </w:r>
    </w:p>
    <w:p w14:paraId="5DC644F2" w14:textId="77777777" w:rsidR="00E75790" w:rsidRDefault="00E75790" w:rsidP="00E75790">
      <w:pPr>
        <w:pStyle w:val="Optional"/>
      </w:pPr>
      <w:r>
        <w:t xml:space="preserve">Information required on the form will include: 1) the DBT name and address, 2) the scheduled dates for the start and completion of the demolition or rehabilitation work, and 3) a description of the planned demolition/rehabilitation work and the methods to be used.  </w:t>
      </w:r>
    </w:p>
    <w:p w14:paraId="1A4FDB6C" w14:textId="77777777" w:rsidR="00E75790" w:rsidRDefault="00E75790" w:rsidP="00E75790">
      <w:pPr>
        <w:pStyle w:val="Optional"/>
      </w:pPr>
      <w:r>
        <w:t>The DBT shall furnish all fees, labor, and material necessary to complete and submit the OEPA notification form.</w:t>
      </w:r>
    </w:p>
    <w:p w14:paraId="04A18592" w14:textId="77777777" w:rsidR="00E75790" w:rsidRDefault="00E75790" w:rsidP="00E75790">
      <w:pPr>
        <w:pStyle w:val="Optional"/>
      </w:pPr>
      <w:r>
        <w:t xml:space="preserve">OPTION 2: </w:t>
      </w:r>
    </w:p>
    <w:p w14:paraId="438DE285" w14:textId="77777777" w:rsidR="00E75790" w:rsidRDefault="00E75790" w:rsidP="00E75790">
      <w:pPr>
        <w:pStyle w:val="Optional"/>
      </w:pPr>
      <w:r>
        <w:t xml:space="preserve">Asbestos inspection has been conducted by a certified asbestos hazard evaluation specialist on </w:t>
      </w:r>
      <w:r w:rsidRPr="009B2078">
        <w:t>[Insert</w:t>
      </w:r>
      <w:r>
        <w:t xml:space="preserve"> date</w:t>
      </w:r>
      <w:r w:rsidRPr="009B2078">
        <w:t>]</w:t>
      </w:r>
      <w:r>
        <w:t xml:space="preserve">. See Appendix </w:t>
      </w:r>
      <w:r w:rsidRPr="009B2078">
        <w:t>[</w:t>
      </w:r>
      <w:r>
        <w:t>XX</w:t>
      </w:r>
      <w:r w:rsidRPr="009B2078">
        <w:t>]</w:t>
      </w:r>
      <w:r>
        <w:t xml:space="preserve"> for inspection results. </w:t>
      </w:r>
    </w:p>
    <w:p w14:paraId="3537CFCD" w14:textId="77777777" w:rsidR="00E75790" w:rsidRDefault="00E75790" w:rsidP="00E75790">
      <w:pPr>
        <w:pStyle w:val="Optional"/>
      </w:pPr>
      <w:r>
        <w:t>Asbestos containing materials were encountered. All suspect materials shall be removed and properly disposed of by a certified Asbestos Removal contractor in accordance with Ohio Administrative Code (OAC) 3745-20. An individual trained in the provisions of NESHAP (40 CFR Part 61, subpart M) will be on site during the Demolition or Renovation of any structure with Asbestos Containing Materials (ACM) and evidence that the required training has been accomplished by this person will be available during normal business hours.</w:t>
      </w:r>
    </w:p>
    <w:p w14:paraId="392BA9E3" w14:textId="2CC63C84" w:rsidR="00E75790" w:rsidRDefault="00E75790" w:rsidP="00E75790">
      <w:pPr>
        <w:pStyle w:val="Optional"/>
      </w:pPr>
      <w:r>
        <w:t xml:space="preserve">All associated costs of asbestos materials to be removed and properly disposed of, will be paid under “Third party billing” provisions </w:t>
      </w:r>
    </w:p>
    <w:p w14:paraId="5B214F11" w14:textId="77777777" w:rsidR="00E75790" w:rsidRDefault="00E75790" w:rsidP="00E75790">
      <w:pPr>
        <w:pStyle w:val="Optional"/>
      </w:pPr>
      <w:r>
        <w:t xml:space="preserve">OPTION 3: </w:t>
      </w:r>
    </w:p>
    <w:p w14:paraId="27E324B5" w14:textId="77777777" w:rsidR="00E75790" w:rsidRDefault="00E75790" w:rsidP="00E75790">
      <w:pPr>
        <w:pStyle w:val="Optional"/>
      </w:pPr>
      <w:r>
        <w:t xml:space="preserve">The DBT shall conduct asbestos inspections of all bridges subject to renovation or demolition as per Chapter 3745-20-04 of the Ohio Administrative Code (OAC) “Demolition and renovation procedures for asbestos emission control” February 2, 2007, utilizing a certified Ohio Asbestos Hazard Evaluation Specialist. Should suspect Asbestos Containing Materials (ACM) be encountered; perform bulk sampling and analysis. Prepare a letter report (1-2 pages) including a brief discussion of the inspection of and sampling methodology, mapping indicating the bridge location and sampling locations, and analytical test results. </w:t>
      </w:r>
    </w:p>
    <w:p w14:paraId="5003EBF3" w14:textId="77777777" w:rsidR="00E75790" w:rsidRDefault="00E75790" w:rsidP="00E75790">
      <w:pPr>
        <w:pStyle w:val="Optional"/>
      </w:pPr>
      <w:r>
        <w:t>For all options, at least 10 working days before operations begin, the DBT shall complete an Ohio Environmental Protection Agency (OEPA) “Notification of Demolition and Renovation” form and submit this to the local air pollution control division, if delegated, or OEPA.</w:t>
      </w:r>
    </w:p>
    <w:p w14:paraId="417FABF5" w14:textId="4C0C4CAC" w:rsidR="00E75790" w:rsidRDefault="00E75790" w:rsidP="00E75790">
      <w:pPr>
        <w:pStyle w:val="Optional"/>
      </w:pPr>
      <w:r>
        <w:lastRenderedPageBreak/>
        <w:t xml:space="preserve">The DBT shall provide a copy of the completed form to the </w:t>
      </w:r>
      <w:r w:rsidR="00912293">
        <w:t>LPA</w:t>
      </w:r>
      <w:r>
        <w:t xml:space="preserve">. Payment for all fees, labor and material needed to inspect the bridges and submit OEPA notification shall be included in the appropriate Structure Remove Lump Sum bid item. </w:t>
      </w:r>
    </w:p>
    <w:p w14:paraId="59F4B84F" w14:textId="77777777" w:rsidR="00E75790" w:rsidRDefault="00E75790" w:rsidP="00E75790">
      <w:pPr>
        <w:pStyle w:val="Optional"/>
      </w:pPr>
      <w:r>
        <w:t>Should asbestos containing materials be encountered, all suspect materials shall be removed and properly disposed of by a certified Asbestos Removal contractor in accordance with OAC 3745-20. An individual trained in the provisions of NEODOTPS (40 CFR Part 61, subpart M) will be on site during the Demolition or Renovation of any structure with ACM and evidence that the required training has been accomplished by this person will be available during normal business hours.</w:t>
      </w:r>
    </w:p>
    <w:p w14:paraId="1C4F9487" w14:textId="0FE9294B" w:rsidR="00E75790" w:rsidRPr="00E75790" w:rsidRDefault="00E75790" w:rsidP="00E75790">
      <w:pPr>
        <w:pStyle w:val="Optional"/>
      </w:pPr>
      <w:r>
        <w:t xml:space="preserve">All associated costs of asbestos materials to be removed and properly disposed of, will be paid under “Third party billing” provisions </w:t>
      </w:r>
    </w:p>
    <w:p w14:paraId="3401D31D" w14:textId="77777777" w:rsidR="00D06E3C" w:rsidRPr="004A1721" w:rsidRDefault="00D06E3C" w:rsidP="009E2F1B">
      <w:pPr>
        <w:pStyle w:val="Heading2"/>
      </w:pPr>
      <w:bookmarkStart w:id="693" w:name="_Toc45690590"/>
      <w:bookmarkStart w:id="694" w:name="_Toc45690789"/>
      <w:bookmarkStart w:id="695" w:name="_Toc45691657"/>
      <w:bookmarkStart w:id="696" w:name="_Toc45691862"/>
      <w:bookmarkStart w:id="697" w:name="_Toc45692065"/>
      <w:bookmarkStart w:id="698" w:name="_Toc45692256"/>
      <w:bookmarkStart w:id="699" w:name="_Toc45692448"/>
      <w:bookmarkStart w:id="700" w:name="_Toc45692640"/>
      <w:bookmarkStart w:id="701" w:name="_Toc45696485"/>
      <w:bookmarkStart w:id="702" w:name="_Toc45696701"/>
      <w:bookmarkStart w:id="703" w:name="_Toc45696918"/>
      <w:bookmarkStart w:id="704" w:name="_Toc45697138"/>
      <w:bookmarkStart w:id="705" w:name="_Toc45697355"/>
      <w:bookmarkStart w:id="706" w:name="_Toc45697570"/>
      <w:bookmarkStart w:id="707" w:name="_Toc45697786"/>
      <w:bookmarkStart w:id="708" w:name="_Toc45698002"/>
      <w:bookmarkStart w:id="709" w:name="_Toc45698211"/>
      <w:bookmarkStart w:id="710" w:name="_Toc54078116"/>
      <w:bookmarkStart w:id="711" w:name="_Toc54080744"/>
      <w:bookmarkStart w:id="712" w:name="_Toc45690591"/>
      <w:bookmarkStart w:id="713" w:name="_Toc45690790"/>
      <w:bookmarkStart w:id="714" w:name="_Toc45691658"/>
      <w:bookmarkStart w:id="715" w:name="_Toc45691863"/>
      <w:bookmarkStart w:id="716" w:name="_Toc45692066"/>
      <w:bookmarkStart w:id="717" w:name="_Toc45692257"/>
      <w:bookmarkStart w:id="718" w:name="_Toc45692449"/>
      <w:bookmarkStart w:id="719" w:name="_Toc45692641"/>
      <w:bookmarkStart w:id="720" w:name="_Toc45696486"/>
      <w:bookmarkStart w:id="721" w:name="_Toc45696702"/>
      <w:bookmarkStart w:id="722" w:name="_Toc45696919"/>
      <w:bookmarkStart w:id="723" w:name="_Toc45697139"/>
      <w:bookmarkStart w:id="724" w:name="_Toc45697356"/>
      <w:bookmarkStart w:id="725" w:name="_Toc45697571"/>
      <w:bookmarkStart w:id="726" w:name="_Toc45697787"/>
      <w:bookmarkStart w:id="727" w:name="_Toc45698003"/>
      <w:bookmarkStart w:id="728" w:name="_Toc45698212"/>
      <w:bookmarkStart w:id="729" w:name="_Toc50467608"/>
      <w:bookmarkStart w:id="730" w:name="_Toc54078117"/>
      <w:bookmarkStart w:id="731" w:name="_Toc54080745"/>
      <w:bookmarkStart w:id="732" w:name="_Toc45690592"/>
      <w:bookmarkStart w:id="733" w:name="_Toc45690791"/>
      <w:bookmarkStart w:id="734" w:name="_Toc45691659"/>
      <w:bookmarkStart w:id="735" w:name="_Toc45691864"/>
      <w:bookmarkStart w:id="736" w:name="_Toc45692067"/>
      <w:bookmarkStart w:id="737" w:name="_Toc45692258"/>
      <w:bookmarkStart w:id="738" w:name="_Toc45692450"/>
      <w:bookmarkStart w:id="739" w:name="_Toc45692642"/>
      <w:bookmarkStart w:id="740" w:name="_Toc45696487"/>
      <w:bookmarkStart w:id="741" w:name="_Toc45696703"/>
      <w:bookmarkStart w:id="742" w:name="_Toc45696920"/>
      <w:bookmarkStart w:id="743" w:name="_Toc45697140"/>
      <w:bookmarkStart w:id="744" w:name="_Toc45697357"/>
      <w:bookmarkStart w:id="745" w:name="_Toc45697572"/>
      <w:bookmarkStart w:id="746" w:name="_Toc45697788"/>
      <w:bookmarkStart w:id="747" w:name="_Toc45698004"/>
      <w:bookmarkStart w:id="748" w:name="_Toc45698213"/>
      <w:bookmarkStart w:id="749" w:name="_Toc54078118"/>
      <w:bookmarkStart w:id="750" w:name="_Toc54080746"/>
      <w:bookmarkStart w:id="751" w:name="_Toc45690593"/>
      <w:bookmarkStart w:id="752" w:name="_Toc45690792"/>
      <w:bookmarkStart w:id="753" w:name="_Toc45691660"/>
      <w:bookmarkStart w:id="754" w:name="_Toc45691865"/>
      <w:bookmarkStart w:id="755" w:name="_Toc45692068"/>
      <w:bookmarkStart w:id="756" w:name="_Toc45692259"/>
      <w:bookmarkStart w:id="757" w:name="_Toc45692451"/>
      <w:bookmarkStart w:id="758" w:name="_Toc45692643"/>
      <w:bookmarkStart w:id="759" w:name="_Toc45696488"/>
      <w:bookmarkStart w:id="760" w:name="_Toc45696704"/>
      <w:bookmarkStart w:id="761" w:name="_Toc45696921"/>
      <w:bookmarkStart w:id="762" w:name="_Toc45697141"/>
      <w:bookmarkStart w:id="763" w:name="_Toc45697358"/>
      <w:bookmarkStart w:id="764" w:name="_Toc45697573"/>
      <w:bookmarkStart w:id="765" w:name="_Toc45697789"/>
      <w:bookmarkStart w:id="766" w:name="_Toc45698005"/>
      <w:bookmarkStart w:id="767" w:name="_Toc45698214"/>
      <w:bookmarkStart w:id="768" w:name="_Toc50467610"/>
      <w:bookmarkStart w:id="769" w:name="_Toc54078119"/>
      <w:bookmarkStart w:id="770" w:name="_Toc54080747"/>
      <w:bookmarkStart w:id="771" w:name="_Toc45690594"/>
      <w:bookmarkStart w:id="772" w:name="_Toc45690793"/>
      <w:bookmarkStart w:id="773" w:name="_Toc45691661"/>
      <w:bookmarkStart w:id="774" w:name="_Toc45691866"/>
      <w:bookmarkStart w:id="775" w:name="_Toc45692069"/>
      <w:bookmarkStart w:id="776" w:name="_Toc45692260"/>
      <w:bookmarkStart w:id="777" w:name="_Toc45692452"/>
      <w:bookmarkStart w:id="778" w:name="_Toc45692644"/>
      <w:bookmarkStart w:id="779" w:name="_Toc45696489"/>
      <w:bookmarkStart w:id="780" w:name="_Toc45696705"/>
      <w:bookmarkStart w:id="781" w:name="_Toc45696922"/>
      <w:bookmarkStart w:id="782" w:name="_Toc45697142"/>
      <w:bookmarkStart w:id="783" w:name="_Toc45697359"/>
      <w:bookmarkStart w:id="784" w:name="_Toc45697574"/>
      <w:bookmarkStart w:id="785" w:name="_Toc45697790"/>
      <w:bookmarkStart w:id="786" w:name="_Toc45698006"/>
      <w:bookmarkStart w:id="787" w:name="_Toc45698215"/>
      <w:bookmarkStart w:id="788" w:name="_Toc54078120"/>
      <w:bookmarkStart w:id="789" w:name="_Toc54080748"/>
      <w:bookmarkStart w:id="790" w:name="_Toc45690595"/>
      <w:bookmarkStart w:id="791" w:name="_Toc45690794"/>
      <w:bookmarkStart w:id="792" w:name="_Toc45691662"/>
      <w:bookmarkStart w:id="793" w:name="_Toc45691867"/>
      <w:bookmarkStart w:id="794" w:name="_Toc45692070"/>
      <w:bookmarkStart w:id="795" w:name="_Toc45692261"/>
      <w:bookmarkStart w:id="796" w:name="_Toc45692453"/>
      <w:bookmarkStart w:id="797" w:name="_Toc45692645"/>
      <w:bookmarkStart w:id="798" w:name="_Toc45696490"/>
      <w:bookmarkStart w:id="799" w:name="_Toc45696706"/>
      <w:bookmarkStart w:id="800" w:name="_Toc45696923"/>
      <w:bookmarkStart w:id="801" w:name="_Toc45697143"/>
      <w:bookmarkStart w:id="802" w:name="_Toc45697360"/>
      <w:bookmarkStart w:id="803" w:name="_Toc45697575"/>
      <w:bookmarkStart w:id="804" w:name="_Toc45697791"/>
      <w:bookmarkStart w:id="805" w:name="_Toc45698007"/>
      <w:bookmarkStart w:id="806" w:name="_Toc45698216"/>
      <w:bookmarkStart w:id="807" w:name="_Toc50467612"/>
      <w:bookmarkStart w:id="808" w:name="_Toc54078121"/>
      <w:bookmarkStart w:id="809" w:name="_Toc54080749"/>
      <w:bookmarkStart w:id="810" w:name="_Toc45690596"/>
      <w:bookmarkStart w:id="811" w:name="_Toc45690795"/>
      <w:bookmarkStart w:id="812" w:name="_Toc45691663"/>
      <w:bookmarkStart w:id="813" w:name="_Toc45691868"/>
      <w:bookmarkStart w:id="814" w:name="_Toc45692071"/>
      <w:bookmarkStart w:id="815" w:name="_Toc45692262"/>
      <w:bookmarkStart w:id="816" w:name="_Toc45692454"/>
      <w:bookmarkStart w:id="817" w:name="_Toc45692646"/>
      <w:bookmarkStart w:id="818" w:name="_Toc45696491"/>
      <w:bookmarkStart w:id="819" w:name="_Toc45696707"/>
      <w:bookmarkStart w:id="820" w:name="_Toc45696924"/>
      <w:bookmarkStart w:id="821" w:name="_Toc45697144"/>
      <w:bookmarkStart w:id="822" w:name="_Toc45697361"/>
      <w:bookmarkStart w:id="823" w:name="_Toc45697576"/>
      <w:bookmarkStart w:id="824" w:name="_Toc45697792"/>
      <w:bookmarkStart w:id="825" w:name="_Toc45698008"/>
      <w:bookmarkStart w:id="826" w:name="_Toc45698217"/>
      <w:bookmarkStart w:id="827" w:name="_Toc54078122"/>
      <w:bookmarkStart w:id="828" w:name="_Toc54080750"/>
      <w:bookmarkStart w:id="829" w:name="_Toc45690597"/>
      <w:bookmarkStart w:id="830" w:name="_Toc45690796"/>
      <w:bookmarkStart w:id="831" w:name="_Toc45691664"/>
      <w:bookmarkStart w:id="832" w:name="_Toc45691869"/>
      <w:bookmarkStart w:id="833" w:name="_Toc45692072"/>
      <w:bookmarkStart w:id="834" w:name="_Toc45692263"/>
      <w:bookmarkStart w:id="835" w:name="_Toc45692455"/>
      <w:bookmarkStart w:id="836" w:name="_Toc45692647"/>
      <w:bookmarkStart w:id="837" w:name="_Toc45696492"/>
      <w:bookmarkStart w:id="838" w:name="_Toc45696708"/>
      <w:bookmarkStart w:id="839" w:name="_Toc45696925"/>
      <w:bookmarkStart w:id="840" w:name="_Toc45697145"/>
      <w:bookmarkStart w:id="841" w:name="_Toc45697362"/>
      <w:bookmarkStart w:id="842" w:name="_Toc45697577"/>
      <w:bookmarkStart w:id="843" w:name="_Toc45697793"/>
      <w:bookmarkStart w:id="844" w:name="_Toc45698009"/>
      <w:bookmarkStart w:id="845" w:name="_Toc45698218"/>
      <w:bookmarkStart w:id="846" w:name="_Toc54078123"/>
      <w:bookmarkStart w:id="847" w:name="_Toc54080751"/>
      <w:bookmarkStart w:id="848" w:name="_Toc45690598"/>
      <w:bookmarkStart w:id="849" w:name="_Toc45690797"/>
      <w:bookmarkStart w:id="850" w:name="_Toc45691665"/>
      <w:bookmarkStart w:id="851" w:name="_Toc45691870"/>
      <w:bookmarkStart w:id="852" w:name="_Toc45692073"/>
      <w:bookmarkStart w:id="853" w:name="_Toc45692264"/>
      <w:bookmarkStart w:id="854" w:name="_Toc45692456"/>
      <w:bookmarkStart w:id="855" w:name="_Toc45692648"/>
      <w:bookmarkStart w:id="856" w:name="_Toc45696493"/>
      <w:bookmarkStart w:id="857" w:name="_Toc45696709"/>
      <w:bookmarkStart w:id="858" w:name="_Toc45696926"/>
      <w:bookmarkStart w:id="859" w:name="_Toc45697146"/>
      <w:bookmarkStart w:id="860" w:name="_Toc45697363"/>
      <w:bookmarkStart w:id="861" w:name="_Toc45697578"/>
      <w:bookmarkStart w:id="862" w:name="_Toc45697794"/>
      <w:bookmarkStart w:id="863" w:name="_Toc45698010"/>
      <w:bookmarkStart w:id="864" w:name="_Toc45698219"/>
      <w:bookmarkStart w:id="865" w:name="_Toc50467615"/>
      <w:bookmarkStart w:id="866" w:name="_Toc54078124"/>
      <w:bookmarkStart w:id="867" w:name="_Toc54080752"/>
      <w:bookmarkStart w:id="868" w:name="_Toc45690599"/>
      <w:bookmarkStart w:id="869" w:name="_Toc45690798"/>
      <w:bookmarkStart w:id="870" w:name="_Toc45691666"/>
      <w:bookmarkStart w:id="871" w:name="_Toc45691871"/>
      <w:bookmarkStart w:id="872" w:name="_Toc45692074"/>
      <w:bookmarkStart w:id="873" w:name="_Toc45692265"/>
      <w:bookmarkStart w:id="874" w:name="_Toc45692457"/>
      <w:bookmarkStart w:id="875" w:name="_Toc45692649"/>
      <w:bookmarkStart w:id="876" w:name="_Toc45696494"/>
      <w:bookmarkStart w:id="877" w:name="_Toc45696710"/>
      <w:bookmarkStart w:id="878" w:name="_Toc45696927"/>
      <w:bookmarkStart w:id="879" w:name="_Toc45697147"/>
      <w:bookmarkStart w:id="880" w:name="_Toc45697364"/>
      <w:bookmarkStart w:id="881" w:name="_Toc45697579"/>
      <w:bookmarkStart w:id="882" w:name="_Toc45697795"/>
      <w:bookmarkStart w:id="883" w:name="_Toc45698011"/>
      <w:bookmarkStart w:id="884" w:name="_Toc45698220"/>
      <w:bookmarkStart w:id="885" w:name="_Toc54078125"/>
      <w:bookmarkStart w:id="886" w:name="_Toc54080753"/>
      <w:bookmarkStart w:id="887" w:name="_Toc45690600"/>
      <w:bookmarkStart w:id="888" w:name="_Toc45690799"/>
      <w:bookmarkStart w:id="889" w:name="_Toc45691667"/>
      <w:bookmarkStart w:id="890" w:name="_Toc45691872"/>
      <w:bookmarkStart w:id="891" w:name="_Toc45692075"/>
      <w:bookmarkStart w:id="892" w:name="_Toc45692266"/>
      <w:bookmarkStart w:id="893" w:name="_Toc45692458"/>
      <w:bookmarkStart w:id="894" w:name="_Toc45692650"/>
      <w:bookmarkStart w:id="895" w:name="_Toc45696495"/>
      <w:bookmarkStart w:id="896" w:name="_Toc45696711"/>
      <w:bookmarkStart w:id="897" w:name="_Toc45696928"/>
      <w:bookmarkStart w:id="898" w:name="_Toc45697148"/>
      <w:bookmarkStart w:id="899" w:name="_Toc45697365"/>
      <w:bookmarkStart w:id="900" w:name="_Toc45697580"/>
      <w:bookmarkStart w:id="901" w:name="_Toc45697796"/>
      <w:bookmarkStart w:id="902" w:name="_Toc45698012"/>
      <w:bookmarkStart w:id="903" w:name="_Toc45698221"/>
      <w:bookmarkStart w:id="904" w:name="_Toc54078126"/>
      <w:bookmarkStart w:id="905" w:name="_Toc54080754"/>
      <w:bookmarkStart w:id="906" w:name="_Toc45690601"/>
      <w:bookmarkStart w:id="907" w:name="_Toc45690800"/>
      <w:bookmarkStart w:id="908" w:name="_Toc45691668"/>
      <w:bookmarkStart w:id="909" w:name="_Toc45691873"/>
      <w:bookmarkStart w:id="910" w:name="_Toc45692076"/>
      <w:bookmarkStart w:id="911" w:name="_Toc45692267"/>
      <w:bookmarkStart w:id="912" w:name="_Toc45692459"/>
      <w:bookmarkStart w:id="913" w:name="_Toc45692651"/>
      <w:bookmarkStart w:id="914" w:name="_Toc45696496"/>
      <w:bookmarkStart w:id="915" w:name="_Toc45696712"/>
      <w:bookmarkStart w:id="916" w:name="_Toc45696929"/>
      <w:bookmarkStart w:id="917" w:name="_Toc45697149"/>
      <w:bookmarkStart w:id="918" w:name="_Toc45697366"/>
      <w:bookmarkStart w:id="919" w:name="_Toc45697581"/>
      <w:bookmarkStart w:id="920" w:name="_Toc45697797"/>
      <w:bookmarkStart w:id="921" w:name="_Toc45698013"/>
      <w:bookmarkStart w:id="922" w:name="_Toc45698222"/>
      <w:bookmarkStart w:id="923" w:name="_Toc50467618"/>
      <w:bookmarkStart w:id="924" w:name="_Toc54078127"/>
      <w:bookmarkStart w:id="925" w:name="_Toc54080755"/>
      <w:bookmarkStart w:id="926" w:name="_Hlk54171897"/>
      <w:bookmarkStart w:id="927" w:name="_Toc91768991"/>
      <w:bookmarkEnd w:id="690"/>
      <w:bookmarkEnd w:id="691"/>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4A1721">
        <w:t>Noise Analysis and Noise Barriers</w:t>
      </w:r>
      <w:bookmarkEnd w:id="927"/>
      <w:r w:rsidR="00902942">
        <w:t xml:space="preserve"> </w:t>
      </w:r>
    </w:p>
    <w:p w14:paraId="450CD1BB" w14:textId="77777777" w:rsidR="00126CA6" w:rsidRPr="00704DEE" w:rsidRDefault="00FB58DB" w:rsidP="00704DEE">
      <w:pPr>
        <w:pStyle w:val="Guidance"/>
      </w:pPr>
      <w:r w:rsidRPr="00050BEE">
        <w:t>If DBT</w:t>
      </w:r>
      <w:r w:rsidRPr="007824F3">
        <w:t xml:space="preserve"> has flexibility with design that could</w:t>
      </w:r>
      <w:r w:rsidRPr="00B26DFC">
        <w:t xml:space="preserve"> impact noise</w:t>
      </w:r>
      <w:r w:rsidR="004B110B" w:rsidRPr="00B26DFC">
        <w:t xml:space="preserve"> levels resulting in changes to anticipated noise barrier locations</w:t>
      </w:r>
      <w:r w:rsidRPr="00B26DFC">
        <w:t>, add requirement for DBT to perform analyses</w:t>
      </w:r>
      <w:r w:rsidR="004F5AC5" w:rsidRPr="00B26DFC">
        <w:t xml:space="preserve"> and assume risk of adding/modifying noise wall requirements</w:t>
      </w:r>
      <w:r w:rsidRPr="00B26DFC">
        <w:t>.</w:t>
      </w:r>
      <w:r w:rsidR="004F5AC5" w:rsidRPr="00B26DFC">
        <w:t xml:space="preserve"> </w:t>
      </w:r>
      <w:r w:rsidR="004B110B" w:rsidRPr="00B26DFC">
        <w:t xml:space="preserve">If noise walls are required, include specifications and details in Section </w:t>
      </w:r>
      <w:r w:rsidR="00F764C8">
        <w:t>19.3</w:t>
      </w:r>
      <w:r w:rsidR="004B110B" w:rsidRPr="00B26DFC">
        <w:t xml:space="preserve">. </w:t>
      </w:r>
    </w:p>
    <w:bookmarkEnd w:id="926"/>
    <w:p w14:paraId="17D6D6BE" w14:textId="77777777" w:rsidR="00210258" w:rsidRPr="00D06E3C" w:rsidRDefault="00210258"/>
    <w:p w14:paraId="27F8E867" w14:textId="77777777" w:rsidR="00192FBB" w:rsidRPr="007B2054" w:rsidRDefault="00192FBB" w:rsidP="004747E9">
      <w:pPr>
        <w:pStyle w:val="Heading1"/>
      </w:pPr>
      <w:bookmarkStart w:id="928" w:name="_Toc45174927"/>
      <w:bookmarkStart w:id="929" w:name="_Toc45690604"/>
      <w:bookmarkStart w:id="930" w:name="_Toc45690803"/>
      <w:bookmarkStart w:id="931" w:name="_Toc45691671"/>
      <w:bookmarkStart w:id="932" w:name="_Toc45691876"/>
      <w:bookmarkStart w:id="933" w:name="_Toc45692079"/>
      <w:bookmarkStart w:id="934" w:name="_Toc45692270"/>
      <w:bookmarkStart w:id="935" w:name="_Toc45692462"/>
      <w:bookmarkStart w:id="936" w:name="_Toc45692654"/>
      <w:bookmarkStart w:id="937" w:name="_Toc45696499"/>
      <w:bookmarkStart w:id="938" w:name="_Toc45696715"/>
      <w:bookmarkStart w:id="939" w:name="_Toc45696932"/>
      <w:bookmarkStart w:id="940" w:name="_Toc45697152"/>
      <w:bookmarkStart w:id="941" w:name="_Toc45697369"/>
      <w:bookmarkStart w:id="942" w:name="_Toc45697584"/>
      <w:bookmarkStart w:id="943" w:name="_Toc45697800"/>
      <w:bookmarkStart w:id="944" w:name="_Toc45698016"/>
      <w:bookmarkStart w:id="945" w:name="_Toc45698225"/>
      <w:bookmarkStart w:id="946" w:name="_Toc54078130"/>
      <w:bookmarkStart w:id="947" w:name="_Toc54080757"/>
      <w:bookmarkStart w:id="948" w:name="_Toc45174928"/>
      <w:bookmarkStart w:id="949" w:name="_Toc45690605"/>
      <w:bookmarkStart w:id="950" w:name="_Toc45690804"/>
      <w:bookmarkStart w:id="951" w:name="_Toc45691672"/>
      <w:bookmarkStart w:id="952" w:name="_Toc45691877"/>
      <w:bookmarkStart w:id="953" w:name="_Toc45692080"/>
      <w:bookmarkStart w:id="954" w:name="_Toc45692271"/>
      <w:bookmarkStart w:id="955" w:name="_Toc45692463"/>
      <w:bookmarkStart w:id="956" w:name="_Toc45692655"/>
      <w:bookmarkStart w:id="957" w:name="_Toc45696500"/>
      <w:bookmarkStart w:id="958" w:name="_Toc45696716"/>
      <w:bookmarkStart w:id="959" w:name="_Toc45696933"/>
      <w:bookmarkStart w:id="960" w:name="_Toc45697153"/>
      <w:bookmarkStart w:id="961" w:name="_Toc45697370"/>
      <w:bookmarkStart w:id="962" w:name="_Toc45697585"/>
      <w:bookmarkStart w:id="963" w:name="_Toc45697801"/>
      <w:bookmarkStart w:id="964" w:name="_Toc45698017"/>
      <w:bookmarkStart w:id="965" w:name="_Toc45698226"/>
      <w:bookmarkStart w:id="966" w:name="_Toc54078131"/>
      <w:bookmarkStart w:id="967" w:name="_Toc54080758"/>
      <w:bookmarkStart w:id="968" w:name="_Toc45174929"/>
      <w:bookmarkStart w:id="969" w:name="_Toc45690606"/>
      <w:bookmarkStart w:id="970" w:name="_Toc45690805"/>
      <w:bookmarkStart w:id="971" w:name="_Toc45691673"/>
      <w:bookmarkStart w:id="972" w:name="_Toc45691878"/>
      <w:bookmarkStart w:id="973" w:name="_Toc45692081"/>
      <w:bookmarkStart w:id="974" w:name="_Toc45692272"/>
      <w:bookmarkStart w:id="975" w:name="_Toc45692464"/>
      <w:bookmarkStart w:id="976" w:name="_Toc45692656"/>
      <w:bookmarkStart w:id="977" w:name="_Toc45696501"/>
      <w:bookmarkStart w:id="978" w:name="_Toc45696717"/>
      <w:bookmarkStart w:id="979" w:name="_Toc45696934"/>
      <w:bookmarkStart w:id="980" w:name="_Toc45697154"/>
      <w:bookmarkStart w:id="981" w:name="_Toc45697371"/>
      <w:bookmarkStart w:id="982" w:name="_Toc45697586"/>
      <w:bookmarkStart w:id="983" w:name="_Toc45697802"/>
      <w:bookmarkStart w:id="984" w:name="_Toc45698018"/>
      <w:bookmarkStart w:id="985" w:name="_Toc45698227"/>
      <w:bookmarkStart w:id="986" w:name="_Toc50467623"/>
      <w:bookmarkStart w:id="987" w:name="_Toc54078132"/>
      <w:bookmarkStart w:id="988" w:name="_Toc54080759"/>
      <w:bookmarkStart w:id="989" w:name="_Toc45174930"/>
      <w:bookmarkStart w:id="990" w:name="_Toc45690607"/>
      <w:bookmarkStart w:id="991" w:name="_Toc45690806"/>
      <w:bookmarkStart w:id="992" w:name="_Toc45691674"/>
      <w:bookmarkStart w:id="993" w:name="_Toc45691879"/>
      <w:bookmarkStart w:id="994" w:name="_Toc45692082"/>
      <w:bookmarkStart w:id="995" w:name="_Toc45692273"/>
      <w:bookmarkStart w:id="996" w:name="_Toc45692465"/>
      <w:bookmarkStart w:id="997" w:name="_Toc45692657"/>
      <w:bookmarkStart w:id="998" w:name="_Toc45696502"/>
      <w:bookmarkStart w:id="999" w:name="_Toc45696718"/>
      <w:bookmarkStart w:id="1000" w:name="_Toc45696935"/>
      <w:bookmarkStart w:id="1001" w:name="_Toc45697155"/>
      <w:bookmarkStart w:id="1002" w:name="_Toc45697372"/>
      <w:bookmarkStart w:id="1003" w:name="_Toc45697587"/>
      <w:bookmarkStart w:id="1004" w:name="_Toc45697803"/>
      <w:bookmarkStart w:id="1005" w:name="_Toc45698019"/>
      <w:bookmarkStart w:id="1006" w:name="_Toc45698228"/>
      <w:bookmarkStart w:id="1007" w:name="_Toc54078133"/>
      <w:bookmarkStart w:id="1008" w:name="_Toc54080760"/>
      <w:bookmarkStart w:id="1009" w:name="_Toc45174931"/>
      <w:bookmarkStart w:id="1010" w:name="_Toc45690608"/>
      <w:bookmarkStart w:id="1011" w:name="_Toc45690807"/>
      <w:bookmarkStart w:id="1012" w:name="_Toc45691675"/>
      <w:bookmarkStart w:id="1013" w:name="_Toc45691880"/>
      <w:bookmarkStart w:id="1014" w:name="_Toc45692083"/>
      <w:bookmarkStart w:id="1015" w:name="_Toc45692274"/>
      <w:bookmarkStart w:id="1016" w:name="_Toc45692466"/>
      <w:bookmarkStart w:id="1017" w:name="_Toc45692658"/>
      <w:bookmarkStart w:id="1018" w:name="_Toc45696503"/>
      <w:bookmarkStart w:id="1019" w:name="_Toc45696719"/>
      <w:bookmarkStart w:id="1020" w:name="_Toc45696936"/>
      <w:bookmarkStart w:id="1021" w:name="_Toc45697156"/>
      <w:bookmarkStart w:id="1022" w:name="_Toc45697373"/>
      <w:bookmarkStart w:id="1023" w:name="_Toc45697588"/>
      <w:bookmarkStart w:id="1024" w:name="_Toc45697804"/>
      <w:bookmarkStart w:id="1025" w:name="_Toc45698020"/>
      <w:bookmarkStart w:id="1026" w:name="_Toc45698229"/>
      <w:bookmarkStart w:id="1027" w:name="_Toc50467625"/>
      <w:bookmarkStart w:id="1028" w:name="_Toc54078134"/>
      <w:bookmarkStart w:id="1029" w:name="_Toc54080761"/>
      <w:bookmarkStart w:id="1030" w:name="_Toc45174932"/>
      <w:bookmarkStart w:id="1031" w:name="_Toc45690609"/>
      <w:bookmarkStart w:id="1032" w:name="_Toc45690808"/>
      <w:bookmarkStart w:id="1033" w:name="_Toc45691676"/>
      <w:bookmarkStart w:id="1034" w:name="_Toc45691881"/>
      <w:bookmarkStart w:id="1035" w:name="_Toc45692084"/>
      <w:bookmarkStart w:id="1036" w:name="_Toc45692275"/>
      <w:bookmarkStart w:id="1037" w:name="_Toc45692467"/>
      <w:bookmarkStart w:id="1038" w:name="_Toc45692659"/>
      <w:bookmarkStart w:id="1039" w:name="_Toc45696504"/>
      <w:bookmarkStart w:id="1040" w:name="_Toc45696720"/>
      <w:bookmarkStart w:id="1041" w:name="_Toc45696937"/>
      <w:bookmarkStart w:id="1042" w:name="_Toc45697157"/>
      <w:bookmarkStart w:id="1043" w:name="_Toc45697374"/>
      <w:bookmarkStart w:id="1044" w:name="_Toc45697589"/>
      <w:bookmarkStart w:id="1045" w:name="_Toc45697805"/>
      <w:bookmarkStart w:id="1046" w:name="_Toc45698021"/>
      <w:bookmarkStart w:id="1047" w:name="_Toc45698230"/>
      <w:bookmarkStart w:id="1048" w:name="_Toc54078135"/>
      <w:bookmarkStart w:id="1049" w:name="_Toc54080762"/>
      <w:bookmarkStart w:id="1050" w:name="_Toc45174933"/>
      <w:bookmarkStart w:id="1051" w:name="_Toc45690610"/>
      <w:bookmarkStart w:id="1052" w:name="_Toc45690809"/>
      <w:bookmarkStart w:id="1053" w:name="_Toc45691677"/>
      <w:bookmarkStart w:id="1054" w:name="_Toc45691882"/>
      <w:bookmarkStart w:id="1055" w:name="_Toc45692085"/>
      <w:bookmarkStart w:id="1056" w:name="_Toc45692276"/>
      <w:bookmarkStart w:id="1057" w:name="_Toc45692468"/>
      <w:bookmarkStart w:id="1058" w:name="_Toc45692660"/>
      <w:bookmarkStart w:id="1059" w:name="_Toc45696505"/>
      <w:bookmarkStart w:id="1060" w:name="_Toc45696721"/>
      <w:bookmarkStart w:id="1061" w:name="_Toc45696938"/>
      <w:bookmarkStart w:id="1062" w:name="_Toc45697158"/>
      <w:bookmarkStart w:id="1063" w:name="_Toc45697375"/>
      <w:bookmarkStart w:id="1064" w:name="_Toc45697590"/>
      <w:bookmarkStart w:id="1065" w:name="_Toc45697806"/>
      <w:bookmarkStart w:id="1066" w:name="_Toc45698022"/>
      <w:bookmarkStart w:id="1067" w:name="_Toc45698231"/>
      <w:bookmarkStart w:id="1068" w:name="_Toc54078136"/>
      <w:bookmarkStart w:id="1069" w:name="_Toc54080763"/>
      <w:bookmarkStart w:id="1070" w:name="_Toc45174934"/>
      <w:bookmarkStart w:id="1071" w:name="_Toc45690611"/>
      <w:bookmarkStart w:id="1072" w:name="_Toc45690810"/>
      <w:bookmarkStart w:id="1073" w:name="_Toc45691678"/>
      <w:bookmarkStart w:id="1074" w:name="_Toc45691883"/>
      <w:bookmarkStart w:id="1075" w:name="_Toc45692086"/>
      <w:bookmarkStart w:id="1076" w:name="_Toc45692277"/>
      <w:bookmarkStart w:id="1077" w:name="_Toc45692469"/>
      <w:bookmarkStart w:id="1078" w:name="_Toc45692661"/>
      <w:bookmarkStart w:id="1079" w:name="_Toc45696506"/>
      <w:bookmarkStart w:id="1080" w:name="_Toc45696722"/>
      <w:bookmarkStart w:id="1081" w:name="_Toc45696939"/>
      <w:bookmarkStart w:id="1082" w:name="_Toc45697159"/>
      <w:bookmarkStart w:id="1083" w:name="_Toc45697376"/>
      <w:bookmarkStart w:id="1084" w:name="_Toc45697591"/>
      <w:bookmarkStart w:id="1085" w:name="_Toc45697807"/>
      <w:bookmarkStart w:id="1086" w:name="_Toc45698023"/>
      <w:bookmarkStart w:id="1087" w:name="_Toc45698232"/>
      <w:bookmarkStart w:id="1088" w:name="_Toc50467628"/>
      <w:bookmarkStart w:id="1089" w:name="_Toc54078137"/>
      <w:bookmarkStart w:id="1090" w:name="_Toc54080764"/>
      <w:bookmarkStart w:id="1091" w:name="_Toc45174935"/>
      <w:bookmarkStart w:id="1092" w:name="_Toc45690612"/>
      <w:bookmarkStart w:id="1093" w:name="_Toc45690811"/>
      <w:bookmarkStart w:id="1094" w:name="_Toc45691679"/>
      <w:bookmarkStart w:id="1095" w:name="_Toc45691884"/>
      <w:bookmarkStart w:id="1096" w:name="_Toc45692087"/>
      <w:bookmarkStart w:id="1097" w:name="_Toc45692278"/>
      <w:bookmarkStart w:id="1098" w:name="_Toc45692470"/>
      <w:bookmarkStart w:id="1099" w:name="_Toc45692662"/>
      <w:bookmarkStart w:id="1100" w:name="_Toc45696507"/>
      <w:bookmarkStart w:id="1101" w:name="_Toc45696723"/>
      <w:bookmarkStart w:id="1102" w:name="_Toc45696940"/>
      <w:bookmarkStart w:id="1103" w:name="_Toc45697160"/>
      <w:bookmarkStart w:id="1104" w:name="_Toc45697377"/>
      <w:bookmarkStart w:id="1105" w:name="_Toc45697592"/>
      <w:bookmarkStart w:id="1106" w:name="_Toc45697808"/>
      <w:bookmarkStart w:id="1107" w:name="_Toc45698024"/>
      <w:bookmarkStart w:id="1108" w:name="_Toc45698233"/>
      <w:bookmarkStart w:id="1109" w:name="_Toc54078138"/>
      <w:bookmarkStart w:id="1110" w:name="_Toc54080765"/>
      <w:bookmarkStart w:id="1111" w:name="_Toc45174936"/>
      <w:bookmarkStart w:id="1112" w:name="_Toc45690613"/>
      <w:bookmarkStart w:id="1113" w:name="_Toc45690812"/>
      <w:bookmarkStart w:id="1114" w:name="_Toc45691680"/>
      <w:bookmarkStart w:id="1115" w:name="_Toc45691885"/>
      <w:bookmarkStart w:id="1116" w:name="_Toc45692088"/>
      <w:bookmarkStart w:id="1117" w:name="_Toc45692279"/>
      <w:bookmarkStart w:id="1118" w:name="_Toc45692471"/>
      <w:bookmarkStart w:id="1119" w:name="_Toc45692663"/>
      <w:bookmarkStart w:id="1120" w:name="_Toc45696508"/>
      <w:bookmarkStart w:id="1121" w:name="_Toc45696724"/>
      <w:bookmarkStart w:id="1122" w:name="_Toc45696941"/>
      <w:bookmarkStart w:id="1123" w:name="_Toc45697161"/>
      <w:bookmarkStart w:id="1124" w:name="_Toc45697378"/>
      <w:bookmarkStart w:id="1125" w:name="_Toc45697593"/>
      <w:bookmarkStart w:id="1126" w:name="_Toc45697809"/>
      <w:bookmarkStart w:id="1127" w:name="_Toc45698025"/>
      <w:bookmarkStart w:id="1128" w:name="_Toc45698234"/>
      <w:bookmarkStart w:id="1129" w:name="_Toc54078139"/>
      <w:bookmarkStart w:id="1130" w:name="_Toc54080766"/>
      <w:bookmarkStart w:id="1131" w:name="_Toc45174937"/>
      <w:bookmarkStart w:id="1132" w:name="_Toc45690614"/>
      <w:bookmarkStart w:id="1133" w:name="_Toc45690813"/>
      <w:bookmarkStart w:id="1134" w:name="_Toc45691681"/>
      <w:bookmarkStart w:id="1135" w:name="_Toc45691886"/>
      <w:bookmarkStart w:id="1136" w:name="_Toc45692089"/>
      <w:bookmarkStart w:id="1137" w:name="_Toc45692280"/>
      <w:bookmarkStart w:id="1138" w:name="_Toc45692472"/>
      <w:bookmarkStart w:id="1139" w:name="_Toc45692664"/>
      <w:bookmarkStart w:id="1140" w:name="_Toc45696509"/>
      <w:bookmarkStart w:id="1141" w:name="_Toc45696725"/>
      <w:bookmarkStart w:id="1142" w:name="_Toc45696942"/>
      <w:bookmarkStart w:id="1143" w:name="_Toc45697162"/>
      <w:bookmarkStart w:id="1144" w:name="_Toc45697379"/>
      <w:bookmarkStart w:id="1145" w:name="_Toc45697594"/>
      <w:bookmarkStart w:id="1146" w:name="_Toc45697810"/>
      <w:bookmarkStart w:id="1147" w:name="_Toc45698026"/>
      <w:bookmarkStart w:id="1148" w:name="_Toc45698235"/>
      <w:bookmarkStart w:id="1149" w:name="_Toc50467631"/>
      <w:bookmarkStart w:id="1150" w:name="_Toc54078140"/>
      <w:bookmarkStart w:id="1151" w:name="_Toc54080767"/>
      <w:bookmarkStart w:id="1152" w:name="_Toc45174938"/>
      <w:bookmarkStart w:id="1153" w:name="_Toc45690615"/>
      <w:bookmarkStart w:id="1154" w:name="_Toc45690814"/>
      <w:bookmarkStart w:id="1155" w:name="_Toc45691682"/>
      <w:bookmarkStart w:id="1156" w:name="_Toc45691887"/>
      <w:bookmarkStart w:id="1157" w:name="_Toc45692090"/>
      <w:bookmarkStart w:id="1158" w:name="_Toc45692281"/>
      <w:bookmarkStart w:id="1159" w:name="_Toc45692473"/>
      <w:bookmarkStart w:id="1160" w:name="_Toc45692665"/>
      <w:bookmarkStart w:id="1161" w:name="_Toc45696510"/>
      <w:bookmarkStart w:id="1162" w:name="_Toc45696726"/>
      <w:bookmarkStart w:id="1163" w:name="_Toc45696943"/>
      <w:bookmarkStart w:id="1164" w:name="_Toc45697163"/>
      <w:bookmarkStart w:id="1165" w:name="_Toc45697380"/>
      <w:bookmarkStart w:id="1166" w:name="_Toc45697595"/>
      <w:bookmarkStart w:id="1167" w:name="_Toc45697811"/>
      <w:bookmarkStart w:id="1168" w:name="_Toc45698027"/>
      <w:bookmarkStart w:id="1169" w:name="_Toc45698236"/>
      <w:bookmarkStart w:id="1170" w:name="_Toc50467632"/>
      <w:bookmarkStart w:id="1171" w:name="_Toc54078141"/>
      <w:bookmarkStart w:id="1172" w:name="_Toc54080768"/>
      <w:bookmarkStart w:id="1173" w:name="_Toc536796774"/>
      <w:bookmarkStart w:id="1174" w:name="_Toc536798207"/>
      <w:bookmarkStart w:id="1175" w:name="_Toc45174939"/>
      <w:bookmarkStart w:id="1176" w:name="_Hlk54171956"/>
      <w:bookmarkStart w:id="1177" w:name="_Toc91768992"/>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7E53D0">
        <w:t>RIGHT OF WAY (ROW)</w:t>
      </w:r>
      <w:bookmarkEnd w:id="1173"/>
      <w:bookmarkEnd w:id="1174"/>
      <w:bookmarkEnd w:id="1177"/>
      <w:r w:rsidRPr="007E53D0">
        <w:t xml:space="preserve"> </w:t>
      </w:r>
      <w:bookmarkEnd w:id="1175"/>
    </w:p>
    <w:p w14:paraId="12F885CC" w14:textId="572BFF1D" w:rsidR="00385F5E" w:rsidRDefault="00385F5E" w:rsidP="00385F5E">
      <w:pPr>
        <w:pStyle w:val="Guidance"/>
      </w:pPr>
      <w:r w:rsidRPr="00385F5E">
        <w:t xml:space="preserve">In many cases, ROW acquisition is not necessary to construct the project or the ROW acquisition has been completed prior to advertisement of the DB project. In scenarios where </w:t>
      </w:r>
      <w:r w:rsidR="001D4B79">
        <w:t>the LPA</w:t>
      </w:r>
      <w:r w:rsidR="001D4B79" w:rsidRPr="00385F5E">
        <w:t xml:space="preserve"> </w:t>
      </w:r>
      <w:r w:rsidRPr="00385F5E">
        <w:t xml:space="preserve">has not completed right of way acquisition prior to the advertisement of the DB project, </w:t>
      </w:r>
      <w:r w:rsidR="001D4B79">
        <w:t>the LPA</w:t>
      </w:r>
      <w:r w:rsidR="001D4B79" w:rsidRPr="00385F5E">
        <w:t xml:space="preserve"> </w:t>
      </w:r>
      <w:r w:rsidRPr="00385F5E">
        <w:t xml:space="preserve">will typically provide a Right of Way Status Matrix as a Contractual Appendix. The matrix typically identifies the parcel number, owner name, acquisition start date, estimated months to clear, date when </w:t>
      </w:r>
      <w:r w:rsidR="001D4B79">
        <w:t>LPA</w:t>
      </w:r>
      <w:r w:rsidR="001D4B79" w:rsidRPr="00385F5E">
        <w:t xml:space="preserve"> </w:t>
      </w:r>
      <w:r w:rsidRPr="00385F5E">
        <w:t xml:space="preserve">takes ownership of parcel, date that parcel becomes available for construction, and comments related to the parcel. Optional language is shown below when acquisition is ongoing during the procurement and after contract execution.  </w:t>
      </w:r>
    </w:p>
    <w:p w14:paraId="6331966F" w14:textId="3C5CBCBA" w:rsidR="00385F5E" w:rsidRDefault="00385F5E" w:rsidP="00385F5E">
      <w:pPr>
        <w:pStyle w:val="Guidance"/>
      </w:pPr>
      <w:r>
        <w:t>For some more involved projects, the DBT can be scoped to provide R/W plans, title reports, and continuation of title reports.  Requirements</w:t>
      </w:r>
      <w:r w:rsidRPr="00385F5E">
        <w:t xml:space="preserve"> shall be coordinated and approved by the </w:t>
      </w:r>
      <w:r w:rsidR="001D4B79">
        <w:t>LPA</w:t>
      </w:r>
      <w:r w:rsidRPr="00385F5E">
        <w:t xml:space="preserve">.  </w:t>
      </w:r>
      <w:r>
        <w:t xml:space="preserve">The </w:t>
      </w:r>
      <w:r w:rsidR="001D4B79">
        <w:t xml:space="preserve">LPA </w:t>
      </w:r>
      <w:r>
        <w:t xml:space="preserve">must retain responsibility for carrying out appraisals, appraisal reviews, and the acquisition itself.  The DBT must understand the Federal Highway Administration acquisition policies and the importance of strict adherence to them.  </w:t>
      </w:r>
    </w:p>
    <w:p w14:paraId="00650A6D" w14:textId="77777777" w:rsidR="00192FBB" w:rsidRPr="007B2054" w:rsidRDefault="008B7C02" w:rsidP="004747E9">
      <w:r>
        <w:t>The DBT shall perform a</w:t>
      </w:r>
      <w:r w:rsidR="00192FBB" w:rsidRPr="007B2054">
        <w:t xml:space="preserve">ll necessary construction work for the project within the </w:t>
      </w:r>
      <w:r w:rsidR="00006C97">
        <w:t>Project Right of Way (ROW)</w:t>
      </w:r>
      <w:r w:rsidR="00192FBB" w:rsidRPr="007B2054">
        <w:t>.</w:t>
      </w:r>
      <w:r w:rsidR="006A0A42">
        <w:t xml:space="preserve"> </w:t>
      </w:r>
    </w:p>
    <w:p w14:paraId="3F4DB2DE" w14:textId="4CC0F3E0" w:rsidR="00192FBB" w:rsidRPr="007B2054" w:rsidRDefault="00006C97" w:rsidP="004747E9">
      <w:r>
        <w:t>The DBT shall locate e</w:t>
      </w:r>
      <w:r w:rsidR="00192FBB" w:rsidRPr="007B2054">
        <w:t xml:space="preserve">xisting right of way lines based on requirements specified in Chapter 4733-37 of the Ohio Revised Administrative Code (Board Rules) governed by regulations outlined in Chapter 4733, Ohio Revised Code (Regulation Laws).  </w:t>
      </w:r>
      <w:r>
        <w:t>The DBT shall</w:t>
      </w:r>
      <w:r w:rsidR="00192FBB" w:rsidRPr="007B2054">
        <w:t xml:space="preserve"> research existing right of way information from all available sources including but not limited to </w:t>
      </w:r>
      <w:r w:rsidR="00BC515B">
        <w:t xml:space="preserve">LPA </w:t>
      </w:r>
      <w:r w:rsidR="00192FBB" w:rsidRPr="007B2054">
        <w:t xml:space="preserve">records, County road records, Commissioners’ Journals and records of other County offices to </w:t>
      </w:r>
      <w:r w:rsidR="00192FBB" w:rsidRPr="007B2054">
        <w:lastRenderedPageBreak/>
        <w:t>the extent necessary to provide an accurate basis for the establishment of the existing right of way.</w:t>
      </w:r>
    </w:p>
    <w:p w14:paraId="22D3BC21" w14:textId="77777777" w:rsidR="00192FBB" w:rsidRPr="007B2054" w:rsidRDefault="00192FBB" w:rsidP="004747E9">
      <w:r w:rsidRPr="007B2054">
        <w:t xml:space="preserve">The DBT will stake and flag the existing right of way in the field prior to the start of construction and will maintain stakes and flags throughout the duration of the </w:t>
      </w:r>
      <w:r w:rsidR="008B7C02">
        <w:t>P</w:t>
      </w:r>
      <w:r w:rsidRPr="007B2054">
        <w:t>roject.</w:t>
      </w:r>
    </w:p>
    <w:p w14:paraId="2FE4F8CF" w14:textId="2158BD15" w:rsidR="00006C97" w:rsidRDefault="00192FBB" w:rsidP="004747E9">
      <w:r w:rsidRPr="007B2054">
        <w:t xml:space="preserve">The </w:t>
      </w:r>
      <w:r w:rsidR="00006C97">
        <w:t>DBT shall</w:t>
      </w:r>
      <w:r w:rsidRPr="007B2054">
        <w:t xml:space="preserve"> identify all right of way encroachments on the construction plans </w:t>
      </w:r>
      <w:r w:rsidR="008B7C02">
        <w:t>with</w:t>
      </w:r>
      <w:r w:rsidR="008B7C02" w:rsidRPr="007B2054">
        <w:t xml:space="preserve"> </w:t>
      </w:r>
      <w:r w:rsidRPr="007B2054">
        <w:t xml:space="preserve">the </w:t>
      </w:r>
      <w:r w:rsidR="00AB215D">
        <w:t>Interim Design s</w:t>
      </w:r>
      <w:r w:rsidRPr="007B2054">
        <w:t xml:space="preserve">ubmission.  </w:t>
      </w:r>
      <w:r w:rsidR="00BC515B">
        <w:t>LPA</w:t>
      </w:r>
      <w:r w:rsidR="00BC515B" w:rsidRPr="007B2054">
        <w:t xml:space="preserve">’s </w:t>
      </w:r>
      <w:r w:rsidRPr="007B2054">
        <w:t>Project Manager will be responsible for clearing all encroachments on Federal-aid projects in accordance with standard encroachment removal</w:t>
      </w:r>
      <w:r w:rsidR="00006C97">
        <w:t>.</w:t>
      </w:r>
    </w:p>
    <w:p w14:paraId="7E29E73A" w14:textId="7FF60F33" w:rsidR="001A6366" w:rsidRPr="009160CA" w:rsidRDefault="001A6366" w:rsidP="009160CA">
      <w:pPr>
        <w:pStyle w:val="Optional"/>
      </w:pPr>
      <w:r w:rsidRPr="009160CA">
        <w:t xml:space="preserve">The status of each parcel that is currently in the acquisition process is indicated in Appendix [XX] (Right-of-Way Status Matrix). Additional requirements and information for specific parcels are included in the Right-of-Way Status Matrix. The DBT will be provided access to each parcel as the parcel is cleared. The </w:t>
      </w:r>
      <w:r w:rsidR="00517FAB">
        <w:t>LPA</w:t>
      </w:r>
      <w:r w:rsidR="00517FAB" w:rsidRPr="009160CA">
        <w:t xml:space="preserve"> </w:t>
      </w:r>
      <w:r w:rsidRPr="009160CA">
        <w:t xml:space="preserve">will provide written notification to the </w:t>
      </w:r>
      <w:r w:rsidR="004A4454">
        <w:t>DBT</w:t>
      </w:r>
      <w:r w:rsidRPr="009160CA">
        <w:t xml:space="preserve"> of the availability of each required parcel and notify the </w:t>
      </w:r>
      <w:r w:rsidR="00B85A3B" w:rsidRPr="009160CA">
        <w:t>DBT</w:t>
      </w:r>
      <w:r w:rsidRPr="009160CA">
        <w:t xml:space="preserve"> of any access restrictions that may be applicable. The </w:t>
      </w:r>
      <w:r w:rsidR="00B85A3B" w:rsidRPr="009160CA">
        <w:t>DBT</w:t>
      </w:r>
      <w:r w:rsidRPr="009160CA">
        <w:t xml:space="preserve"> shall not be allowed access to any parcel until written notification is provided by the </w:t>
      </w:r>
      <w:r w:rsidR="00517FAB">
        <w:t>LPA</w:t>
      </w:r>
      <w:r w:rsidRPr="009160CA">
        <w:t xml:space="preserve">. </w:t>
      </w:r>
    </w:p>
    <w:p w14:paraId="28988798" w14:textId="54EBEB2E" w:rsidR="00006C97" w:rsidRPr="009160CA" w:rsidRDefault="001A6366" w:rsidP="009160CA">
      <w:pPr>
        <w:pStyle w:val="Optional"/>
      </w:pPr>
      <w:r w:rsidRPr="009160CA">
        <w:t xml:space="preserve">The </w:t>
      </w:r>
      <w:r w:rsidR="001771BC">
        <w:t>LPA</w:t>
      </w:r>
      <w:r w:rsidR="001771BC" w:rsidRPr="009160CA">
        <w:t xml:space="preserve"> </w:t>
      </w:r>
      <w:r w:rsidRPr="009160CA">
        <w:t xml:space="preserve">will provide an </w:t>
      </w:r>
      <w:r w:rsidR="00B85A3B" w:rsidRPr="009160CA">
        <w:t>update to the Right of Way Status Matrix</w:t>
      </w:r>
      <w:r w:rsidRPr="009160CA">
        <w:t xml:space="preserve"> at the time of NTP. In addition, the </w:t>
      </w:r>
      <w:r w:rsidR="00517FAB">
        <w:t>LPA</w:t>
      </w:r>
      <w:r w:rsidR="00517FAB" w:rsidRPr="009160CA">
        <w:t xml:space="preserve"> </w:t>
      </w:r>
      <w:r w:rsidRPr="009160CA">
        <w:t xml:space="preserve">will provide the </w:t>
      </w:r>
      <w:r w:rsidR="00385F5E">
        <w:t>DBT</w:t>
      </w:r>
      <w:r w:rsidRPr="009160CA">
        <w:t xml:space="preserve"> with monthly reports regarding the status of the acquisition process for parcels for which access was not provided at the time of NTP.</w:t>
      </w:r>
    </w:p>
    <w:p w14:paraId="7E969EDE" w14:textId="77777777" w:rsidR="007761C4" w:rsidRDefault="004511AC" w:rsidP="009E2F1B">
      <w:pPr>
        <w:pStyle w:val="Heading2"/>
      </w:pPr>
      <w:bookmarkStart w:id="1178" w:name="_Hlk54171991"/>
      <w:bookmarkStart w:id="1179" w:name="_Toc91768993"/>
      <w:bookmarkEnd w:id="1176"/>
      <w:r>
        <w:t>Temporary Easements</w:t>
      </w:r>
      <w:bookmarkEnd w:id="1179"/>
    </w:p>
    <w:p w14:paraId="7359A3E1" w14:textId="77777777" w:rsidR="00B85A3B" w:rsidRDefault="00B85A3B" w:rsidP="009160CA">
      <w:pPr>
        <w:pStyle w:val="Guidance"/>
      </w:pPr>
      <w:r>
        <w:t>Projects with temporary easements should address the timing and process related to use of these easements.  Optional language is provided below, when applicable.</w:t>
      </w:r>
    </w:p>
    <w:p w14:paraId="50F0EB0B" w14:textId="0DE35FE8" w:rsidR="004511AC" w:rsidRPr="009160CA" w:rsidRDefault="00B85A3B" w:rsidP="009160CA">
      <w:pPr>
        <w:pStyle w:val="Optional"/>
      </w:pPr>
      <w:r w:rsidRPr="009160CA">
        <w:t xml:space="preserve">The </w:t>
      </w:r>
      <w:r w:rsidR="00517FAB">
        <w:t>LPA</w:t>
      </w:r>
      <w:r w:rsidR="00517FAB" w:rsidRPr="009160CA">
        <w:t xml:space="preserve"> </w:t>
      </w:r>
      <w:r w:rsidRPr="009160CA">
        <w:t xml:space="preserve">will facilitate use of certain parcels through temporary easements. The DBT shall use temporary easements solely for the purposes described within the easement in accordance with Appendix [XX] (Temporary Easements). The DBT shall only be able to use the temporary easement for the duration established in accordance with Appendix [XX] (Temporary Easements). The duration commences on the date when physical work commences within the temporary easement site. The DBT shall provide written notice to the </w:t>
      </w:r>
      <w:r w:rsidR="00517FAB">
        <w:t>LPA</w:t>
      </w:r>
      <w:r w:rsidR="00517FAB" w:rsidRPr="009160CA">
        <w:t xml:space="preserve"> </w:t>
      </w:r>
      <w:r w:rsidRPr="009160CA">
        <w:t xml:space="preserve">indicating the </w:t>
      </w:r>
      <w:r w:rsidR="004511AC" w:rsidRPr="009160CA">
        <w:t>planned date for beginning work in a temporary easement. The DBT shall not enter into temporary easement sites after the duration of the temporary easement has elapsed.</w:t>
      </w:r>
    </w:p>
    <w:p w14:paraId="4575EC06" w14:textId="77777777" w:rsidR="004511AC" w:rsidRPr="007824F3" w:rsidRDefault="004511AC" w:rsidP="00C56454">
      <w:pPr>
        <w:pStyle w:val="Optional"/>
      </w:pPr>
      <w:r w:rsidRPr="009160CA">
        <w:t>The DBT shall construct temporary fence around temporary easements being acquired for the Project. Upon completion of Work within temporary easements, and prior to completion of the temporary easement access duration, the DBT shall remove the temporary fence and restore the temporary easement site to pre-construction conditions.</w:t>
      </w:r>
    </w:p>
    <w:bookmarkEnd w:id="1178"/>
    <w:p w14:paraId="57EC72A7" w14:textId="77777777" w:rsidR="00052B27" w:rsidRPr="007B2054" w:rsidRDefault="00052B27" w:rsidP="004747E9"/>
    <w:p w14:paraId="24F74DA8" w14:textId="77777777" w:rsidR="00192FBB" w:rsidRPr="00E855F8" w:rsidRDefault="00055900" w:rsidP="00C56454">
      <w:pPr>
        <w:pStyle w:val="Heading1"/>
        <w:rPr>
          <w:iCs/>
        </w:rPr>
      </w:pPr>
      <w:bookmarkStart w:id="1180" w:name="_Toc536796775"/>
      <w:bookmarkStart w:id="1181" w:name="_Toc536798208"/>
      <w:bookmarkStart w:id="1182" w:name="_Toc45174940"/>
      <w:bookmarkStart w:id="1183" w:name="_Hlk54172037"/>
      <w:bookmarkStart w:id="1184" w:name="_Toc91768994"/>
      <w:r w:rsidRPr="00055900">
        <w:t>UT</w:t>
      </w:r>
      <w:r w:rsidR="00192FBB" w:rsidRPr="00055900">
        <w:t>ILITIES</w:t>
      </w:r>
      <w:bookmarkEnd w:id="1180"/>
      <w:bookmarkEnd w:id="1181"/>
      <w:r w:rsidR="00EA560B">
        <w:t xml:space="preserve"> </w:t>
      </w:r>
      <w:r w:rsidR="00EA560B" w:rsidRPr="00E855F8">
        <w:rPr>
          <w:iCs/>
          <w:color w:val="00B0F0"/>
        </w:rPr>
        <w:t>(OPTION A)</w:t>
      </w:r>
      <w:bookmarkEnd w:id="1182"/>
      <w:bookmarkEnd w:id="1184"/>
    </w:p>
    <w:p w14:paraId="3E6AE978" w14:textId="77777777" w:rsidR="004A4454" w:rsidRDefault="001D23F3" w:rsidP="004A4454">
      <w:pPr>
        <w:pStyle w:val="Guidance"/>
      </w:pPr>
      <w:r>
        <w:t>Outreach to potentially-affected utilities is important:</w:t>
      </w:r>
    </w:p>
    <w:p w14:paraId="268B665B" w14:textId="77777777" w:rsidR="001D23F3" w:rsidRDefault="001D23F3" w:rsidP="004A4454">
      <w:pPr>
        <w:pStyle w:val="Guidance"/>
      </w:pPr>
      <w:r>
        <w:t>•</w:t>
      </w:r>
      <w:r w:rsidR="004A4454">
        <w:t xml:space="preserve">  </w:t>
      </w:r>
      <w:r>
        <w:t>Pre-Scoping meeting to explain DB process</w:t>
      </w:r>
    </w:p>
    <w:p w14:paraId="4CE268A8" w14:textId="61036F43" w:rsidR="001D23F3" w:rsidRDefault="001D23F3" w:rsidP="004A4454">
      <w:pPr>
        <w:pStyle w:val="Guidance"/>
      </w:pPr>
      <w:r>
        <w:lastRenderedPageBreak/>
        <w:t>•</w:t>
      </w:r>
      <w:r w:rsidR="004A4454">
        <w:t xml:space="preserve">  </w:t>
      </w:r>
      <w:r>
        <w:t xml:space="preserve">Requiring </w:t>
      </w:r>
      <w:r w:rsidR="00517FAB">
        <w:t xml:space="preserve">LPA </w:t>
      </w:r>
      <w:r>
        <w:t xml:space="preserve">involved during the Scoping process  </w:t>
      </w:r>
    </w:p>
    <w:p w14:paraId="24D5C655" w14:textId="77777777" w:rsidR="001D23F3" w:rsidRDefault="001D23F3" w:rsidP="004A4454">
      <w:pPr>
        <w:pStyle w:val="Guidance"/>
      </w:pPr>
      <w:r>
        <w:t>•</w:t>
      </w:r>
      <w:r w:rsidR="004A4454">
        <w:t xml:space="preserve">  </w:t>
      </w:r>
      <w:r>
        <w:t>Gathering of all known utility plans</w:t>
      </w:r>
    </w:p>
    <w:p w14:paraId="3826616D" w14:textId="77777777" w:rsidR="001D23F3" w:rsidRDefault="001D23F3" w:rsidP="004A4454">
      <w:pPr>
        <w:pStyle w:val="Guidance"/>
      </w:pPr>
      <w:r>
        <w:t>•</w:t>
      </w:r>
      <w:r w:rsidR="004A4454">
        <w:t xml:space="preserve">  </w:t>
      </w:r>
      <w:r>
        <w:t>Discussion of risk and coordination on projects with considerable utilities which can only be relocated after final design</w:t>
      </w:r>
    </w:p>
    <w:p w14:paraId="3374756E" w14:textId="77777777" w:rsidR="001D23F3" w:rsidRDefault="001D23F3" w:rsidP="004A4454">
      <w:pPr>
        <w:pStyle w:val="Guidance"/>
      </w:pPr>
      <w:r>
        <w:t>•</w:t>
      </w:r>
      <w:r w:rsidR="004A4454">
        <w:t xml:space="preserve">  </w:t>
      </w:r>
      <w:r>
        <w:t>Discussion of using one of the two versions of the utility notes (Option A or Option B within this template document)</w:t>
      </w:r>
    </w:p>
    <w:p w14:paraId="15C9C6D8" w14:textId="6D535F46" w:rsidR="004A4454" w:rsidRDefault="001D23F3" w:rsidP="004A4454">
      <w:pPr>
        <w:pStyle w:val="Guidance"/>
      </w:pPr>
      <w:r>
        <w:t>•</w:t>
      </w:r>
      <w:r w:rsidR="004A4454">
        <w:t xml:space="preserve">  </w:t>
      </w:r>
      <w:r>
        <w:t xml:space="preserve">Discussion of Responsibilities of the DBT and of </w:t>
      </w:r>
      <w:proofErr w:type="spellStart"/>
      <w:r w:rsidR="00984579">
        <w:t>the</w:t>
      </w:r>
      <w:r w:rsidR="00517FAB">
        <w:t>LPA</w:t>
      </w:r>
      <w:proofErr w:type="spellEnd"/>
      <w:r w:rsidR="00517FAB">
        <w:t xml:space="preserve"> </w:t>
      </w:r>
      <w:r>
        <w:t>before and after sale</w:t>
      </w:r>
    </w:p>
    <w:p w14:paraId="78DE03B0" w14:textId="77777777" w:rsidR="001D23F3" w:rsidRDefault="001D23F3" w:rsidP="004A4454">
      <w:pPr>
        <w:pStyle w:val="Guidance"/>
      </w:pPr>
      <w:r>
        <w:t>•</w:t>
      </w:r>
      <w:r w:rsidR="004A4454">
        <w:t xml:space="preserve">  </w:t>
      </w:r>
      <w:r>
        <w:t>Inclusion of all public utilities within the Scope of Services so DBT can control</w:t>
      </w:r>
    </w:p>
    <w:p w14:paraId="7840721E" w14:textId="77777777" w:rsidR="001D23F3" w:rsidRDefault="001D23F3" w:rsidP="004A4454">
      <w:pPr>
        <w:pStyle w:val="Guidance"/>
      </w:pPr>
      <w:r>
        <w:t>•</w:t>
      </w:r>
      <w:r w:rsidR="004A4454">
        <w:t xml:space="preserve">  </w:t>
      </w:r>
      <w:r>
        <w:t>Discussion of review timeframes for utility owner review of DBT relocation plans</w:t>
      </w:r>
    </w:p>
    <w:p w14:paraId="5B66DA6A" w14:textId="31D74F91" w:rsidR="001D23F3" w:rsidRDefault="001D23F3" w:rsidP="001D23F3">
      <w:pPr>
        <w:pStyle w:val="Guidance"/>
      </w:pPr>
      <w:r>
        <w:t xml:space="preserve">During the contract, when plans are submitted by the DBT for </w:t>
      </w:r>
      <w:r w:rsidR="00517FAB">
        <w:t xml:space="preserve">LPA </w:t>
      </w:r>
      <w:r>
        <w:t xml:space="preserve">review, such review must be coordinated with affected utilities.  In addition, the contract should specify that </w:t>
      </w:r>
      <w:r w:rsidR="00517FAB">
        <w:t xml:space="preserve">LPA </w:t>
      </w:r>
      <w:r>
        <w:t>should be notified whenever the DBT contacts the Ohio Utilities Protection Service (OUPS).</w:t>
      </w:r>
    </w:p>
    <w:p w14:paraId="13D5F58B" w14:textId="2C142F2A" w:rsidR="00B33388" w:rsidRDefault="00EA560B" w:rsidP="00C56454">
      <w:pPr>
        <w:pStyle w:val="Guidance"/>
      </w:pPr>
      <w:r w:rsidRPr="00C56454">
        <w:t>Option A</w:t>
      </w:r>
      <w:r w:rsidR="00BE5829" w:rsidRPr="00C56454">
        <w:t xml:space="preserve"> language should be used on design-build project</w:t>
      </w:r>
      <w:r w:rsidR="008B7C02" w:rsidRPr="00C56454">
        <w:t>s</w:t>
      </w:r>
      <w:r w:rsidR="00BE5829" w:rsidRPr="00C56454">
        <w:t xml:space="preserve"> which have had utilities clearly coordinated and impacts identified</w:t>
      </w:r>
      <w:r w:rsidR="008B7C02" w:rsidRPr="00C56454">
        <w:t xml:space="preserve"> prior to DB procurement</w:t>
      </w:r>
      <w:r w:rsidR="00BE5829" w:rsidRPr="00C56454">
        <w:t xml:space="preserve">.  Utility relocations should be completed or should be reasonable assured to be completed.  </w:t>
      </w:r>
      <w:r w:rsidR="00182309">
        <w:t xml:space="preserve">The </w:t>
      </w:r>
      <w:r w:rsidR="00517FAB">
        <w:t xml:space="preserve">LPA </w:t>
      </w:r>
      <w:r w:rsidR="00182309">
        <w:t xml:space="preserve">shall provide the date in which </w:t>
      </w:r>
      <w:r w:rsidR="00BE5829" w:rsidRPr="00C56454">
        <w:t>utility relocation</w:t>
      </w:r>
      <w:r w:rsidR="00A4319B">
        <w:t>(s)</w:t>
      </w:r>
      <w:r w:rsidR="00BE5829" w:rsidRPr="00C56454">
        <w:t xml:space="preserve"> </w:t>
      </w:r>
      <w:r w:rsidR="00A4319B">
        <w:t>will be completed if occurring after Award</w:t>
      </w:r>
      <w:r w:rsidR="00BE5829" w:rsidRPr="00C56454">
        <w:t>.</w:t>
      </w:r>
      <w:r w:rsidR="00B33388" w:rsidRPr="00B33388">
        <w:t xml:space="preserve"> </w:t>
      </w:r>
    </w:p>
    <w:p w14:paraId="12399197" w14:textId="77777777" w:rsidR="000B0163" w:rsidRPr="00C56454" w:rsidRDefault="00B33388" w:rsidP="00C56454">
      <w:pPr>
        <w:pStyle w:val="Guidance"/>
      </w:pPr>
      <w:r w:rsidRPr="00B33388">
        <w:t>All underground and overhead utilities should be listed in this section of the Scope of Services, similar to a Utility note.  The Proposal should indicate that one of the goals of the project design is to minimize utility impacts.</w:t>
      </w:r>
    </w:p>
    <w:p w14:paraId="45931B42" w14:textId="77777777" w:rsidR="00055900" w:rsidRPr="00C43898" w:rsidRDefault="00192FBB" w:rsidP="009E2F1B">
      <w:pPr>
        <w:pStyle w:val="Heading2"/>
      </w:pPr>
      <w:bookmarkStart w:id="1185" w:name="_Toc536795242"/>
      <w:bookmarkStart w:id="1186" w:name="_Toc536795353"/>
      <w:bookmarkStart w:id="1187" w:name="_Toc536795464"/>
      <w:bookmarkStart w:id="1188" w:name="_Toc536795575"/>
      <w:bookmarkStart w:id="1189" w:name="_Toc536796458"/>
      <w:bookmarkStart w:id="1190" w:name="_Toc536796570"/>
      <w:bookmarkStart w:id="1191" w:name="_Toc536796679"/>
      <w:bookmarkStart w:id="1192" w:name="_Toc536796776"/>
      <w:bookmarkStart w:id="1193" w:name="_Toc536797977"/>
      <w:bookmarkStart w:id="1194" w:name="_Toc536798074"/>
      <w:bookmarkStart w:id="1195" w:name="_Toc536798209"/>
      <w:bookmarkStart w:id="1196" w:name="_Toc536798422"/>
      <w:bookmarkStart w:id="1197" w:name="_Toc536798511"/>
      <w:bookmarkStart w:id="1198" w:name="_Toc536801423"/>
      <w:bookmarkStart w:id="1199" w:name="_Toc536801503"/>
      <w:bookmarkStart w:id="1200" w:name="_Toc536801683"/>
      <w:bookmarkStart w:id="1201" w:name="_Toc536801750"/>
      <w:bookmarkStart w:id="1202" w:name="_Toc536801815"/>
      <w:bookmarkStart w:id="1203" w:name="_Toc536801876"/>
      <w:bookmarkStart w:id="1204" w:name="_Toc45690620"/>
      <w:bookmarkStart w:id="1205" w:name="_Toc45690819"/>
      <w:bookmarkStart w:id="1206" w:name="_Toc45691687"/>
      <w:bookmarkStart w:id="1207" w:name="_Toc45691892"/>
      <w:bookmarkStart w:id="1208" w:name="_Toc45692095"/>
      <w:bookmarkStart w:id="1209" w:name="_Toc45692286"/>
      <w:bookmarkStart w:id="1210" w:name="_Toc45692478"/>
      <w:bookmarkStart w:id="1211" w:name="_Toc45692670"/>
      <w:bookmarkStart w:id="1212" w:name="_Toc45696515"/>
      <w:bookmarkStart w:id="1213" w:name="_Toc45696731"/>
      <w:bookmarkStart w:id="1214" w:name="_Toc45696948"/>
      <w:bookmarkStart w:id="1215" w:name="_Toc45697168"/>
      <w:bookmarkStart w:id="1216" w:name="_Toc45697385"/>
      <w:bookmarkStart w:id="1217" w:name="_Toc45697600"/>
      <w:bookmarkStart w:id="1218" w:name="_Toc45697816"/>
      <w:bookmarkStart w:id="1219" w:name="_Toc45698032"/>
      <w:bookmarkStart w:id="1220" w:name="_Toc45698241"/>
      <w:bookmarkStart w:id="1221" w:name="_Toc54078146"/>
      <w:bookmarkStart w:id="1222" w:name="_Toc54080773"/>
      <w:bookmarkStart w:id="1223" w:name="_Toc45690621"/>
      <w:bookmarkStart w:id="1224" w:name="_Toc45690820"/>
      <w:bookmarkStart w:id="1225" w:name="_Toc45691688"/>
      <w:bookmarkStart w:id="1226" w:name="_Toc45691893"/>
      <w:bookmarkStart w:id="1227" w:name="_Toc45692096"/>
      <w:bookmarkStart w:id="1228" w:name="_Toc45692287"/>
      <w:bookmarkStart w:id="1229" w:name="_Toc45692479"/>
      <w:bookmarkStart w:id="1230" w:name="_Toc45692671"/>
      <w:bookmarkStart w:id="1231" w:name="_Toc45696516"/>
      <w:bookmarkStart w:id="1232" w:name="_Toc45696732"/>
      <w:bookmarkStart w:id="1233" w:name="_Toc45696949"/>
      <w:bookmarkStart w:id="1234" w:name="_Toc45697169"/>
      <w:bookmarkStart w:id="1235" w:name="_Toc45697386"/>
      <w:bookmarkStart w:id="1236" w:name="_Toc45697601"/>
      <w:bookmarkStart w:id="1237" w:name="_Toc45697817"/>
      <w:bookmarkStart w:id="1238" w:name="_Toc45698033"/>
      <w:bookmarkStart w:id="1239" w:name="_Toc45698242"/>
      <w:bookmarkStart w:id="1240" w:name="_Toc50467637"/>
      <w:bookmarkStart w:id="1241" w:name="_Toc54078147"/>
      <w:bookmarkStart w:id="1242" w:name="_Toc54080774"/>
      <w:bookmarkStart w:id="1243" w:name="_Toc45690622"/>
      <w:bookmarkStart w:id="1244" w:name="_Toc45690821"/>
      <w:bookmarkStart w:id="1245" w:name="_Toc45691689"/>
      <w:bookmarkStart w:id="1246" w:name="_Toc45691894"/>
      <w:bookmarkStart w:id="1247" w:name="_Toc45692097"/>
      <w:bookmarkStart w:id="1248" w:name="_Toc45692288"/>
      <w:bookmarkStart w:id="1249" w:name="_Toc45692480"/>
      <w:bookmarkStart w:id="1250" w:name="_Toc45692672"/>
      <w:bookmarkStart w:id="1251" w:name="_Toc45696517"/>
      <w:bookmarkStart w:id="1252" w:name="_Toc45696733"/>
      <w:bookmarkStart w:id="1253" w:name="_Toc45696950"/>
      <w:bookmarkStart w:id="1254" w:name="_Toc45697170"/>
      <w:bookmarkStart w:id="1255" w:name="_Toc45697387"/>
      <w:bookmarkStart w:id="1256" w:name="_Toc45697602"/>
      <w:bookmarkStart w:id="1257" w:name="_Toc45697818"/>
      <w:bookmarkStart w:id="1258" w:name="_Toc45698034"/>
      <w:bookmarkStart w:id="1259" w:name="_Toc45698243"/>
      <w:bookmarkStart w:id="1260" w:name="_Toc50467638"/>
      <w:bookmarkStart w:id="1261" w:name="_Toc54078148"/>
      <w:bookmarkStart w:id="1262" w:name="_Toc54080775"/>
      <w:bookmarkStart w:id="1263" w:name="_Toc536795243"/>
      <w:bookmarkStart w:id="1264" w:name="_Toc536795354"/>
      <w:bookmarkStart w:id="1265" w:name="_Toc536795465"/>
      <w:bookmarkStart w:id="1266" w:name="_Toc536795576"/>
      <w:bookmarkStart w:id="1267" w:name="_Toc536796459"/>
      <w:bookmarkStart w:id="1268" w:name="_Toc536796571"/>
      <w:bookmarkStart w:id="1269" w:name="_Toc536796680"/>
      <w:bookmarkStart w:id="1270" w:name="_Toc536796777"/>
      <w:bookmarkStart w:id="1271" w:name="_Toc536797978"/>
      <w:bookmarkStart w:id="1272" w:name="_Toc536798075"/>
      <w:bookmarkStart w:id="1273" w:name="_Toc536798210"/>
      <w:bookmarkStart w:id="1274" w:name="_Toc536798423"/>
      <w:bookmarkStart w:id="1275" w:name="_Toc536798512"/>
      <w:bookmarkStart w:id="1276" w:name="_Toc536801424"/>
      <w:bookmarkStart w:id="1277" w:name="_Toc536801504"/>
      <w:bookmarkStart w:id="1278" w:name="_Toc536801684"/>
      <w:bookmarkStart w:id="1279" w:name="_Toc536801751"/>
      <w:bookmarkStart w:id="1280" w:name="_Toc536801816"/>
      <w:bookmarkStart w:id="1281" w:name="_Toc536801877"/>
      <w:bookmarkStart w:id="1282" w:name="_Toc45690623"/>
      <w:bookmarkStart w:id="1283" w:name="_Toc45690822"/>
      <w:bookmarkStart w:id="1284" w:name="_Toc45691690"/>
      <w:bookmarkStart w:id="1285" w:name="_Toc45691895"/>
      <w:bookmarkStart w:id="1286" w:name="_Toc45692098"/>
      <w:bookmarkStart w:id="1287" w:name="_Toc45692289"/>
      <w:bookmarkStart w:id="1288" w:name="_Toc45692481"/>
      <w:bookmarkStart w:id="1289" w:name="_Toc45692673"/>
      <w:bookmarkStart w:id="1290" w:name="_Toc45696518"/>
      <w:bookmarkStart w:id="1291" w:name="_Toc45696734"/>
      <w:bookmarkStart w:id="1292" w:name="_Toc45696951"/>
      <w:bookmarkStart w:id="1293" w:name="_Toc45697171"/>
      <w:bookmarkStart w:id="1294" w:name="_Toc45697388"/>
      <w:bookmarkStart w:id="1295" w:name="_Toc45697603"/>
      <w:bookmarkStart w:id="1296" w:name="_Toc45697819"/>
      <w:bookmarkStart w:id="1297" w:name="_Toc45698035"/>
      <w:bookmarkStart w:id="1298" w:name="_Toc45698244"/>
      <w:bookmarkStart w:id="1299" w:name="_Toc50467639"/>
      <w:bookmarkStart w:id="1300" w:name="_Toc54078149"/>
      <w:bookmarkStart w:id="1301" w:name="_Toc54080776"/>
      <w:bookmarkStart w:id="1302" w:name="_Toc536796778"/>
      <w:bookmarkStart w:id="1303" w:name="_Toc536798211"/>
      <w:bookmarkStart w:id="1304" w:name="_Hlk54172105"/>
      <w:bookmarkStart w:id="1305" w:name="_Toc91768995"/>
      <w:bookmarkEnd w:id="1183"/>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C43898">
        <w:t>Existing Utilities</w:t>
      </w:r>
      <w:bookmarkEnd w:id="1302"/>
      <w:bookmarkEnd w:id="1303"/>
      <w:bookmarkEnd w:id="1305"/>
    </w:p>
    <w:p w14:paraId="37897ECE" w14:textId="5AA4B90C" w:rsidR="00EA560B" w:rsidRDefault="00192FBB" w:rsidP="004747E9">
      <w:bookmarkStart w:id="1306" w:name="_Hlk44942552"/>
      <w:r w:rsidRPr="007B2054">
        <w:t xml:space="preserve">The </w:t>
      </w:r>
      <w:r w:rsidR="00517FAB">
        <w:t>LPA</w:t>
      </w:r>
      <w:r w:rsidRPr="007B2054">
        <w:t xml:space="preserve">, in </w:t>
      </w:r>
      <w:r w:rsidR="00EA560B" w:rsidRPr="007B2054">
        <w:t>c</w:t>
      </w:r>
      <w:r w:rsidR="00EA560B">
        <w:t>oordination</w:t>
      </w:r>
      <w:r w:rsidR="00EA560B" w:rsidRPr="007B2054">
        <w:t xml:space="preserve"> </w:t>
      </w:r>
      <w:r w:rsidRPr="007B2054">
        <w:t xml:space="preserve">with the registered </w:t>
      </w:r>
      <w:r w:rsidR="004C43C5">
        <w:t>u</w:t>
      </w:r>
      <w:r w:rsidRPr="007B2054">
        <w:t xml:space="preserve">nderground </w:t>
      </w:r>
      <w:r w:rsidR="004C43C5">
        <w:t>u</w:t>
      </w:r>
      <w:r w:rsidRPr="007B2054">
        <w:t xml:space="preserve">tility </w:t>
      </w:r>
      <w:r w:rsidR="004C43C5">
        <w:t>p</w:t>
      </w:r>
      <w:r w:rsidRPr="007B2054">
        <w:t xml:space="preserve">rotection </w:t>
      </w:r>
      <w:r w:rsidR="004C43C5">
        <w:t>s</w:t>
      </w:r>
      <w:r w:rsidRPr="007B2054">
        <w:t>ervices</w:t>
      </w:r>
      <w:r w:rsidR="004C43C5">
        <w:t xml:space="preserve">, </w:t>
      </w:r>
      <w:r w:rsidRPr="007B2054">
        <w:t>Oil and Gas Producers Underground Protection Service (OGPUPS)</w:t>
      </w:r>
      <w:r w:rsidR="004C43C5">
        <w:t>,</w:t>
      </w:r>
      <w:r w:rsidRPr="007B2054">
        <w:t xml:space="preserve"> and other utility owners that are non-members of any utility protection services, has determined that the utilities</w:t>
      </w:r>
      <w:r w:rsidR="00EA560B">
        <w:t xml:space="preserve"> identified in Table 1</w:t>
      </w:r>
      <w:r w:rsidR="004511AC">
        <w:t>0</w:t>
      </w:r>
      <w:r w:rsidR="00EA560B">
        <w:t>-1</w:t>
      </w:r>
      <w:r w:rsidRPr="007B2054">
        <w:t xml:space="preserve"> are located in the area of the </w:t>
      </w:r>
      <w:r w:rsidR="004C43C5">
        <w:t>P</w:t>
      </w:r>
      <w:r w:rsidRPr="007B2054">
        <w:t>roje</w:t>
      </w:r>
      <w:r w:rsidR="00C707D4">
        <w:t>ct</w:t>
      </w:r>
      <w:r w:rsidR="00EA560B">
        <w:t>.</w:t>
      </w:r>
    </w:p>
    <w:p w14:paraId="30D277C8" w14:textId="77777777" w:rsidR="00EA560B" w:rsidRDefault="00EA560B" w:rsidP="004747E9">
      <w:r>
        <w:t>List all known utilities on the Project site in Table 1</w:t>
      </w:r>
      <w:r w:rsidR="004511AC">
        <w:t>0</w:t>
      </w:r>
      <w:r>
        <w:t xml:space="preserve">-1. </w:t>
      </w:r>
    </w:p>
    <w:p w14:paraId="154A106C" w14:textId="77777777" w:rsidR="00EA560B" w:rsidRDefault="00EA560B" w:rsidP="00C56454">
      <w:pPr>
        <w:pStyle w:val="Caption"/>
      </w:pPr>
      <w:r>
        <w:t xml:space="preserve">Table </w:t>
      </w:r>
      <w:fldSimple w:instr=" STYLEREF 1 \s ">
        <w:r w:rsidR="008D4AD4">
          <w:rPr>
            <w:noProof/>
          </w:rPr>
          <w:t>10</w:t>
        </w:r>
      </w:fldSimple>
      <w:r w:rsidR="008D4AD4">
        <w:noBreakHyphen/>
      </w:r>
      <w:fldSimple w:instr=" SEQ Table \* ARABIC \s 1 ">
        <w:r w:rsidR="008D4AD4">
          <w:rPr>
            <w:noProof/>
          </w:rPr>
          <w:t>1</w:t>
        </w:r>
      </w:fldSimple>
      <w:r>
        <w:t xml:space="preserve">: </w:t>
      </w:r>
      <w:r w:rsidR="007761C4">
        <w:t>Utility Contacts and Status</w:t>
      </w:r>
    </w:p>
    <w:tbl>
      <w:tblPr>
        <w:tblStyle w:val="GridTable4-Accent3"/>
        <w:tblW w:w="9000" w:type="dxa"/>
        <w:tblInd w:w="355" w:type="dxa"/>
        <w:tblLook w:val="04A0" w:firstRow="1" w:lastRow="0" w:firstColumn="1" w:lastColumn="0" w:noHBand="0" w:noVBand="1"/>
      </w:tblPr>
      <w:tblGrid>
        <w:gridCol w:w="2761"/>
        <w:gridCol w:w="2819"/>
        <w:gridCol w:w="3420"/>
      </w:tblGrid>
      <w:tr w:rsidR="004C43C5" w14:paraId="27183BC6"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5564ADC4" w14:textId="77777777" w:rsidR="004C43C5" w:rsidRDefault="004C43C5" w:rsidP="00930AAF">
            <w:pPr>
              <w:spacing w:line="252" w:lineRule="auto"/>
            </w:pPr>
            <w:r>
              <w:t>Utility Owner</w:t>
            </w:r>
          </w:p>
        </w:tc>
        <w:tc>
          <w:tcPr>
            <w:tcW w:w="2819" w:type="dxa"/>
          </w:tcPr>
          <w:p w14:paraId="126B0A54" w14:textId="77777777" w:rsidR="004C43C5" w:rsidRDefault="004C43C5" w:rsidP="00930AAF">
            <w:pPr>
              <w:spacing w:line="252" w:lineRule="auto"/>
              <w:cnfStyle w:val="100000000000" w:firstRow="1" w:lastRow="0" w:firstColumn="0" w:lastColumn="0" w:oddVBand="0" w:evenVBand="0" w:oddHBand="0" w:evenHBand="0" w:firstRowFirstColumn="0" w:firstRowLastColumn="0" w:lastRowFirstColumn="0" w:lastRowLastColumn="0"/>
            </w:pPr>
            <w:r>
              <w:t>Utility Contact</w:t>
            </w:r>
          </w:p>
        </w:tc>
        <w:tc>
          <w:tcPr>
            <w:tcW w:w="3420" w:type="dxa"/>
          </w:tcPr>
          <w:p w14:paraId="2F77EEFD" w14:textId="77777777" w:rsidR="004C43C5" w:rsidRDefault="00EA560B" w:rsidP="00930AAF">
            <w:pPr>
              <w:spacing w:line="252" w:lineRule="auto"/>
              <w:cnfStyle w:val="100000000000" w:firstRow="1" w:lastRow="0" w:firstColumn="0" w:lastColumn="0" w:oddVBand="0" w:evenVBand="0" w:oddHBand="0" w:evenHBand="0" w:firstRowFirstColumn="0" w:firstRowLastColumn="0" w:lastRowFirstColumn="0" w:lastRowLastColumn="0"/>
            </w:pPr>
            <w:r>
              <w:t>Relocation Status</w:t>
            </w:r>
          </w:p>
        </w:tc>
      </w:tr>
      <w:tr w:rsidR="004C43C5" w14:paraId="154E6B6A"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67B9E8EE" w14:textId="77777777" w:rsidR="004C43C5" w:rsidRDefault="00EA560B" w:rsidP="00C56454">
            <w:pPr>
              <w:spacing w:line="252" w:lineRule="auto"/>
              <w:ind w:left="6" w:hanging="6"/>
            </w:pPr>
            <w:r>
              <w:t>[Insert utility owner name and mailing address]</w:t>
            </w:r>
          </w:p>
        </w:tc>
        <w:tc>
          <w:tcPr>
            <w:tcW w:w="2819" w:type="dxa"/>
          </w:tcPr>
          <w:p w14:paraId="6229CFAC" w14:textId="77777777" w:rsidR="004C43C5" w:rsidRDefault="00EA560B" w:rsidP="00C56454">
            <w:pPr>
              <w:cnfStyle w:val="000000100000" w:firstRow="0" w:lastRow="0" w:firstColumn="0" w:lastColumn="0" w:oddVBand="0" w:evenVBand="0" w:oddHBand="1" w:evenHBand="0" w:firstRowFirstColumn="0" w:firstRowLastColumn="0" w:lastRowFirstColumn="0" w:lastRowLastColumn="0"/>
            </w:pPr>
            <w:r>
              <w:t>[Insert contact person name, phone, and email]</w:t>
            </w:r>
          </w:p>
        </w:tc>
        <w:tc>
          <w:tcPr>
            <w:tcW w:w="3420" w:type="dxa"/>
          </w:tcPr>
          <w:p w14:paraId="7910D1D2" w14:textId="77777777" w:rsidR="004C43C5" w:rsidRDefault="00EA560B" w:rsidP="00C56454">
            <w:pPr>
              <w:cnfStyle w:val="000000100000" w:firstRow="0" w:lastRow="0" w:firstColumn="0" w:lastColumn="0" w:oddVBand="0" w:evenVBand="0" w:oddHBand="1" w:evenHBand="0" w:firstRowFirstColumn="0" w:firstRowLastColumn="0" w:lastRowFirstColumn="0" w:lastRowLastColumn="0"/>
            </w:pPr>
            <w:r>
              <w:t>[Describe utility relocation status and any committed completion dates]</w:t>
            </w:r>
          </w:p>
        </w:tc>
      </w:tr>
      <w:tr w:rsidR="004C43C5" w14:paraId="612BB2DC" w14:textId="77777777" w:rsidTr="00C56454">
        <w:tc>
          <w:tcPr>
            <w:cnfStyle w:val="001000000000" w:firstRow="0" w:lastRow="0" w:firstColumn="1" w:lastColumn="0" w:oddVBand="0" w:evenVBand="0" w:oddHBand="0" w:evenHBand="0" w:firstRowFirstColumn="0" w:firstRowLastColumn="0" w:lastRowFirstColumn="0" w:lastRowLastColumn="0"/>
            <w:tcW w:w="2761" w:type="dxa"/>
          </w:tcPr>
          <w:p w14:paraId="7C7B7A60" w14:textId="77777777" w:rsidR="004C43C5" w:rsidRDefault="004C43C5" w:rsidP="00930AAF">
            <w:pPr>
              <w:spacing w:line="252" w:lineRule="auto"/>
            </w:pPr>
          </w:p>
        </w:tc>
        <w:tc>
          <w:tcPr>
            <w:tcW w:w="2819" w:type="dxa"/>
          </w:tcPr>
          <w:p w14:paraId="2812AFE9" w14:textId="77777777" w:rsidR="004C43C5" w:rsidRDefault="004C43C5" w:rsidP="00930AAF">
            <w:pPr>
              <w:spacing w:line="252" w:lineRule="auto"/>
              <w:cnfStyle w:val="000000000000" w:firstRow="0" w:lastRow="0" w:firstColumn="0" w:lastColumn="0" w:oddVBand="0" w:evenVBand="0" w:oddHBand="0" w:evenHBand="0" w:firstRowFirstColumn="0" w:firstRowLastColumn="0" w:lastRowFirstColumn="0" w:lastRowLastColumn="0"/>
            </w:pPr>
          </w:p>
        </w:tc>
        <w:tc>
          <w:tcPr>
            <w:tcW w:w="3420" w:type="dxa"/>
          </w:tcPr>
          <w:p w14:paraId="6FF33B02" w14:textId="77777777" w:rsidR="004C43C5" w:rsidRDefault="004C43C5" w:rsidP="00930AAF">
            <w:pPr>
              <w:spacing w:line="252" w:lineRule="auto"/>
              <w:cnfStyle w:val="000000000000" w:firstRow="0" w:lastRow="0" w:firstColumn="0" w:lastColumn="0" w:oddVBand="0" w:evenVBand="0" w:oddHBand="0" w:evenHBand="0" w:firstRowFirstColumn="0" w:firstRowLastColumn="0" w:lastRowFirstColumn="0" w:lastRowLastColumn="0"/>
            </w:pPr>
          </w:p>
        </w:tc>
      </w:tr>
    </w:tbl>
    <w:p w14:paraId="64799AEE" w14:textId="77777777" w:rsidR="0054297F" w:rsidRPr="0054297F" w:rsidRDefault="0054297F" w:rsidP="009E2F1B">
      <w:pPr>
        <w:pStyle w:val="Heading2"/>
      </w:pPr>
      <w:bookmarkStart w:id="1307" w:name="_Hlk54172184"/>
      <w:bookmarkStart w:id="1308" w:name="_Toc91768996"/>
      <w:bookmarkEnd w:id="1304"/>
      <w:bookmarkEnd w:id="1306"/>
      <w:r w:rsidRPr="0054297F">
        <w:t>Utility Coordination Responsibilities</w:t>
      </w:r>
      <w:bookmarkEnd w:id="1308"/>
    </w:p>
    <w:p w14:paraId="283983B7" w14:textId="77777777" w:rsidR="004511AC" w:rsidRDefault="004511AC" w:rsidP="004747E9">
      <w:pPr>
        <w:rPr>
          <w:highlight w:val="white"/>
        </w:rPr>
      </w:pPr>
      <w:r w:rsidRPr="007B2054">
        <w:rPr>
          <w:highlight w:val="white"/>
        </w:rPr>
        <w:t>The DBT shall coordinate all utilit</w:t>
      </w:r>
      <w:r>
        <w:rPr>
          <w:highlight w:val="white"/>
        </w:rPr>
        <w:t>y adjustments</w:t>
      </w:r>
      <w:r w:rsidRPr="007B2054">
        <w:rPr>
          <w:highlight w:val="white"/>
        </w:rPr>
        <w:t xml:space="preserve"> </w:t>
      </w:r>
      <w:r>
        <w:rPr>
          <w:highlight w:val="white"/>
        </w:rPr>
        <w:t>for</w:t>
      </w:r>
      <w:r w:rsidRPr="007B2054">
        <w:rPr>
          <w:highlight w:val="white"/>
        </w:rPr>
        <w:t xml:space="preserve"> construction activities on th</w:t>
      </w:r>
      <w:r>
        <w:rPr>
          <w:highlight w:val="white"/>
        </w:rPr>
        <w:t>e</w:t>
      </w:r>
      <w:r w:rsidRPr="007B2054">
        <w:rPr>
          <w:highlight w:val="white"/>
        </w:rPr>
        <w:t xml:space="preserve"> </w:t>
      </w:r>
      <w:r>
        <w:rPr>
          <w:highlight w:val="white"/>
        </w:rPr>
        <w:t>P</w:t>
      </w:r>
      <w:r w:rsidRPr="007B2054">
        <w:rPr>
          <w:highlight w:val="white"/>
        </w:rPr>
        <w:t xml:space="preserve">roject.  </w:t>
      </w:r>
    </w:p>
    <w:p w14:paraId="417EC27F" w14:textId="77777777" w:rsidR="00493B57" w:rsidRDefault="00192FBB" w:rsidP="004747E9">
      <w:r w:rsidRPr="007B2054">
        <w:rPr>
          <w:highlight w:val="white"/>
        </w:rPr>
        <w:lastRenderedPageBreak/>
        <w:t xml:space="preserve">As soon as it is feasible, the </w:t>
      </w:r>
      <w:r w:rsidR="006A679C" w:rsidRPr="007B2054">
        <w:rPr>
          <w:highlight w:val="white"/>
        </w:rPr>
        <w:t>DBT</w:t>
      </w:r>
      <w:r w:rsidRPr="007B2054">
        <w:rPr>
          <w:highlight w:val="white"/>
        </w:rPr>
        <w:t xml:space="preserve"> shall stake the existing ROW (and new ROW</w:t>
      </w:r>
      <w:r w:rsidR="00EA560B">
        <w:rPr>
          <w:highlight w:val="white"/>
        </w:rPr>
        <w:t>,</w:t>
      </w:r>
      <w:r w:rsidRPr="007B2054">
        <w:rPr>
          <w:highlight w:val="white"/>
        </w:rPr>
        <w:t xml:space="preserve"> if additional</w:t>
      </w:r>
      <w:r w:rsidR="00EA560B">
        <w:rPr>
          <w:highlight w:val="white"/>
        </w:rPr>
        <w:t xml:space="preserve"> ROW has been</w:t>
      </w:r>
      <w:r w:rsidRPr="007B2054">
        <w:rPr>
          <w:highlight w:val="white"/>
        </w:rPr>
        <w:t xml:space="preserve"> acquired) in the field and shall perform clearing and grubbing within that ROW </w:t>
      </w:r>
      <w:r w:rsidR="00EA560B">
        <w:rPr>
          <w:highlight w:val="white"/>
        </w:rPr>
        <w:t>in accordance with the Contract Documents</w:t>
      </w:r>
      <w:r w:rsidRPr="007B2054">
        <w:rPr>
          <w:highlight w:val="white"/>
        </w:rPr>
        <w:t xml:space="preserve"> to </w:t>
      </w:r>
      <w:r w:rsidR="00EA560B">
        <w:rPr>
          <w:highlight w:val="white"/>
        </w:rPr>
        <w:t>facilitate</w:t>
      </w:r>
      <w:r w:rsidRPr="007B2054">
        <w:rPr>
          <w:highlight w:val="white"/>
        </w:rPr>
        <w:t xml:space="preserve"> utility relocation. </w:t>
      </w:r>
      <w:r w:rsidR="00EA560B">
        <w:rPr>
          <w:highlight w:val="white"/>
        </w:rPr>
        <w:t xml:space="preserve">The DBT shall maintain and update </w:t>
      </w:r>
      <w:r w:rsidRPr="007B2054">
        <w:rPr>
          <w:highlight w:val="white"/>
        </w:rPr>
        <w:t xml:space="preserve">ROW stakes as needed throughout the </w:t>
      </w:r>
      <w:r w:rsidR="00EA560B">
        <w:rPr>
          <w:highlight w:val="white"/>
        </w:rPr>
        <w:t>Project Limits for the duration of the Project</w:t>
      </w:r>
      <w:r w:rsidRPr="007B2054">
        <w:rPr>
          <w:highlight w:val="white"/>
        </w:rPr>
        <w:t xml:space="preserve">. </w:t>
      </w:r>
    </w:p>
    <w:p w14:paraId="36F852C3" w14:textId="77777777" w:rsidR="007A4177" w:rsidRDefault="00493B57" w:rsidP="004747E9">
      <w:r>
        <w:t xml:space="preserve">The DBT shall design the project </w:t>
      </w:r>
      <w:r w:rsidR="004511AC">
        <w:t xml:space="preserve">and perform </w:t>
      </w:r>
      <w:r>
        <w:t>construction work</w:t>
      </w:r>
      <w:r w:rsidR="004511AC">
        <w:t xml:space="preserve"> in a manner that</w:t>
      </w:r>
      <w:r>
        <w:t xml:space="preserve"> minimize</w:t>
      </w:r>
      <w:r w:rsidR="004511AC">
        <w:t>s</w:t>
      </w:r>
      <w:r>
        <w:t xml:space="preserve"> the scope and extent of</w:t>
      </w:r>
      <w:r w:rsidR="004511AC">
        <w:t xml:space="preserve"> </w:t>
      </w:r>
      <w:r>
        <w:t xml:space="preserve">utility conflicts and adjustments. The </w:t>
      </w:r>
      <w:r w:rsidR="004511AC">
        <w:t xml:space="preserve">DBT </w:t>
      </w:r>
      <w:r>
        <w:t>shall not design or construct</w:t>
      </w:r>
      <w:r w:rsidR="004511AC">
        <w:t xml:space="preserve"> the Work in a way that</w:t>
      </w:r>
      <w:r>
        <w:t xml:space="preserve"> preclude</w:t>
      </w:r>
      <w:r w:rsidR="004511AC">
        <w:t>s</w:t>
      </w:r>
      <w:r>
        <w:t xml:space="preserve"> legal occupancy of the highway right-of-way by the adjusted utility. </w:t>
      </w:r>
      <w:r w:rsidR="00192FBB" w:rsidRPr="007B2054">
        <w:rPr>
          <w:highlight w:val="white"/>
        </w:rPr>
        <w:t xml:space="preserve">The DBT shall </w:t>
      </w:r>
      <w:r w:rsidR="00106A51">
        <w:rPr>
          <w:highlight w:val="white"/>
        </w:rPr>
        <w:t>minimize</w:t>
      </w:r>
      <w:r w:rsidR="00192FBB" w:rsidRPr="007B2054">
        <w:rPr>
          <w:highlight w:val="white"/>
        </w:rPr>
        <w:t xml:space="preserve"> potential delays </w:t>
      </w:r>
      <w:r w:rsidR="00106A51">
        <w:rPr>
          <w:highlight w:val="white"/>
        </w:rPr>
        <w:t xml:space="preserve">and </w:t>
      </w:r>
      <w:r w:rsidR="00192FBB" w:rsidRPr="007B2054">
        <w:rPr>
          <w:highlight w:val="white"/>
        </w:rPr>
        <w:t>coordinat</w:t>
      </w:r>
      <w:r w:rsidR="00106A51">
        <w:rPr>
          <w:highlight w:val="white"/>
        </w:rPr>
        <w:t>e efficient adjustments of utilities</w:t>
      </w:r>
      <w:r w:rsidR="00192FBB" w:rsidRPr="007B2054">
        <w:rPr>
          <w:highlight w:val="white"/>
        </w:rPr>
        <w:t xml:space="preserve">.  </w:t>
      </w:r>
    </w:p>
    <w:p w14:paraId="6F8BC766" w14:textId="62AB088F" w:rsidR="00192FBB" w:rsidRPr="007B2054" w:rsidRDefault="00192FBB" w:rsidP="004747E9">
      <w:pPr>
        <w:rPr>
          <w:highlight w:val="white"/>
        </w:rPr>
      </w:pPr>
      <w:r w:rsidRPr="007B2054">
        <w:t xml:space="preserve">The DBT shall copy </w:t>
      </w:r>
      <w:r w:rsidR="006A679C" w:rsidRPr="007B2054">
        <w:t xml:space="preserve">the </w:t>
      </w:r>
      <w:r w:rsidR="00EE18AA">
        <w:t xml:space="preserve">LPA </w:t>
      </w:r>
      <w:r w:rsidRPr="007B2054">
        <w:t>on all correspondence or phone calls between the DBT and each utility. This shall include the submittal of plans to each utility.</w:t>
      </w:r>
      <w:r w:rsidR="007A4177">
        <w:t xml:space="preserve"> </w:t>
      </w:r>
      <w:r w:rsidRPr="007B2054">
        <w:t xml:space="preserve">A meeting at or near the </w:t>
      </w:r>
      <w:r w:rsidR="00106A51">
        <w:t>Interim Design submission</w:t>
      </w:r>
      <w:r w:rsidRPr="007B2054">
        <w:t xml:space="preserve"> shall be held between the </w:t>
      </w:r>
      <w:r w:rsidR="00381FCB" w:rsidRPr="007B2054">
        <w:t xml:space="preserve">DBT, </w:t>
      </w:r>
      <w:r w:rsidR="00381FCB">
        <w:t>the</w:t>
      </w:r>
      <w:r w:rsidR="00562094">
        <w:t xml:space="preserve"> </w:t>
      </w:r>
      <w:r w:rsidR="00EE18AA">
        <w:t xml:space="preserve">LPA </w:t>
      </w:r>
      <w:r w:rsidRPr="007B2054">
        <w:t xml:space="preserve">and the utility owners to determine if any significant utility relocations can be eliminated or mitigated. </w:t>
      </w:r>
    </w:p>
    <w:p w14:paraId="606D759C" w14:textId="464DFC88" w:rsidR="009F50E1" w:rsidRDefault="0002191B" w:rsidP="004747E9">
      <w:pPr>
        <w:rPr>
          <w:highlight w:val="white"/>
        </w:rPr>
      </w:pPr>
      <w:r w:rsidRPr="007B2054">
        <w:rPr>
          <w:highlight w:val="white"/>
        </w:rPr>
        <w:t>Any betterment</w:t>
      </w:r>
      <w:r w:rsidR="00192FBB" w:rsidRPr="007B2054">
        <w:rPr>
          <w:highlight w:val="white"/>
        </w:rPr>
        <w:t xml:space="preserve"> to the utility's facility and ineligible, or unnecessary, work shall not be </w:t>
      </w:r>
      <w:r w:rsidR="00106A51">
        <w:rPr>
          <w:highlight w:val="white"/>
        </w:rPr>
        <w:t xml:space="preserve">included in </w:t>
      </w:r>
      <w:r w:rsidR="00192FBB" w:rsidRPr="007B2054">
        <w:rPr>
          <w:highlight w:val="white"/>
        </w:rPr>
        <w:t xml:space="preserve">the </w:t>
      </w:r>
      <w:r w:rsidR="00106A51">
        <w:rPr>
          <w:highlight w:val="white"/>
        </w:rPr>
        <w:t>P</w:t>
      </w:r>
      <w:r w:rsidR="00192FBB" w:rsidRPr="007B2054">
        <w:rPr>
          <w:highlight w:val="white"/>
        </w:rPr>
        <w:t>roject</w:t>
      </w:r>
      <w:r w:rsidR="00106A51">
        <w:rPr>
          <w:highlight w:val="white"/>
        </w:rPr>
        <w:t xml:space="preserve"> without </w:t>
      </w:r>
      <w:r w:rsidR="00EE18AA">
        <w:rPr>
          <w:highlight w:val="white"/>
        </w:rPr>
        <w:t xml:space="preserve">LPA </w:t>
      </w:r>
      <w:r w:rsidR="00106A51">
        <w:rPr>
          <w:highlight w:val="white"/>
        </w:rPr>
        <w:t xml:space="preserve">approval. The </w:t>
      </w:r>
      <w:r w:rsidR="00EE18AA">
        <w:rPr>
          <w:highlight w:val="white"/>
        </w:rPr>
        <w:t xml:space="preserve">LPA </w:t>
      </w:r>
      <w:r w:rsidR="00106A51">
        <w:rPr>
          <w:highlight w:val="white"/>
        </w:rPr>
        <w:t xml:space="preserve">will not compensate for betterments or other ineligible utility work. </w:t>
      </w:r>
      <w:r w:rsidR="00192FBB" w:rsidRPr="007B2054">
        <w:rPr>
          <w:highlight w:val="white"/>
        </w:rPr>
        <w:t xml:space="preserve"> </w:t>
      </w:r>
      <w:r w:rsidR="00106A51">
        <w:rPr>
          <w:highlight w:val="white"/>
        </w:rPr>
        <w:t>The DBT shall coordinate d</w:t>
      </w:r>
      <w:r w:rsidR="00192FBB" w:rsidRPr="007B2054">
        <w:rPr>
          <w:highlight w:val="white"/>
        </w:rPr>
        <w:t xml:space="preserve">etermination of eligibility </w:t>
      </w:r>
      <w:r w:rsidR="00106A51">
        <w:rPr>
          <w:highlight w:val="white"/>
        </w:rPr>
        <w:t>t</w:t>
      </w:r>
      <w:r w:rsidR="00192FBB" w:rsidRPr="007B2054">
        <w:rPr>
          <w:highlight w:val="white"/>
        </w:rPr>
        <w:t>hrough the District Utility Coordinator</w:t>
      </w:r>
      <w:r w:rsidR="004C5809">
        <w:rPr>
          <w:highlight w:val="white"/>
        </w:rPr>
        <w:t xml:space="preserve"> via the LPA</w:t>
      </w:r>
      <w:r w:rsidR="00192FBB" w:rsidRPr="007B2054">
        <w:rPr>
          <w:highlight w:val="white"/>
        </w:rPr>
        <w:t>.</w:t>
      </w:r>
      <w:bookmarkEnd w:id="1307"/>
    </w:p>
    <w:p w14:paraId="6245CEB1" w14:textId="77777777" w:rsidR="009F50E1" w:rsidRDefault="009F50E1" w:rsidP="009E2F1B">
      <w:pPr>
        <w:pStyle w:val="Heading2"/>
      </w:pPr>
      <w:bookmarkStart w:id="1309" w:name="_Hlk54172247"/>
      <w:bookmarkStart w:id="1310" w:name="_Toc91768997"/>
      <w:r>
        <w:t>Subsurface Utilities Engineering (SUE)</w:t>
      </w:r>
      <w:bookmarkEnd w:id="1310"/>
    </w:p>
    <w:p w14:paraId="2B174128" w14:textId="77D1CE9A" w:rsidR="007A4177" w:rsidRPr="002C3032" w:rsidRDefault="00B33388" w:rsidP="00B33388">
      <w:pPr>
        <w:pStyle w:val="Guidance"/>
      </w:pPr>
      <w:r>
        <w:t>If Subsurface Utility Engineering is needed, check “Yes” and specify what level type is required: A, B, C, or D, and provide information defining these level types. A definition of these types can be found in the Department’s Real Estate Policies and Procedures Manual.  Consider setting payment for test holes as per location (i.e., not part of a lump sum).  If Subsurface Utility Engineering is not needed, check “No” below.</w:t>
      </w:r>
    </w:p>
    <w:p w14:paraId="362B61BD" w14:textId="77777777" w:rsidR="009F50E1" w:rsidRDefault="009F50E1" w:rsidP="004747E9">
      <w:r>
        <w:t>Subsurface Utility Engineering Required:</w:t>
      </w:r>
      <w:r>
        <w:tab/>
      </w:r>
      <w:sdt>
        <w:sdtPr>
          <w:rPr>
            <w:b/>
            <w:sz w:val="28"/>
            <w:szCs w:val="28"/>
          </w:rPr>
          <w:id w:val="-92242827"/>
          <w14:checkbox>
            <w14:checked w14:val="0"/>
            <w14:checkedState w14:val="00FE" w14:font="Wingdings"/>
            <w14:uncheckedState w14:val="2610" w14:font="MS Gothic"/>
          </w14:checkbox>
        </w:sdtPr>
        <w:sdtContent>
          <w:r w:rsidR="00502DF5">
            <w:rPr>
              <w:rFonts w:ascii="MS Gothic" w:eastAsia="MS Gothic" w:hAnsi="MS Gothic" w:hint="eastAsia"/>
              <w:b/>
              <w:sz w:val="28"/>
              <w:szCs w:val="28"/>
            </w:rPr>
            <w:t>☐</w:t>
          </w:r>
        </w:sdtContent>
      </w:sdt>
      <w:r w:rsidR="00502DF5" w:rsidRPr="00EE69FC">
        <w:t xml:space="preserve"> Yes    </w:t>
      </w:r>
      <w:sdt>
        <w:sdtPr>
          <w:rPr>
            <w:b/>
            <w:sz w:val="28"/>
            <w:szCs w:val="28"/>
          </w:rPr>
          <w:id w:val="-106346809"/>
          <w14:checkbox>
            <w14:checked w14:val="0"/>
            <w14:checkedState w14:val="00FE" w14:font="Wingdings"/>
            <w14:uncheckedState w14:val="2610" w14:font="MS Gothic"/>
          </w14:checkbox>
        </w:sdtPr>
        <w:sdtContent>
          <w:r w:rsidR="00502DF5">
            <w:rPr>
              <w:rFonts w:ascii="MS Gothic" w:eastAsia="MS Gothic" w:hAnsi="MS Gothic" w:hint="eastAsia"/>
              <w:b/>
              <w:sz w:val="28"/>
              <w:szCs w:val="28"/>
            </w:rPr>
            <w:t>☐</w:t>
          </w:r>
        </w:sdtContent>
      </w:sdt>
      <w:r w:rsidR="00502DF5" w:rsidRPr="00EE69FC">
        <w:t xml:space="preserve"> No</w:t>
      </w:r>
    </w:p>
    <w:p w14:paraId="39517111" w14:textId="77777777" w:rsidR="00493B57" w:rsidRPr="00050BEE" w:rsidRDefault="00493B57" w:rsidP="00C56454">
      <w:pPr>
        <w:pStyle w:val="Guidance"/>
      </w:pPr>
      <w:r w:rsidRPr="002C3032">
        <w:t>If yes, then include the following text:</w:t>
      </w:r>
    </w:p>
    <w:p w14:paraId="046B781D" w14:textId="77777777" w:rsidR="009F50E1" w:rsidRPr="009160CA" w:rsidRDefault="00493B57" w:rsidP="00C56454">
      <w:pPr>
        <w:pStyle w:val="Optional"/>
      </w:pPr>
      <w:r w:rsidRPr="009160CA">
        <w:t>T</w:t>
      </w:r>
      <w:r w:rsidR="009F50E1" w:rsidRPr="009160CA">
        <w:t>he DBT shall use a</w:t>
      </w:r>
      <w:r w:rsidR="00106A51" w:rsidRPr="009160CA">
        <w:t>n ODOT</w:t>
      </w:r>
      <w:r w:rsidR="009F50E1" w:rsidRPr="009160CA">
        <w:t xml:space="preserve"> </w:t>
      </w:r>
      <w:r w:rsidR="00106A51" w:rsidRPr="009160CA">
        <w:t>prequalified</w:t>
      </w:r>
      <w:r w:rsidR="009F50E1" w:rsidRPr="009160CA">
        <w:t xml:space="preserve"> </w:t>
      </w:r>
      <w:r w:rsidR="007A4177" w:rsidRPr="009160CA">
        <w:t>SUE</w:t>
      </w:r>
      <w:r w:rsidR="009F50E1" w:rsidRPr="009160CA">
        <w:t xml:space="preserve"> location service to field verify all underground utilities prior to beginning any design work and shall incorporate the results in the design. </w:t>
      </w:r>
    </w:p>
    <w:p w14:paraId="29EBA955" w14:textId="77777777" w:rsidR="009F50E1" w:rsidRPr="009160CA" w:rsidRDefault="009F50E1" w:rsidP="00C56454">
      <w:pPr>
        <w:pStyle w:val="Optional"/>
      </w:pPr>
      <w:r w:rsidRPr="009160CA">
        <w:t xml:space="preserve">DBT shall have the SUE perform the following Quality Levels: </w:t>
      </w:r>
    </w:p>
    <w:p w14:paraId="50CBEF94" w14:textId="77777777" w:rsidR="009F50E1" w:rsidRPr="009160CA" w:rsidRDefault="009F50E1" w:rsidP="00C56454">
      <w:pPr>
        <w:pStyle w:val="Optional"/>
      </w:pPr>
      <w:r w:rsidRPr="009160CA">
        <w:tab/>
      </w:r>
      <w:sdt>
        <w:sdtPr>
          <w:id w:val="-1556925451"/>
          <w14:checkbox>
            <w14:checked w14:val="0"/>
            <w14:checkedState w14:val="00FE" w14:font="Wingdings"/>
            <w14:uncheckedState w14:val="2610" w14:font="MS Gothic"/>
          </w14:checkbox>
        </w:sdtPr>
        <w:sdtContent>
          <w:r w:rsidR="00502DF5" w:rsidRPr="009160CA">
            <w:rPr>
              <w:rFonts w:ascii="Segoe UI Symbol" w:hAnsi="Segoe UI Symbol" w:cs="Segoe UI Symbol"/>
            </w:rPr>
            <w:t>☐</w:t>
          </w:r>
        </w:sdtContent>
      </w:sdt>
      <w:r w:rsidRPr="009160CA">
        <w:t xml:space="preserve"> SUE Level A </w:t>
      </w:r>
    </w:p>
    <w:p w14:paraId="3AB2E878" w14:textId="77777777" w:rsidR="009F50E1" w:rsidRPr="009160CA" w:rsidRDefault="009F50E1" w:rsidP="00C56454">
      <w:pPr>
        <w:pStyle w:val="Optional"/>
      </w:pPr>
      <w:r w:rsidRPr="009160CA">
        <w:tab/>
      </w:r>
      <w:sdt>
        <w:sdtPr>
          <w:id w:val="-1685520478"/>
          <w14:checkbox>
            <w14:checked w14:val="0"/>
            <w14:checkedState w14:val="00FE" w14:font="Wingdings"/>
            <w14:uncheckedState w14:val="2610" w14:font="MS Gothic"/>
          </w14:checkbox>
        </w:sdtPr>
        <w:sdtContent>
          <w:r w:rsidR="00502DF5" w:rsidRPr="009160CA">
            <w:rPr>
              <w:rFonts w:ascii="Segoe UI Symbol" w:hAnsi="Segoe UI Symbol" w:cs="Segoe UI Symbol"/>
            </w:rPr>
            <w:t>☐</w:t>
          </w:r>
        </w:sdtContent>
      </w:sdt>
      <w:r w:rsidRPr="009160CA">
        <w:t xml:space="preserve"> SUE Level B</w:t>
      </w:r>
    </w:p>
    <w:p w14:paraId="7C8D060D" w14:textId="77777777" w:rsidR="009F50E1" w:rsidRPr="009160CA" w:rsidRDefault="009F50E1" w:rsidP="00C56454">
      <w:pPr>
        <w:pStyle w:val="Optional"/>
      </w:pPr>
      <w:r w:rsidRPr="009160CA">
        <w:tab/>
      </w:r>
      <w:sdt>
        <w:sdtPr>
          <w:id w:val="1259862033"/>
          <w14:checkbox>
            <w14:checked w14:val="0"/>
            <w14:checkedState w14:val="00FE" w14:font="Wingdings"/>
            <w14:uncheckedState w14:val="2610" w14:font="MS Gothic"/>
          </w14:checkbox>
        </w:sdtPr>
        <w:sdtContent>
          <w:r w:rsidR="00502DF5" w:rsidRPr="009160CA">
            <w:rPr>
              <w:rFonts w:ascii="Segoe UI Symbol" w:hAnsi="Segoe UI Symbol" w:cs="Segoe UI Symbol"/>
            </w:rPr>
            <w:t>☐</w:t>
          </w:r>
        </w:sdtContent>
      </w:sdt>
      <w:r w:rsidRPr="009160CA">
        <w:t xml:space="preserve"> SUE Level C</w:t>
      </w:r>
    </w:p>
    <w:p w14:paraId="492E2558" w14:textId="77777777" w:rsidR="004E1C9A" w:rsidRDefault="009F50E1" w:rsidP="009160CA">
      <w:pPr>
        <w:pStyle w:val="Optional"/>
        <w:rPr>
          <w:highlight w:val="white"/>
        </w:rPr>
      </w:pPr>
      <w:r w:rsidRPr="009160CA">
        <w:tab/>
      </w:r>
      <w:sdt>
        <w:sdtPr>
          <w:id w:val="211933703"/>
          <w14:checkbox>
            <w14:checked w14:val="0"/>
            <w14:checkedState w14:val="00FE" w14:font="Wingdings"/>
            <w14:uncheckedState w14:val="2610" w14:font="MS Gothic"/>
          </w14:checkbox>
        </w:sdtPr>
        <w:sdtContent>
          <w:r w:rsidR="00502DF5" w:rsidRPr="009160CA">
            <w:rPr>
              <w:rFonts w:ascii="Segoe UI Symbol" w:hAnsi="Segoe UI Symbol" w:cs="Segoe UI Symbol"/>
            </w:rPr>
            <w:t>☐</w:t>
          </w:r>
        </w:sdtContent>
      </w:sdt>
      <w:r w:rsidRPr="009160CA">
        <w:t xml:space="preserve"> SUE Level D</w:t>
      </w:r>
    </w:p>
    <w:p w14:paraId="0A5B8E4B" w14:textId="40C533E9" w:rsidR="007761C4" w:rsidRPr="009160CA" w:rsidRDefault="007A4177" w:rsidP="009160CA">
      <w:pPr>
        <w:pStyle w:val="Guidance"/>
      </w:pPr>
      <w:r>
        <w:t xml:space="preserve">If SUE has been completed by the </w:t>
      </w:r>
      <w:r w:rsidR="00CA3CA9">
        <w:t>LPA</w:t>
      </w:r>
      <w:r>
        <w:t>, reference the appropriate Appendix in the Document Inventory as noted in Optional language below.</w:t>
      </w:r>
    </w:p>
    <w:p w14:paraId="756E873E" w14:textId="77777777" w:rsidR="007A4177" w:rsidRDefault="007A4177" w:rsidP="009160CA">
      <w:pPr>
        <w:pStyle w:val="Optional"/>
        <w:rPr>
          <w:highlight w:val="white"/>
        </w:rPr>
      </w:pPr>
      <w:r>
        <w:rPr>
          <w:highlight w:val="white"/>
        </w:rPr>
        <w:lastRenderedPageBreak/>
        <w:t>Completed SUE is provided in Appendix XX (SUE) in the Document Inventory.</w:t>
      </w:r>
    </w:p>
    <w:p w14:paraId="2C4757FA" w14:textId="77777777" w:rsidR="005C30B1" w:rsidRDefault="005C30B1" w:rsidP="005C30B1">
      <w:pPr>
        <w:rPr>
          <w:highlight w:val="white"/>
        </w:rPr>
      </w:pPr>
      <w:bookmarkStart w:id="1311" w:name="_Hlk54172287"/>
      <w:bookmarkEnd w:id="1309"/>
    </w:p>
    <w:p w14:paraId="4806CE70" w14:textId="77777777" w:rsidR="004E1C9A" w:rsidRPr="009160CA" w:rsidRDefault="004E1C9A" w:rsidP="007C5E78">
      <w:pPr>
        <w:pStyle w:val="Heading1"/>
        <w:numPr>
          <w:ilvl w:val="0"/>
          <w:numId w:val="181"/>
        </w:numPr>
      </w:pPr>
      <w:bookmarkStart w:id="1312" w:name="_Toc45174941"/>
      <w:bookmarkStart w:id="1313" w:name="_Toc91768998"/>
      <w:r w:rsidRPr="009160CA">
        <w:t>UTILITIES</w:t>
      </w:r>
      <w:r w:rsidR="0013750F" w:rsidRPr="009160CA">
        <w:t xml:space="preserve"> </w:t>
      </w:r>
      <w:r w:rsidR="0013750F" w:rsidRPr="007C5E78">
        <w:rPr>
          <w:rStyle w:val="OptionalChar"/>
          <w:i w:val="0"/>
          <w:sz w:val="32"/>
          <w:szCs w:val="32"/>
        </w:rPr>
        <w:t>(OPTION</w:t>
      </w:r>
      <w:r w:rsidR="00EA560B" w:rsidRPr="007C5E78">
        <w:rPr>
          <w:rStyle w:val="OptionalChar"/>
          <w:i w:val="0"/>
          <w:sz w:val="32"/>
          <w:szCs w:val="32"/>
        </w:rPr>
        <w:t xml:space="preserve"> B</w:t>
      </w:r>
      <w:r w:rsidR="0013750F" w:rsidRPr="007C5E78">
        <w:rPr>
          <w:rStyle w:val="OptionalChar"/>
          <w:i w:val="0"/>
          <w:sz w:val="32"/>
          <w:szCs w:val="32"/>
        </w:rPr>
        <w:t>)</w:t>
      </w:r>
      <w:bookmarkEnd w:id="1312"/>
      <w:bookmarkEnd w:id="1313"/>
    </w:p>
    <w:p w14:paraId="482A7681" w14:textId="77777777" w:rsidR="00DD6269" w:rsidRPr="00DD6269" w:rsidRDefault="008A229C" w:rsidP="009160CA">
      <w:pPr>
        <w:pStyle w:val="Guidance"/>
      </w:pPr>
      <w:r>
        <w:t>Option B</w:t>
      </w:r>
      <w:r w:rsidR="00DD6269" w:rsidRPr="00DD6269">
        <w:t xml:space="preserve"> language </w:t>
      </w:r>
      <w:r>
        <w:t xml:space="preserve">for utilities </w:t>
      </w:r>
      <w:r w:rsidR="00DD6269" w:rsidRPr="00DD6269">
        <w:t xml:space="preserve">should only be included with projects having complex utility issues which may have considerable impact on design and construction.  This language </w:t>
      </w:r>
      <w:r w:rsidR="008E44CE" w:rsidRPr="00DD6269">
        <w:t>r</w:t>
      </w:r>
      <w:r w:rsidR="008E44CE">
        <w:t>esults in the need for</w:t>
      </w:r>
      <w:r w:rsidR="008E44CE" w:rsidRPr="00DD6269">
        <w:t xml:space="preserve"> </w:t>
      </w:r>
      <w:r w:rsidR="00DD6269" w:rsidRPr="00DD6269">
        <w:t xml:space="preserve">additional time </w:t>
      </w:r>
      <w:r w:rsidR="00963F48">
        <w:t xml:space="preserve">to be included </w:t>
      </w:r>
      <w:r w:rsidR="00DD6269" w:rsidRPr="00DD6269">
        <w:t>in the project</w:t>
      </w:r>
      <w:r w:rsidR="00963F48">
        <w:t xml:space="preserve"> schedule</w:t>
      </w:r>
      <w:r w:rsidR="00DD6269" w:rsidRPr="00DD6269">
        <w:t xml:space="preserve"> for the DBT to manage the utility impacts. DBT is required to cooperate with all utilities and </w:t>
      </w:r>
      <w:r w:rsidR="00963F48">
        <w:t>document</w:t>
      </w:r>
      <w:r w:rsidR="00DD6269" w:rsidRPr="00DD6269">
        <w:t xml:space="preserve"> coordination </w:t>
      </w:r>
      <w:r w:rsidR="00963F48">
        <w:t xml:space="preserve">has </w:t>
      </w:r>
      <w:r w:rsidR="00DD6269" w:rsidRPr="00DD6269">
        <w:t>occurred. Time extensions</w:t>
      </w:r>
      <w:r w:rsidR="00963F48">
        <w:t xml:space="preserve"> only</w:t>
      </w:r>
      <w:r w:rsidR="00DD6269" w:rsidRPr="00DD6269">
        <w:t xml:space="preserve"> will be granted once DBT has proven coordination</w:t>
      </w:r>
      <w:r w:rsidR="00963F48">
        <w:t xml:space="preserve"> efforts met a reasonable threshold</w:t>
      </w:r>
      <w:r w:rsidR="00DD6269" w:rsidRPr="00DD6269">
        <w:t xml:space="preserve">. This process </w:t>
      </w:r>
      <w:r w:rsidR="00963F48">
        <w:t>increases the DBT</w:t>
      </w:r>
      <w:r w:rsidR="00DD6269" w:rsidRPr="00DD6269">
        <w:t xml:space="preserve"> burden to coordinate utility impacts. </w:t>
      </w:r>
    </w:p>
    <w:p w14:paraId="20110835" w14:textId="68653B4C" w:rsidR="00DD6269" w:rsidRPr="00DD6269" w:rsidRDefault="00DD6269" w:rsidP="00C56454">
      <w:pPr>
        <w:pStyle w:val="Guidance"/>
      </w:pPr>
      <w:r w:rsidRPr="00DD6269">
        <w:t xml:space="preserve">The </w:t>
      </w:r>
      <w:r w:rsidR="00F34DF3">
        <w:t>LPA</w:t>
      </w:r>
      <w:r w:rsidR="00F34DF3" w:rsidRPr="00DD6269">
        <w:t xml:space="preserve"> </w:t>
      </w:r>
      <w:r w:rsidRPr="00DD6269">
        <w:t>must coordinate with the utility companies prior and must anticipate the potential impact of a utility relocation on the Project duration.  This must be considered in the establishment of the completion date.</w:t>
      </w:r>
    </w:p>
    <w:p w14:paraId="4874AED2" w14:textId="0EA0C1A8" w:rsidR="00DD6269" w:rsidRPr="009160CA" w:rsidRDefault="00DD6269" w:rsidP="00C56454">
      <w:pPr>
        <w:pStyle w:val="Guidance"/>
      </w:pPr>
      <w:r w:rsidRPr="00DD6269">
        <w:t xml:space="preserve">This language makes the DBT assume the risk of the relocation during the design.  Once design is complete and the utility provides a relocation duration, the </w:t>
      </w:r>
      <w:r w:rsidR="00F34DF3">
        <w:t>LPA</w:t>
      </w:r>
      <w:r w:rsidR="00F34DF3" w:rsidRPr="00DD6269">
        <w:t xml:space="preserve"> </w:t>
      </w:r>
      <w:r w:rsidRPr="00DD6269">
        <w:t>owns the risk of the actual relocation duration.</w:t>
      </w:r>
    </w:p>
    <w:p w14:paraId="3F6398C3" w14:textId="77777777" w:rsidR="004E1C9A" w:rsidRPr="009160CA" w:rsidRDefault="004E1C9A" w:rsidP="009E2F1B">
      <w:pPr>
        <w:pStyle w:val="Heading2"/>
      </w:pPr>
      <w:bookmarkStart w:id="1314" w:name="_Toc45690628"/>
      <w:bookmarkStart w:id="1315" w:name="_Toc45690827"/>
      <w:bookmarkStart w:id="1316" w:name="_Toc45691695"/>
      <w:bookmarkStart w:id="1317" w:name="_Toc45691900"/>
      <w:bookmarkStart w:id="1318" w:name="_Toc45692103"/>
      <w:bookmarkStart w:id="1319" w:name="_Toc45692294"/>
      <w:bookmarkStart w:id="1320" w:name="_Toc45692486"/>
      <w:bookmarkStart w:id="1321" w:name="_Toc45692678"/>
      <w:bookmarkStart w:id="1322" w:name="_Toc45696523"/>
      <w:bookmarkStart w:id="1323" w:name="_Toc45696739"/>
      <w:bookmarkStart w:id="1324" w:name="_Toc45696960"/>
      <w:bookmarkStart w:id="1325" w:name="_Toc45697176"/>
      <w:bookmarkStart w:id="1326" w:name="_Toc45697393"/>
      <w:bookmarkStart w:id="1327" w:name="_Toc45697608"/>
      <w:bookmarkStart w:id="1328" w:name="_Toc45697824"/>
      <w:bookmarkStart w:id="1329" w:name="_Toc45698040"/>
      <w:bookmarkStart w:id="1330" w:name="_Toc45698249"/>
      <w:bookmarkStart w:id="1331" w:name="_Toc54078154"/>
      <w:bookmarkStart w:id="1332" w:name="_Toc54080781"/>
      <w:bookmarkStart w:id="1333" w:name="_Toc45690629"/>
      <w:bookmarkStart w:id="1334" w:name="_Toc45690828"/>
      <w:bookmarkStart w:id="1335" w:name="_Toc45691696"/>
      <w:bookmarkStart w:id="1336" w:name="_Toc45691901"/>
      <w:bookmarkStart w:id="1337" w:name="_Toc45692104"/>
      <w:bookmarkStart w:id="1338" w:name="_Toc45692295"/>
      <w:bookmarkStart w:id="1339" w:name="_Toc45692487"/>
      <w:bookmarkStart w:id="1340" w:name="_Toc45692679"/>
      <w:bookmarkStart w:id="1341" w:name="_Toc45696524"/>
      <w:bookmarkStart w:id="1342" w:name="_Toc45696740"/>
      <w:bookmarkStart w:id="1343" w:name="_Toc45696961"/>
      <w:bookmarkStart w:id="1344" w:name="_Toc45697177"/>
      <w:bookmarkStart w:id="1345" w:name="_Toc45697394"/>
      <w:bookmarkStart w:id="1346" w:name="_Toc45697609"/>
      <w:bookmarkStart w:id="1347" w:name="_Toc45697825"/>
      <w:bookmarkStart w:id="1348" w:name="_Toc45698041"/>
      <w:bookmarkStart w:id="1349" w:name="_Toc45698250"/>
      <w:bookmarkStart w:id="1350" w:name="_Toc50467645"/>
      <w:bookmarkStart w:id="1351" w:name="_Toc54078155"/>
      <w:bookmarkStart w:id="1352" w:name="_Toc54080782"/>
      <w:bookmarkStart w:id="1353" w:name="_Hlk54172337"/>
      <w:bookmarkStart w:id="1354" w:name="_Toc91768999"/>
      <w:bookmarkEnd w:id="1311"/>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9160CA">
        <w:t>Existing Utilities</w:t>
      </w:r>
      <w:bookmarkEnd w:id="1354"/>
    </w:p>
    <w:p w14:paraId="6AE84EF3" w14:textId="41F0E93A" w:rsidR="00493B57" w:rsidRDefault="00493B57" w:rsidP="009160CA">
      <w:pPr>
        <w:pStyle w:val="Optional"/>
      </w:pPr>
      <w:r w:rsidRPr="009160CA">
        <w:t xml:space="preserve">The </w:t>
      </w:r>
      <w:r w:rsidR="00F34DF3">
        <w:t>LPA</w:t>
      </w:r>
      <w:r w:rsidRPr="009160CA">
        <w:t>, in coordination with the registered underground utility protection services, Oil and Gas Producers Underground Protection Service (OGPUPS), and other utility owners that are non-members of any utility protection services, has determined that the utilities identified in Table 11-1 are located in the area of the Project.</w:t>
      </w:r>
    </w:p>
    <w:p w14:paraId="6D299F82" w14:textId="77777777" w:rsidR="00493B57" w:rsidRDefault="00493B57" w:rsidP="009160CA">
      <w:pPr>
        <w:pStyle w:val="Guidance"/>
      </w:pPr>
      <w:r>
        <w:t xml:space="preserve">List all known utilities on the Project site in Table 11-1. </w:t>
      </w:r>
    </w:p>
    <w:p w14:paraId="70D93955" w14:textId="77777777" w:rsidR="00493B57" w:rsidRDefault="00493B57" w:rsidP="009160CA">
      <w:pPr>
        <w:pStyle w:val="Caption"/>
      </w:pPr>
      <w:r>
        <w:t xml:space="preserve">Table </w:t>
      </w:r>
      <w:fldSimple w:instr=" STYLEREF 1 \s ">
        <w:r w:rsidR="008D4AD4">
          <w:rPr>
            <w:noProof/>
          </w:rPr>
          <w:t>11</w:t>
        </w:r>
      </w:fldSimple>
      <w:r w:rsidR="008D4AD4">
        <w:noBreakHyphen/>
      </w:r>
      <w:fldSimple w:instr=" SEQ Table \* ARABIC \s 1 ">
        <w:r w:rsidR="008D4AD4">
          <w:rPr>
            <w:noProof/>
          </w:rPr>
          <w:t>1</w:t>
        </w:r>
      </w:fldSimple>
      <w:r>
        <w:t xml:space="preserve">: </w:t>
      </w:r>
      <w:r w:rsidR="007761C4">
        <w:t>Utility Contacts and Status</w:t>
      </w:r>
    </w:p>
    <w:tbl>
      <w:tblPr>
        <w:tblStyle w:val="GridTable4-Accent3"/>
        <w:tblW w:w="0" w:type="auto"/>
        <w:tblInd w:w="355" w:type="dxa"/>
        <w:tblLook w:val="0420" w:firstRow="1" w:lastRow="0" w:firstColumn="0" w:lastColumn="0" w:noHBand="0" w:noVBand="1"/>
      </w:tblPr>
      <w:tblGrid>
        <w:gridCol w:w="2340"/>
        <w:gridCol w:w="2340"/>
        <w:gridCol w:w="4315"/>
      </w:tblGrid>
      <w:tr w:rsidR="00493B57" w14:paraId="2D680D81" w14:textId="77777777" w:rsidTr="00493B57">
        <w:trPr>
          <w:cnfStyle w:val="100000000000" w:firstRow="1" w:lastRow="0" w:firstColumn="0" w:lastColumn="0" w:oddVBand="0" w:evenVBand="0" w:oddHBand="0" w:evenHBand="0" w:firstRowFirstColumn="0" w:firstRowLastColumn="0" w:lastRowFirstColumn="0" w:lastRowLastColumn="0"/>
        </w:trPr>
        <w:tc>
          <w:tcPr>
            <w:tcW w:w="2340" w:type="dxa"/>
          </w:tcPr>
          <w:p w14:paraId="58795C80" w14:textId="77777777" w:rsidR="00493B57" w:rsidRDefault="00493B57" w:rsidP="00493B57">
            <w:pPr>
              <w:spacing w:line="252" w:lineRule="auto"/>
            </w:pPr>
            <w:r>
              <w:t>Utility Owner</w:t>
            </w:r>
          </w:p>
        </w:tc>
        <w:tc>
          <w:tcPr>
            <w:tcW w:w="2340" w:type="dxa"/>
          </w:tcPr>
          <w:p w14:paraId="42DE869F" w14:textId="77777777" w:rsidR="00493B57" w:rsidRDefault="00493B57" w:rsidP="00493B57">
            <w:pPr>
              <w:spacing w:line="252" w:lineRule="auto"/>
            </w:pPr>
            <w:r>
              <w:t>Utility Contact</w:t>
            </w:r>
          </w:p>
        </w:tc>
        <w:tc>
          <w:tcPr>
            <w:tcW w:w="4315" w:type="dxa"/>
          </w:tcPr>
          <w:p w14:paraId="6DDF5FB8" w14:textId="77777777" w:rsidR="00493B57" w:rsidRDefault="00493B57" w:rsidP="00493B57">
            <w:pPr>
              <w:spacing w:line="252" w:lineRule="auto"/>
            </w:pPr>
            <w:r>
              <w:t>Relocation Status</w:t>
            </w:r>
          </w:p>
        </w:tc>
      </w:tr>
      <w:tr w:rsidR="00493B57" w14:paraId="0A598AA3" w14:textId="77777777" w:rsidTr="00493B57">
        <w:trPr>
          <w:cnfStyle w:val="000000100000" w:firstRow="0" w:lastRow="0" w:firstColumn="0" w:lastColumn="0" w:oddVBand="0" w:evenVBand="0" w:oddHBand="1" w:evenHBand="0" w:firstRowFirstColumn="0" w:firstRowLastColumn="0" w:lastRowFirstColumn="0" w:lastRowLastColumn="0"/>
        </w:trPr>
        <w:tc>
          <w:tcPr>
            <w:tcW w:w="2340" w:type="dxa"/>
          </w:tcPr>
          <w:p w14:paraId="0BDAEADA" w14:textId="77777777" w:rsidR="00493B57" w:rsidRDefault="00493B57" w:rsidP="00C43898">
            <w:r>
              <w:t>[Insert utility owner name and mailing address]</w:t>
            </w:r>
          </w:p>
        </w:tc>
        <w:tc>
          <w:tcPr>
            <w:tcW w:w="2340" w:type="dxa"/>
          </w:tcPr>
          <w:p w14:paraId="687070A1" w14:textId="77777777" w:rsidR="00493B57" w:rsidRDefault="00493B57" w:rsidP="00C43898">
            <w:r>
              <w:t>[Insert contact person name, phone, and email]</w:t>
            </w:r>
          </w:p>
        </w:tc>
        <w:tc>
          <w:tcPr>
            <w:tcW w:w="4315" w:type="dxa"/>
          </w:tcPr>
          <w:p w14:paraId="3C9DBC9C" w14:textId="77777777" w:rsidR="00493B57" w:rsidRDefault="00493B57" w:rsidP="00C43898">
            <w:r>
              <w:t>[Describe utility relocation status and any committed completion dates]</w:t>
            </w:r>
          </w:p>
        </w:tc>
      </w:tr>
      <w:tr w:rsidR="00493B57" w14:paraId="5EF819F1" w14:textId="77777777" w:rsidTr="00493B57">
        <w:tc>
          <w:tcPr>
            <w:tcW w:w="2340" w:type="dxa"/>
          </w:tcPr>
          <w:p w14:paraId="28283A27" w14:textId="77777777" w:rsidR="00493B57" w:rsidRDefault="00493B57" w:rsidP="00493B57">
            <w:pPr>
              <w:spacing w:line="252" w:lineRule="auto"/>
            </w:pPr>
          </w:p>
        </w:tc>
        <w:tc>
          <w:tcPr>
            <w:tcW w:w="2340" w:type="dxa"/>
          </w:tcPr>
          <w:p w14:paraId="2A4BA0B8" w14:textId="77777777" w:rsidR="00493B57" w:rsidRDefault="00493B57" w:rsidP="00493B57">
            <w:pPr>
              <w:spacing w:line="252" w:lineRule="auto"/>
            </w:pPr>
          </w:p>
        </w:tc>
        <w:tc>
          <w:tcPr>
            <w:tcW w:w="4315" w:type="dxa"/>
          </w:tcPr>
          <w:p w14:paraId="32616F50" w14:textId="77777777" w:rsidR="00493B57" w:rsidRDefault="00493B57" w:rsidP="00493B57">
            <w:pPr>
              <w:spacing w:line="252" w:lineRule="auto"/>
            </w:pPr>
          </w:p>
        </w:tc>
      </w:tr>
      <w:bookmarkEnd w:id="1353"/>
    </w:tbl>
    <w:p w14:paraId="6F081022" w14:textId="77777777" w:rsidR="004E1C9A" w:rsidRPr="00DD6269" w:rsidRDefault="004E1C9A" w:rsidP="00300FD6">
      <w:pPr>
        <w:spacing w:line="252" w:lineRule="auto"/>
        <w:rPr>
          <w:color w:val="00B0F0"/>
        </w:rPr>
      </w:pPr>
    </w:p>
    <w:p w14:paraId="235FE389" w14:textId="77777777" w:rsidR="004E1C9A" w:rsidRPr="00DD6269" w:rsidRDefault="004E1C9A" w:rsidP="009E2F1B">
      <w:pPr>
        <w:pStyle w:val="Heading2"/>
      </w:pPr>
      <w:bookmarkStart w:id="1355" w:name="_Hlk54172465"/>
      <w:bookmarkStart w:id="1356" w:name="_Toc91769000"/>
      <w:r w:rsidRPr="00DD6269">
        <w:t>General Requirements</w:t>
      </w:r>
      <w:bookmarkEnd w:id="1356"/>
    </w:p>
    <w:p w14:paraId="30A8C9ED" w14:textId="77777777" w:rsidR="00BD61A6" w:rsidRDefault="004E1C9A" w:rsidP="00C56454">
      <w:pPr>
        <w:pStyle w:val="Optional"/>
      </w:pPr>
      <w:r w:rsidRPr="009160CA">
        <w:t>The DBT shall</w:t>
      </w:r>
      <w:r w:rsidR="00BD61A6" w:rsidRPr="009160CA">
        <w:t>:</w:t>
      </w:r>
    </w:p>
    <w:p w14:paraId="565743B1" w14:textId="77777777" w:rsidR="00B33388" w:rsidRPr="009160CA" w:rsidRDefault="00B33388" w:rsidP="00B33388">
      <w:pPr>
        <w:pStyle w:val="Optional"/>
        <w:numPr>
          <w:ilvl w:val="0"/>
          <w:numId w:val="135"/>
        </w:numPr>
      </w:pPr>
      <w:r w:rsidRPr="009160CA">
        <w:t>Coordinate with the owners of all public and private/investor utility facilities affected by the Project.</w:t>
      </w:r>
    </w:p>
    <w:p w14:paraId="6CCCB8C9" w14:textId="77777777" w:rsidR="00B33388" w:rsidRPr="009160CA" w:rsidRDefault="00B33388" w:rsidP="00B33388">
      <w:pPr>
        <w:pStyle w:val="Optional"/>
        <w:numPr>
          <w:ilvl w:val="0"/>
          <w:numId w:val="135"/>
        </w:numPr>
      </w:pPr>
      <w:r w:rsidRPr="009160CA">
        <w:lastRenderedPageBreak/>
        <w:t xml:space="preserve">Coordinate with the utility owners, third-parties and stakeholders to resolve all utility conflicts encountered on the Project. </w:t>
      </w:r>
    </w:p>
    <w:p w14:paraId="04D9EEE9" w14:textId="77777777" w:rsidR="00B33388" w:rsidRPr="009160CA" w:rsidRDefault="00B33388" w:rsidP="00B33388">
      <w:pPr>
        <w:pStyle w:val="Optional"/>
        <w:numPr>
          <w:ilvl w:val="0"/>
          <w:numId w:val="135"/>
        </w:numPr>
      </w:pPr>
      <w:r w:rsidRPr="009160CA">
        <w:t>Resolve any conflicts between utility facilities and the construction of the Project.</w:t>
      </w:r>
    </w:p>
    <w:p w14:paraId="37AF05BC" w14:textId="77777777" w:rsidR="00B33388" w:rsidRPr="009160CA" w:rsidRDefault="00B33388" w:rsidP="00B33388">
      <w:pPr>
        <w:pStyle w:val="Optional"/>
        <w:numPr>
          <w:ilvl w:val="0"/>
          <w:numId w:val="135"/>
        </w:numPr>
      </w:pPr>
      <w:r w:rsidRPr="009160CA">
        <w:t>Coordinate the completion of all utility relocations with the respective utility owners and stakeholders.</w:t>
      </w:r>
    </w:p>
    <w:p w14:paraId="507BD3C3" w14:textId="77777777" w:rsidR="004E1C9A" w:rsidRPr="009160CA" w:rsidRDefault="00BD61A6" w:rsidP="00C56454">
      <w:pPr>
        <w:pStyle w:val="Optional"/>
      </w:pPr>
      <w:r w:rsidRPr="009160CA">
        <w:t xml:space="preserve">The DBT shall </w:t>
      </w:r>
      <w:r w:rsidR="00963F48" w:rsidRPr="009160CA">
        <w:t>put forth</w:t>
      </w:r>
      <w:r w:rsidRPr="009160CA">
        <w:t xml:space="preserve"> a</w:t>
      </w:r>
      <w:r w:rsidR="004E1C9A" w:rsidRPr="009160CA">
        <w:t>ll effort</w:t>
      </w:r>
      <w:r w:rsidR="00963F48" w:rsidRPr="009160CA">
        <w:t>s</w:t>
      </w:r>
      <w:r w:rsidR="004E1C9A" w:rsidRPr="009160CA">
        <w:t xml:space="preserve"> required to </w:t>
      </w:r>
      <w:r w:rsidRPr="009160CA">
        <w:t xml:space="preserve">coordinate and </w:t>
      </w:r>
      <w:r w:rsidR="004E1C9A" w:rsidRPr="009160CA">
        <w:t xml:space="preserve">resolve utility conflicts </w:t>
      </w:r>
      <w:r w:rsidRPr="009160CA">
        <w:t>within the</w:t>
      </w:r>
      <w:r w:rsidR="004E1C9A" w:rsidRPr="009160CA">
        <w:t xml:space="preserve"> schedule and </w:t>
      </w:r>
      <w:r w:rsidRPr="009160CA">
        <w:t xml:space="preserve">shall accept </w:t>
      </w:r>
      <w:r w:rsidR="004E1C9A" w:rsidRPr="009160CA">
        <w:t>the</w:t>
      </w:r>
      <w:r w:rsidRPr="009160CA">
        <w:t xml:space="preserve"> </w:t>
      </w:r>
      <w:r w:rsidR="00963F48" w:rsidRPr="009160CA">
        <w:t xml:space="preserve">associated cost and schedule </w:t>
      </w:r>
      <w:r w:rsidR="004E1C9A" w:rsidRPr="009160CA">
        <w:t xml:space="preserve">risk, regardless of the entity performing the </w:t>
      </w:r>
      <w:r w:rsidR="002F6844" w:rsidRPr="009160CA">
        <w:t xml:space="preserve">utility adjustment </w:t>
      </w:r>
      <w:r w:rsidR="004E1C9A" w:rsidRPr="009160CA">
        <w:t>work</w:t>
      </w:r>
      <w:r w:rsidR="002F6844" w:rsidRPr="009160CA">
        <w:t>,</w:t>
      </w:r>
      <w:r w:rsidR="004E1C9A" w:rsidRPr="009160CA">
        <w:t xml:space="preserve"> except as described in </w:t>
      </w:r>
      <w:r w:rsidR="001E12D9" w:rsidRPr="009160CA">
        <w:t>11</w:t>
      </w:r>
      <w:r w:rsidR="004E1C9A" w:rsidRPr="009160CA">
        <w:t>.</w:t>
      </w:r>
      <w:r w:rsidR="00F4648D" w:rsidRPr="009160CA">
        <w:t>8</w:t>
      </w:r>
      <w:r w:rsidR="004E1C9A" w:rsidRPr="009160CA">
        <w:t xml:space="preserve"> (Deadlines and Delays).</w:t>
      </w:r>
    </w:p>
    <w:p w14:paraId="3977D135" w14:textId="0245499D" w:rsidR="004E1C9A" w:rsidRPr="009160CA" w:rsidRDefault="004E1C9A" w:rsidP="00C56454">
      <w:pPr>
        <w:pStyle w:val="Optional"/>
      </w:pPr>
      <w:r w:rsidRPr="009160CA">
        <w:t xml:space="preserve">The </w:t>
      </w:r>
      <w:r w:rsidR="00F34DF3">
        <w:t>LPA</w:t>
      </w:r>
      <w:r w:rsidR="00F34DF3" w:rsidRPr="009160CA">
        <w:t xml:space="preserve"> </w:t>
      </w:r>
      <w:r w:rsidRPr="009160CA">
        <w:t xml:space="preserve">will solely determine compensable rights related to utility design, relocation, modification and construction for each conflict. When warranted, the </w:t>
      </w:r>
      <w:r w:rsidR="00F34DF3">
        <w:t>LPA</w:t>
      </w:r>
      <w:r w:rsidR="00F34DF3" w:rsidRPr="009160CA">
        <w:t xml:space="preserve"> </w:t>
      </w:r>
      <w:r w:rsidRPr="009160CA">
        <w:t>will compensate the respective utility owner directly as outline</w:t>
      </w:r>
      <w:r w:rsidR="00963F48" w:rsidRPr="009160CA">
        <w:t>d</w:t>
      </w:r>
      <w:r w:rsidRPr="009160CA">
        <w:t xml:space="preserve"> in </w:t>
      </w:r>
      <w:r w:rsidR="00963F48" w:rsidRPr="009160CA">
        <w:t>S</w:t>
      </w:r>
      <w:r w:rsidRPr="009160CA">
        <w:t xml:space="preserve">ection </w:t>
      </w:r>
      <w:r w:rsidR="001E12D9" w:rsidRPr="009160CA">
        <w:t>11</w:t>
      </w:r>
      <w:r w:rsidR="00F4648D" w:rsidRPr="009160CA">
        <w:t>.11(REIMBURSEMENT AND DEPOSIT PROCESSES)</w:t>
      </w:r>
      <w:r w:rsidRPr="009160CA">
        <w:t xml:space="preserve">. </w:t>
      </w:r>
    </w:p>
    <w:p w14:paraId="44A1B146" w14:textId="77777777" w:rsidR="004E1C9A" w:rsidRPr="009160CA" w:rsidRDefault="004E1C9A" w:rsidP="00C56454">
      <w:pPr>
        <w:pStyle w:val="Optional"/>
      </w:pPr>
      <w:r w:rsidRPr="009160CA">
        <w:t xml:space="preserve">No additional compensation will be made to the DBT for delays, inconveniences, or damages sustained by the DBT due to interference from the utilities or utility work. </w:t>
      </w:r>
    </w:p>
    <w:p w14:paraId="0A1AAE2A" w14:textId="77777777" w:rsidR="004E1C9A" w:rsidRPr="009160CA" w:rsidRDefault="004E1C9A" w:rsidP="00C56454">
      <w:pPr>
        <w:pStyle w:val="Optional"/>
      </w:pPr>
      <w:r w:rsidRPr="009160CA">
        <w:t>The DBT shall be responsible to verify all utility relocation to ensure that the relocation work does not interfere with other proposed construction activities, including relocations of other utilities.</w:t>
      </w:r>
    </w:p>
    <w:p w14:paraId="3C982BAB" w14:textId="64EB24F6" w:rsidR="004E1C9A" w:rsidRPr="00DD6269" w:rsidRDefault="004E1C9A" w:rsidP="009160CA">
      <w:pPr>
        <w:pStyle w:val="Optional"/>
      </w:pPr>
      <w:r w:rsidRPr="009160CA">
        <w:t xml:space="preserve">All new utility installation requests within </w:t>
      </w:r>
      <w:r w:rsidR="00963F48" w:rsidRPr="009160CA">
        <w:t>limited access</w:t>
      </w:r>
      <w:r w:rsidRPr="009160CA">
        <w:t xml:space="preserve"> right of way shall be subject to the </w:t>
      </w:r>
      <w:r w:rsidR="00BA7279">
        <w:t>LPA</w:t>
      </w:r>
      <w:r w:rsidR="00BA7279" w:rsidRPr="009160CA">
        <w:t xml:space="preserve"> </w:t>
      </w:r>
      <w:r w:rsidRPr="009160CA">
        <w:t>permitting process.</w:t>
      </w:r>
      <w:bookmarkEnd w:id="1355"/>
    </w:p>
    <w:p w14:paraId="34D0119E" w14:textId="77777777" w:rsidR="004E1C9A" w:rsidRPr="00DD6269" w:rsidRDefault="004E1C9A" w:rsidP="009E2F1B">
      <w:pPr>
        <w:pStyle w:val="Heading2"/>
      </w:pPr>
      <w:bookmarkStart w:id="1357" w:name="_Hlk54172525"/>
      <w:bookmarkStart w:id="1358" w:name="_Toc91769001"/>
      <w:r w:rsidRPr="00DD6269">
        <w:t>Governing Regulations for Utility Design and Construction</w:t>
      </w:r>
      <w:bookmarkEnd w:id="1358"/>
    </w:p>
    <w:p w14:paraId="2D40B3B7" w14:textId="77777777" w:rsidR="002950A1" w:rsidRPr="009160CA" w:rsidRDefault="002950A1" w:rsidP="009160CA">
      <w:pPr>
        <w:pStyle w:val="Guidance"/>
      </w:pPr>
      <w:r>
        <w:t xml:space="preserve">The Scope of Services shall identify any utility design and construction which will be the responsibility of the DBT (e.g. municipal utilities are more likely to need this). </w:t>
      </w:r>
    </w:p>
    <w:p w14:paraId="263B3ABD" w14:textId="77777777" w:rsidR="002950A1" w:rsidRPr="009160CA" w:rsidRDefault="002950A1" w:rsidP="00C56454">
      <w:pPr>
        <w:pStyle w:val="Optional"/>
      </w:pPr>
      <w:r w:rsidRPr="009160CA">
        <w:t>The DBT shall be responsible for the design and construction of utility adjustments for the following utility owners:</w:t>
      </w:r>
    </w:p>
    <w:p w14:paraId="49493489" w14:textId="77777777" w:rsidR="002950A1" w:rsidRDefault="002950A1" w:rsidP="00C56454">
      <w:pPr>
        <w:pStyle w:val="Guidance"/>
      </w:pPr>
      <w:r>
        <w:t>Pro</w:t>
      </w:r>
      <w:r w:rsidR="006D7DF4">
        <w:t>vide list of applicable utility owners.</w:t>
      </w:r>
    </w:p>
    <w:p w14:paraId="18713760" w14:textId="10ED9B32" w:rsidR="006A0A42" w:rsidRPr="009160CA" w:rsidRDefault="004E1C9A" w:rsidP="00C56454">
      <w:pPr>
        <w:pStyle w:val="Optional"/>
      </w:pPr>
      <w:r w:rsidRPr="009160CA">
        <w:t xml:space="preserve">All utility work performed by the DBT shall be consistent with the Department’s Utility Relocation Manual and must meet the Federal Highway Administration (FHWA) “Buy America” policy requirements of 23 USC313 and 23 CFR 635.410. Utility work shall be in accordance with </w:t>
      </w:r>
      <w:r w:rsidRPr="00FC4B45">
        <w:t>ODOT’s 8100 Policy for Accommodation of Utilities and 8200 Procedure for Utility Relocations, Adjustments and Reimbursement.</w:t>
      </w:r>
      <w:r w:rsidR="00F8193B">
        <w:t xml:space="preserve"> </w:t>
      </w:r>
      <w:r w:rsidR="00F8193B" w:rsidRPr="00F8193B">
        <w:t>https://www.transportation.ohio.gov/wps/portal/gov/odot/working/engineering/real-estate/real-estate-manual/8000-utilities</w:t>
      </w:r>
    </w:p>
    <w:p w14:paraId="4A661BEA" w14:textId="77777777" w:rsidR="000423D9" w:rsidRPr="009160CA" w:rsidRDefault="000423D9" w:rsidP="009160CA">
      <w:pPr>
        <w:pStyle w:val="Optional"/>
        <w:numPr>
          <w:ilvl w:val="0"/>
          <w:numId w:val="136"/>
        </w:numPr>
      </w:pPr>
      <w:r w:rsidRPr="009160CA">
        <w:t xml:space="preserve">The DBT shall perform all utility work in compliance </w:t>
      </w:r>
      <w:r w:rsidR="004E1C9A" w:rsidRPr="009160CA">
        <w:t>with</w:t>
      </w:r>
      <w:r w:rsidRPr="009160CA">
        <w:t xml:space="preserve"> the following:</w:t>
      </w:r>
    </w:p>
    <w:p w14:paraId="4A49C922" w14:textId="77777777" w:rsidR="000423D9" w:rsidRPr="009160CA" w:rsidRDefault="000423D9" w:rsidP="00C56454">
      <w:pPr>
        <w:pStyle w:val="Optional"/>
        <w:numPr>
          <w:ilvl w:val="0"/>
          <w:numId w:val="136"/>
        </w:numPr>
      </w:pPr>
      <w:r w:rsidRPr="009160CA">
        <w:t>T</w:t>
      </w:r>
      <w:r w:rsidR="004E1C9A" w:rsidRPr="009160CA">
        <w:t>he utility owner’s specifications, standards of practice and construction methods</w:t>
      </w:r>
      <w:r w:rsidRPr="009160CA">
        <w:t>;</w:t>
      </w:r>
    </w:p>
    <w:p w14:paraId="0BB5F120" w14:textId="77777777" w:rsidR="000423D9" w:rsidRPr="009160CA" w:rsidRDefault="000423D9" w:rsidP="00C56454">
      <w:pPr>
        <w:pStyle w:val="Optional"/>
        <w:numPr>
          <w:ilvl w:val="0"/>
          <w:numId w:val="136"/>
        </w:numPr>
      </w:pPr>
      <w:r w:rsidRPr="009160CA">
        <w:t xml:space="preserve">Applicable ODOT design and construction standards; </w:t>
      </w:r>
    </w:p>
    <w:p w14:paraId="5DF00EF2" w14:textId="77777777" w:rsidR="000423D9" w:rsidRPr="009160CA" w:rsidRDefault="000423D9" w:rsidP="00C56454">
      <w:pPr>
        <w:pStyle w:val="Optional"/>
        <w:numPr>
          <w:ilvl w:val="0"/>
          <w:numId w:val="136"/>
        </w:numPr>
      </w:pPr>
      <w:r w:rsidRPr="009160CA">
        <w:lastRenderedPageBreak/>
        <w:t>L</w:t>
      </w:r>
      <w:r w:rsidR="006D7DF4" w:rsidRPr="009160CA">
        <w:t>ocal public agency</w:t>
      </w:r>
      <w:r w:rsidRPr="009160CA">
        <w:t xml:space="preserve"> specifications, standards of practice and construction methods; and/or</w:t>
      </w:r>
    </w:p>
    <w:p w14:paraId="5D7A4E34" w14:textId="77777777" w:rsidR="004E1C9A" w:rsidRPr="009160CA" w:rsidRDefault="000423D9" w:rsidP="00C56454">
      <w:pPr>
        <w:pStyle w:val="Optional"/>
        <w:numPr>
          <w:ilvl w:val="0"/>
          <w:numId w:val="136"/>
        </w:numPr>
      </w:pPr>
      <w:r w:rsidRPr="009160CA">
        <w:t>R</w:t>
      </w:r>
      <w:r w:rsidR="004E1C9A" w:rsidRPr="009160CA">
        <w:t>ailroad permit requirements.</w:t>
      </w:r>
    </w:p>
    <w:p w14:paraId="3816F722" w14:textId="77777777" w:rsidR="004E1C9A" w:rsidRPr="009160CA" w:rsidRDefault="000423D9" w:rsidP="00C56454">
      <w:pPr>
        <w:pStyle w:val="Optional"/>
      </w:pPr>
      <w:r w:rsidRPr="009160CA">
        <w:t xml:space="preserve">The DBT shall prepare </w:t>
      </w:r>
      <w:r w:rsidR="004E1C9A" w:rsidRPr="009160CA">
        <w:t xml:space="preserve">utility </w:t>
      </w:r>
      <w:r w:rsidR="006D7DF4" w:rsidRPr="009160CA">
        <w:t>r</w:t>
      </w:r>
      <w:r w:rsidR="004E1C9A" w:rsidRPr="009160CA">
        <w:t xml:space="preserve">elocation </w:t>
      </w:r>
      <w:r w:rsidR="006D7DF4" w:rsidRPr="009160CA">
        <w:t>p</w:t>
      </w:r>
      <w:r w:rsidR="004E1C9A" w:rsidRPr="009160CA">
        <w:t xml:space="preserve">lans </w:t>
      </w:r>
      <w:r w:rsidRPr="009160CA">
        <w:t>in accordance with the</w:t>
      </w:r>
      <w:r w:rsidR="004E1C9A" w:rsidRPr="009160CA">
        <w:t xml:space="preserve"> requirements of the Contract Documents for plan preparation and show, at a minimum, the following information: </w:t>
      </w:r>
      <w:r w:rsidR="006D7DF4" w:rsidRPr="009160CA">
        <w:t>e</w:t>
      </w:r>
      <w:r w:rsidR="004E1C9A" w:rsidRPr="009160CA">
        <w:t>xisting topography, right-of-way, lanes of travel, and the location of the existing utilities. When the DBT develops utility relocation plans, they shall be subject to review and approval by the utility owner in accordance with the design submittal requirements of the Contract Documents.</w:t>
      </w:r>
    </w:p>
    <w:p w14:paraId="6413AFD0" w14:textId="77777777" w:rsidR="004E1C9A" w:rsidRPr="00DD6269" w:rsidRDefault="004E1C9A" w:rsidP="009E2F1B">
      <w:pPr>
        <w:pStyle w:val="Heading2"/>
      </w:pPr>
      <w:bookmarkStart w:id="1359" w:name="_Toc45690633"/>
      <w:bookmarkStart w:id="1360" w:name="_Toc45690832"/>
      <w:bookmarkStart w:id="1361" w:name="_Toc45691700"/>
      <w:bookmarkStart w:id="1362" w:name="_Toc45691905"/>
      <w:bookmarkStart w:id="1363" w:name="_Toc45692108"/>
      <w:bookmarkStart w:id="1364" w:name="_Toc45692299"/>
      <w:bookmarkStart w:id="1365" w:name="_Toc45692491"/>
      <w:bookmarkStart w:id="1366" w:name="_Toc45692683"/>
      <w:bookmarkStart w:id="1367" w:name="_Toc45696528"/>
      <w:bookmarkStart w:id="1368" w:name="_Toc45696744"/>
      <w:bookmarkStart w:id="1369" w:name="_Toc45696965"/>
      <w:bookmarkStart w:id="1370" w:name="_Toc45697181"/>
      <w:bookmarkStart w:id="1371" w:name="_Toc45697398"/>
      <w:bookmarkStart w:id="1372" w:name="_Toc45697613"/>
      <w:bookmarkStart w:id="1373" w:name="_Toc45697829"/>
      <w:bookmarkStart w:id="1374" w:name="_Toc45698045"/>
      <w:bookmarkStart w:id="1375" w:name="_Toc45698254"/>
      <w:bookmarkStart w:id="1376" w:name="_Toc54078159"/>
      <w:bookmarkStart w:id="1377" w:name="_Toc54080786"/>
      <w:bookmarkStart w:id="1378" w:name="_Toc45690634"/>
      <w:bookmarkStart w:id="1379" w:name="_Toc45690833"/>
      <w:bookmarkStart w:id="1380" w:name="_Toc45691701"/>
      <w:bookmarkStart w:id="1381" w:name="_Toc45691906"/>
      <w:bookmarkStart w:id="1382" w:name="_Toc45692109"/>
      <w:bookmarkStart w:id="1383" w:name="_Toc45692300"/>
      <w:bookmarkStart w:id="1384" w:name="_Toc45692492"/>
      <w:bookmarkStart w:id="1385" w:name="_Toc45692684"/>
      <w:bookmarkStart w:id="1386" w:name="_Toc45696529"/>
      <w:bookmarkStart w:id="1387" w:name="_Toc45696745"/>
      <w:bookmarkStart w:id="1388" w:name="_Toc45696966"/>
      <w:bookmarkStart w:id="1389" w:name="_Toc45697182"/>
      <w:bookmarkStart w:id="1390" w:name="_Toc45697399"/>
      <w:bookmarkStart w:id="1391" w:name="_Toc45697614"/>
      <w:bookmarkStart w:id="1392" w:name="_Toc45697830"/>
      <w:bookmarkStart w:id="1393" w:name="_Toc45698046"/>
      <w:bookmarkStart w:id="1394" w:name="_Toc45698255"/>
      <w:bookmarkStart w:id="1395" w:name="_Toc50467650"/>
      <w:bookmarkStart w:id="1396" w:name="_Toc54078160"/>
      <w:bookmarkStart w:id="1397" w:name="_Toc54080787"/>
      <w:bookmarkStart w:id="1398" w:name="_Hlk54172570"/>
      <w:bookmarkStart w:id="1399" w:name="_Toc91769002"/>
      <w:bookmarkEnd w:id="135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DD6269">
        <w:t>Utility Coordination</w:t>
      </w:r>
      <w:bookmarkEnd w:id="1399"/>
    </w:p>
    <w:p w14:paraId="624C9DF2" w14:textId="77777777" w:rsidR="00F04A35" w:rsidRPr="00C22071" w:rsidRDefault="00F04A35" w:rsidP="00C22071">
      <w:pPr>
        <w:pStyle w:val="Optional"/>
      </w:pPr>
      <w:r w:rsidRPr="00C22071">
        <w:t xml:space="preserve">The DBT shall design the project construction work to minimize the scope and extent of utility conflicts and relocations. The DBT shall not design or construct the Work in a way that precludes legal occupancy of the highway right-of-way by the adjusted utility. </w:t>
      </w:r>
    </w:p>
    <w:p w14:paraId="30542F85" w14:textId="77777777" w:rsidR="00F04A35" w:rsidRPr="00C22071" w:rsidRDefault="00F04A35" w:rsidP="00C22071">
      <w:pPr>
        <w:pStyle w:val="Optional"/>
      </w:pPr>
      <w:r w:rsidRPr="00C22071">
        <w:t xml:space="preserve">When utility relocations are necessary, coordination and scheduling of these relocations with the involved utilities shall be the responsibilities of the DBT. </w:t>
      </w:r>
    </w:p>
    <w:p w14:paraId="28AFDCA8" w14:textId="77777777" w:rsidR="00F04A35" w:rsidRPr="00C22071" w:rsidRDefault="00F04A35" w:rsidP="00C22071">
      <w:pPr>
        <w:pStyle w:val="Optional"/>
      </w:pPr>
      <w:r w:rsidRPr="00C22071">
        <w:t>Only those utilities affected by the Project shall be relocated or adjusted. If the DBT desires the temporary or permanent relocation or adjustment of the utilities for the DBT’s benefit, the DBT shall conduct all negotiations with the utility owners and pay all costs associated with the relocation or adjustment. The DBT shall assume all schedule and cost impacts from these relocations or adjustments.</w:t>
      </w:r>
    </w:p>
    <w:p w14:paraId="7DB0DC9D" w14:textId="77777777" w:rsidR="00F04A35" w:rsidRPr="00C22071" w:rsidRDefault="000423D9" w:rsidP="00C22071">
      <w:pPr>
        <w:pStyle w:val="Optional"/>
      </w:pPr>
      <w:r w:rsidRPr="00C22071">
        <w:t>The DBT shall</w:t>
      </w:r>
      <w:r w:rsidR="00F04A35" w:rsidRPr="00C22071">
        <w:t xml:space="preserve"> perform the following services related to utility coordination:</w:t>
      </w:r>
    </w:p>
    <w:p w14:paraId="050C6D19" w14:textId="77777777" w:rsidR="00F04A35" w:rsidRDefault="00F04A35" w:rsidP="007C5E78">
      <w:pPr>
        <w:pStyle w:val="Optional"/>
        <w:numPr>
          <w:ilvl w:val="0"/>
          <w:numId w:val="110"/>
        </w:numPr>
        <w:ind w:left="720"/>
      </w:pPr>
      <w:r>
        <w:t>Identify and locate all u</w:t>
      </w:r>
      <w:r w:rsidRPr="00C25A50">
        <w:t xml:space="preserve">tility conflicts. </w:t>
      </w:r>
    </w:p>
    <w:p w14:paraId="48C20783" w14:textId="14FF77F0" w:rsidR="00F04A35" w:rsidRDefault="00F04A35" w:rsidP="007C5E78">
      <w:pPr>
        <w:pStyle w:val="Optional"/>
        <w:numPr>
          <w:ilvl w:val="0"/>
          <w:numId w:val="110"/>
        </w:numPr>
        <w:ind w:left="720"/>
      </w:pPr>
      <w:r>
        <w:t>C</w:t>
      </w:r>
      <w:r w:rsidR="000423D9" w:rsidRPr="00DD6269">
        <w:t xml:space="preserve">onfirm the identification and contact information of the utilities within the project area as provided by the </w:t>
      </w:r>
      <w:r w:rsidR="001C4D13">
        <w:t>LPA</w:t>
      </w:r>
      <w:r w:rsidR="001C4D13" w:rsidRPr="00DD6269">
        <w:t xml:space="preserve"> </w:t>
      </w:r>
      <w:r w:rsidR="000423D9" w:rsidRPr="00DD6269">
        <w:t>to verify the nature, extent and location of their existing facilities.</w:t>
      </w:r>
      <w:r>
        <w:t xml:space="preserve"> </w:t>
      </w:r>
    </w:p>
    <w:p w14:paraId="56A7059B" w14:textId="77777777" w:rsidR="004E1C9A" w:rsidRPr="00BB0A44" w:rsidRDefault="00F04A35" w:rsidP="007C5E78">
      <w:pPr>
        <w:pStyle w:val="Optional"/>
        <w:numPr>
          <w:ilvl w:val="0"/>
          <w:numId w:val="110"/>
        </w:numPr>
        <w:ind w:left="720"/>
      </w:pPr>
      <w:r>
        <w:t>M</w:t>
      </w:r>
      <w:r w:rsidR="004E1C9A" w:rsidRPr="000B0163">
        <w:t>inimize potential delays and coordinate the efficient relocation of affected utilities.</w:t>
      </w:r>
    </w:p>
    <w:p w14:paraId="608EDD0E" w14:textId="77777777" w:rsidR="004E1C9A" w:rsidRPr="00DD6269" w:rsidRDefault="00F04A35" w:rsidP="007C5E78">
      <w:pPr>
        <w:pStyle w:val="Optional"/>
        <w:numPr>
          <w:ilvl w:val="0"/>
          <w:numId w:val="110"/>
        </w:numPr>
        <w:ind w:left="720"/>
      </w:pPr>
      <w:r>
        <w:t>P</w:t>
      </w:r>
      <w:r w:rsidR="004E1C9A" w:rsidRPr="00DD6269">
        <w:t>rovide all project construction documents, other utility relocation plans, subsurface utility engineering (SUE) information, and geotechnical information for relocation of utilities.</w:t>
      </w:r>
    </w:p>
    <w:p w14:paraId="63C34271" w14:textId="77777777" w:rsidR="004E1C9A" w:rsidRPr="00DD6269" w:rsidRDefault="004E1C9A" w:rsidP="007C5E78">
      <w:pPr>
        <w:pStyle w:val="Optional"/>
        <w:numPr>
          <w:ilvl w:val="0"/>
          <w:numId w:val="110"/>
        </w:numPr>
        <w:ind w:left="720"/>
      </w:pPr>
      <w:r w:rsidRPr="00DD6269">
        <w:t>Coordinate all project work and utility work with the affected utility owners.</w:t>
      </w:r>
    </w:p>
    <w:p w14:paraId="54D8D984" w14:textId="77777777" w:rsidR="004E1C9A" w:rsidRPr="00DD6269" w:rsidRDefault="004E1C9A" w:rsidP="007C5E78">
      <w:pPr>
        <w:pStyle w:val="Optional"/>
        <w:numPr>
          <w:ilvl w:val="0"/>
          <w:numId w:val="110"/>
        </w:numPr>
        <w:ind w:left="720"/>
      </w:pPr>
      <w:r w:rsidRPr="00DD6269">
        <w:t>Schedule and conduct utility coordination meetings during the project design and construction process.</w:t>
      </w:r>
    </w:p>
    <w:p w14:paraId="1E1D8F72" w14:textId="1784E527" w:rsidR="004E1C9A" w:rsidRPr="00DD6269" w:rsidRDefault="00F04A35" w:rsidP="007C5E78">
      <w:pPr>
        <w:pStyle w:val="Optional"/>
        <w:numPr>
          <w:ilvl w:val="0"/>
          <w:numId w:val="110"/>
        </w:numPr>
        <w:ind w:left="720"/>
      </w:pPr>
      <w:r>
        <w:t>M</w:t>
      </w:r>
      <w:r w:rsidR="004E1C9A" w:rsidRPr="00DD6269">
        <w:t>aintain and updat</w:t>
      </w:r>
      <w:r>
        <w:t>e</w:t>
      </w:r>
      <w:r w:rsidR="004E1C9A" w:rsidRPr="00DD6269">
        <w:t xml:space="preserve"> the utility coordination information </w:t>
      </w:r>
      <w:r w:rsidR="006A0A42" w:rsidRPr="00DD6269">
        <w:t>monthly</w:t>
      </w:r>
      <w:r w:rsidR="004E1C9A" w:rsidRPr="00DD6269">
        <w:t xml:space="preserve"> and mak</w:t>
      </w:r>
      <w:r>
        <w:t>e</w:t>
      </w:r>
      <w:r w:rsidR="004E1C9A" w:rsidRPr="00DD6269">
        <w:t xml:space="preserve"> that information available to the </w:t>
      </w:r>
      <w:r w:rsidR="001C4D13">
        <w:t>LPA</w:t>
      </w:r>
      <w:r w:rsidR="004E1C9A" w:rsidRPr="00DD6269">
        <w:t>.</w:t>
      </w:r>
    </w:p>
    <w:p w14:paraId="6F14D0DE" w14:textId="77777777" w:rsidR="004E1C9A" w:rsidRPr="00DD6269" w:rsidRDefault="004E1C9A" w:rsidP="009E2F1B">
      <w:pPr>
        <w:pStyle w:val="Heading2"/>
      </w:pPr>
      <w:bookmarkStart w:id="1400" w:name="_Hlk54172590"/>
      <w:bookmarkStart w:id="1401" w:name="_Toc91769003"/>
      <w:bookmarkEnd w:id="1398"/>
      <w:r w:rsidRPr="00DD6269">
        <w:t>Notification</w:t>
      </w:r>
      <w:bookmarkEnd w:id="1401"/>
    </w:p>
    <w:p w14:paraId="0C9DC74B" w14:textId="6057D5AB" w:rsidR="004E1C9A" w:rsidRPr="00DD6269" w:rsidRDefault="00197958" w:rsidP="00C22071">
      <w:pPr>
        <w:pStyle w:val="Optional"/>
      </w:pPr>
      <w:r w:rsidRPr="00C22071">
        <w:lastRenderedPageBreak/>
        <w:t>In accordance with</w:t>
      </w:r>
      <w:r w:rsidR="004E1C9A" w:rsidRPr="00C22071">
        <w:t xml:space="preserve"> ORC 153.64 and at least two (2) days prior to commencing construction operations in an area that may affect underground utilities, the DBT shall notify the </w:t>
      </w:r>
      <w:r w:rsidR="001C4D13">
        <w:t>LPA</w:t>
      </w:r>
      <w:r w:rsidR="004E1C9A" w:rsidRPr="00C22071">
        <w:t xml:space="preserve">, </w:t>
      </w:r>
      <w:r w:rsidR="00F04A35" w:rsidRPr="00C22071">
        <w:t>registered underground utility protection services, Oil and Gas Producers Underground Protection Service (OGPUPS), and other utility owners that are non-members of any utility protection services</w:t>
      </w:r>
      <w:r w:rsidR="004E1C9A" w:rsidRPr="00C22071">
        <w:t>.</w:t>
      </w:r>
    </w:p>
    <w:p w14:paraId="1BF3386D" w14:textId="77777777" w:rsidR="004E1C9A" w:rsidRPr="00DD6269" w:rsidRDefault="004E1C9A" w:rsidP="009E2F1B">
      <w:pPr>
        <w:pStyle w:val="Heading2"/>
      </w:pPr>
      <w:bookmarkStart w:id="1402" w:name="_Hlk54172607"/>
      <w:bookmarkStart w:id="1403" w:name="_Toc91769004"/>
      <w:bookmarkEnd w:id="1400"/>
      <w:r w:rsidRPr="00DD6269">
        <w:t xml:space="preserve">Utility Coordination </w:t>
      </w:r>
      <w:r w:rsidR="008A229C">
        <w:t>Meetings</w:t>
      </w:r>
      <w:bookmarkEnd w:id="1403"/>
    </w:p>
    <w:p w14:paraId="5CC87F91" w14:textId="48D4768C" w:rsidR="004E1C9A" w:rsidRPr="00DD6269" w:rsidRDefault="004E1C9A" w:rsidP="005C30B1">
      <w:pPr>
        <w:pStyle w:val="Optional"/>
      </w:pPr>
      <w:r w:rsidRPr="005C30B1">
        <w:t xml:space="preserve">The DBT </w:t>
      </w:r>
      <w:r w:rsidR="008A229C" w:rsidRPr="005C30B1">
        <w:t>shall</w:t>
      </w:r>
      <w:r w:rsidRPr="005C30B1">
        <w:t xml:space="preserve"> schedule </w:t>
      </w:r>
      <w:r w:rsidR="008A229C" w:rsidRPr="005C30B1">
        <w:t xml:space="preserve">and conduct </w:t>
      </w:r>
      <w:r w:rsidRPr="005C30B1">
        <w:t>utility coordination meeting</w:t>
      </w:r>
      <w:r w:rsidR="008A229C" w:rsidRPr="005C30B1">
        <w:t>s</w:t>
      </w:r>
      <w:r w:rsidRPr="005C30B1">
        <w:t xml:space="preserve"> commensurate with the complexity of each utility’s relocation issues. The DBT shall notify the </w:t>
      </w:r>
      <w:r w:rsidR="001C4D13">
        <w:t>LPA</w:t>
      </w:r>
      <w:r w:rsidR="001C4D13" w:rsidRPr="005C30B1">
        <w:t xml:space="preserve"> </w:t>
      </w:r>
      <w:r w:rsidRPr="005C30B1">
        <w:t xml:space="preserve">at least three (3) business days in advance of each of the meetings. The </w:t>
      </w:r>
      <w:r w:rsidR="001C4D13">
        <w:t>LPA</w:t>
      </w:r>
      <w:r w:rsidR="001C4D13" w:rsidRPr="005C30B1">
        <w:t xml:space="preserve"> </w:t>
      </w:r>
      <w:r w:rsidRPr="005C30B1">
        <w:t xml:space="preserve">will participate as necessary. The DBT is responsible for generating meeting minutes within two (2) business days after the meeting and submitting those meeting minutes to the </w:t>
      </w:r>
      <w:r w:rsidR="001C4D13">
        <w:t>LPA</w:t>
      </w:r>
      <w:r w:rsidRPr="005C30B1">
        <w:t>.</w:t>
      </w:r>
    </w:p>
    <w:p w14:paraId="12D2D2F1" w14:textId="77777777" w:rsidR="004E1C9A" w:rsidRPr="00DD6269" w:rsidRDefault="004E1C9A" w:rsidP="009E2F1B">
      <w:pPr>
        <w:pStyle w:val="Heading2"/>
      </w:pPr>
      <w:bookmarkStart w:id="1404" w:name="_Hlk54172658"/>
      <w:bookmarkStart w:id="1405" w:name="_Toc91769005"/>
      <w:bookmarkEnd w:id="1402"/>
      <w:r w:rsidRPr="00DD6269">
        <w:t>Scheduling of Utility Relocation Work</w:t>
      </w:r>
      <w:bookmarkEnd w:id="1405"/>
    </w:p>
    <w:p w14:paraId="3CF3254B" w14:textId="77777777" w:rsidR="004E1C9A" w:rsidRPr="00C22071" w:rsidRDefault="004E1C9A" w:rsidP="00C56454">
      <w:pPr>
        <w:pStyle w:val="Optional"/>
      </w:pPr>
      <w:r w:rsidRPr="00C22071">
        <w:t>The DBT shall obtain activity durations for all utility relocation work-related activities from the representative utility owner for incorporation into the DBT’s Project Schedule. The DBT shall provide all documentation supporting the utility owner’s concurrence with the activity durations included in the project schedule.</w:t>
      </w:r>
    </w:p>
    <w:p w14:paraId="56EA7B7F" w14:textId="19D4B1A7" w:rsidR="004E1C9A" w:rsidRPr="00C22071" w:rsidRDefault="00BE5829" w:rsidP="00C56454">
      <w:pPr>
        <w:pStyle w:val="Optional"/>
      </w:pPr>
      <w:r w:rsidRPr="00C22071">
        <w:t>Th</w:t>
      </w:r>
      <w:r w:rsidR="004E1C9A" w:rsidRPr="00C22071">
        <w:t>e DBT shall pay all related acceleration costs incurred by the utility owner</w:t>
      </w:r>
      <w:r w:rsidRPr="00C22071">
        <w:t xml:space="preserve"> if the DBT requests acceleration of utility relocation work</w:t>
      </w:r>
      <w:r w:rsidR="004E1C9A" w:rsidRPr="00C22071">
        <w:t xml:space="preserve">. These acceleration costs are NOT eligible for reimbursement </w:t>
      </w:r>
      <w:r w:rsidR="000B43CE" w:rsidRPr="00C22071">
        <w:t xml:space="preserve">to the Utility </w:t>
      </w:r>
      <w:r w:rsidR="004E1C9A" w:rsidRPr="00C22071">
        <w:t xml:space="preserve">by the </w:t>
      </w:r>
      <w:r w:rsidR="001C4D13">
        <w:t>LPA</w:t>
      </w:r>
      <w:r w:rsidR="004E1C9A" w:rsidRPr="00C22071">
        <w:t>.</w:t>
      </w:r>
    </w:p>
    <w:p w14:paraId="7C909B63" w14:textId="707637F2" w:rsidR="004E1C9A" w:rsidRPr="00DD6269" w:rsidRDefault="004E1C9A" w:rsidP="00C22071">
      <w:pPr>
        <w:pStyle w:val="Optional"/>
      </w:pPr>
      <w:r w:rsidRPr="00C22071">
        <w:t xml:space="preserve">The DBT shall review the </w:t>
      </w:r>
      <w:r w:rsidR="008A229C" w:rsidRPr="00C22071">
        <w:t>u</w:t>
      </w:r>
      <w:r w:rsidR="000B43CE" w:rsidRPr="00C22071">
        <w:t xml:space="preserve">tility’s </w:t>
      </w:r>
      <w:r w:rsidRPr="00C22071">
        <w:t>design and/or permit application to ensure that the relocation does not interfere with other proposed construction activities, including relocations of other utilities. Th</w:t>
      </w:r>
      <w:r w:rsidR="008A229C" w:rsidRPr="00C22071">
        <w:t xml:space="preserve">e DBT shall complete this review </w:t>
      </w:r>
      <w:r w:rsidRPr="00C22071">
        <w:t xml:space="preserve">no later than fourteen (14) calendar days after submission to the </w:t>
      </w:r>
      <w:r w:rsidR="000B43CE" w:rsidRPr="00C22071">
        <w:t>DBT</w:t>
      </w:r>
      <w:r w:rsidR="008A229C" w:rsidRPr="00C22071">
        <w:t>,</w:t>
      </w:r>
      <w:r w:rsidR="000B43CE" w:rsidRPr="00C22071">
        <w:t xml:space="preserve"> unless</w:t>
      </w:r>
      <w:r w:rsidRPr="00C22071">
        <w:t xml:space="preserve"> a different time period is expressly agreed to by both parties. The DBT shall compile and provide written review comments to the </w:t>
      </w:r>
      <w:r w:rsidR="001C4D13">
        <w:t>LPA</w:t>
      </w:r>
      <w:r w:rsidR="001C4D13" w:rsidRPr="00C22071">
        <w:t xml:space="preserve"> </w:t>
      </w:r>
      <w:r w:rsidRPr="00C22071">
        <w:t>and the utility owner.</w:t>
      </w:r>
    </w:p>
    <w:p w14:paraId="52A62684" w14:textId="77777777" w:rsidR="004E1C9A" w:rsidRPr="00DD6269" w:rsidRDefault="004E1C9A" w:rsidP="009E2F1B">
      <w:pPr>
        <w:pStyle w:val="Heading2"/>
      </w:pPr>
      <w:bookmarkStart w:id="1406" w:name="_Hlk54172682"/>
      <w:bookmarkStart w:id="1407" w:name="_Toc91769006"/>
      <w:bookmarkEnd w:id="1404"/>
      <w:r w:rsidRPr="00DD6269">
        <w:t>Deadlines and Delays</w:t>
      </w:r>
      <w:bookmarkEnd w:id="1407"/>
    </w:p>
    <w:p w14:paraId="4B20720A" w14:textId="024D2E43" w:rsidR="000B43CE" w:rsidRPr="00C22071" w:rsidRDefault="004E1C9A" w:rsidP="00C56454">
      <w:pPr>
        <w:pStyle w:val="Optional"/>
      </w:pPr>
      <w:r w:rsidRPr="00C22071">
        <w:t xml:space="preserve">The DBT shall monitor the progress of all activities associated with utility relocations and promptly notify the </w:t>
      </w:r>
      <w:r w:rsidR="001C4D13">
        <w:t>LPA</w:t>
      </w:r>
      <w:r w:rsidR="001C4D13" w:rsidRPr="00C22071">
        <w:t xml:space="preserve"> </w:t>
      </w:r>
      <w:r w:rsidRPr="00C22071">
        <w:t xml:space="preserve">when the progress of the activity controlled by a utility owner or a duration of relocation provided by the utility is not consistent with the durations obtained in section </w:t>
      </w:r>
      <w:r w:rsidR="001E12D9" w:rsidRPr="00C22071">
        <w:t>11</w:t>
      </w:r>
      <w:r w:rsidRPr="00C22071">
        <w:t>.</w:t>
      </w:r>
      <w:r w:rsidR="00F4648D" w:rsidRPr="00C22071">
        <w:t>7 (SCHEDULING OF UTILITY RELOCATION WORK)</w:t>
      </w:r>
      <w:r w:rsidRPr="00C22071">
        <w:t xml:space="preserve">. </w:t>
      </w:r>
    </w:p>
    <w:p w14:paraId="36C3CC8A" w14:textId="65F470D1" w:rsidR="000B43CE" w:rsidRPr="00C22071" w:rsidRDefault="000B43CE" w:rsidP="00C56454">
      <w:pPr>
        <w:pStyle w:val="Optional"/>
      </w:pPr>
      <w:r w:rsidRPr="00C22071">
        <w:t xml:space="preserve">The DBT may ask the </w:t>
      </w:r>
      <w:r w:rsidR="001C4D13">
        <w:t>LPA</w:t>
      </w:r>
      <w:r w:rsidR="001C4D13" w:rsidRPr="00C22071">
        <w:t xml:space="preserve"> </w:t>
      </w:r>
      <w:r w:rsidRPr="00C22071">
        <w:t>to issue an Obstructive Removal Notice u</w:t>
      </w:r>
      <w:r w:rsidR="004E1C9A" w:rsidRPr="00C22071">
        <w:t xml:space="preserve">pon </w:t>
      </w:r>
      <w:r w:rsidRPr="00C22071">
        <w:t>submission of</w:t>
      </w:r>
      <w:r w:rsidR="004E1C9A" w:rsidRPr="00C22071">
        <w:t xml:space="preserve"> sufficient documentation confirming that a utility owner has failed to perform within the schedule activity durations deve</w:t>
      </w:r>
      <w:r w:rsidRPr="00C22071">
        <w:t xml:space="preserve">loped in Section </w:t>
      </w:r>
      <w:r w:rsidR="001E12D9" w:rsidRPr="00C22071">
        <w:t>11</w:t>
      </w:r>
      <w:r w:rsidRPr="00C22071">
        <w:t>.</w:t>
      </w:r>
      <w:r w:rsidR="008A229C" w:rsidRPr="00C22071">
        <w:t>7</w:t>
      </w:r>
      <w:r w:rsidR="004E1C9A" w:rsidRPr="00C22071">
        <w:t xml:space="preserve">. </w:t>
      </w:r>
    </w:p>
    <w:p w14:paraId="108A9AFC" w14:textId="6D98EFC5" w:rsidR="004E1C9A" w:rsidRPr="00C22071" w:rsidRDefault="004E1C9A" w:rsidP="00C56454">
      <w:pPr>
        <w:pStyle w:val="Optional"/>
      </w:pPr>
      <w:r w:rsidRPr="00C22071">
        <w:t xml:space="preserve">The </w:t>
      </w:r>
      <w:r w:rsidR="001C4D13">
        <w:t>LPA</w:t>
      </w:r>
      <w:r w:rsidR="001C4D13" w:rsidRPr="00C22071">
        <w:t xml:space="preserve"> </w:t>
      </w:r>
      <w:r w:rsidRPr="00C22071">
        <w:t>will solely determine if the Obstruction Removal Notice is to be issued. An Obstruction Removal Notice only governs the relocation process when the utility in question is located within the public road right-of-way. If a utility is located within the utility owner’s easement, the notice does not apply and the relocation delay responsibility is based on the relocation schedule provided by the utility.</w:t>
      </w:r>
    </w:p>
    <w:p w14:paraId="306868A6" w14:textId="676F4900" w:rsidR="004E1C9A" w:rsidRPr="00DD6269" w:rsidRDefault="004E1C9A" w:rsidP="00C22071">
      <w:pPr>
        <w:pStyle w:val="Optional"/>
      </w:pPr>
      <w:r w:rsidRPr="00C22071">
        <w:lastRenderedPageBreak/>
        <w:t xml:space="preserve">The </w:t>
      </w:r>
      <w:r w:rsidR="001C4D13">
        <w:t>LPA</w:t>
      </w:r>
      <w:r w:rsidR="001C4D13" w:rsidRPr="00C22071">
        <w:t xml:space="preserve"> </w:t>
      </w:r>
      <w:r w:rsidRPr="00C22071">
        <w:t xml:space="preserve">will not be responsible for payment of delay claims associated with utility coordination/relocation unless the DBT is able to provide the </w:t>
      </w:r>
      <w:r w:rsidR="001C4D13">
        <w:t>LPA</w:t>
      </w:r>
      <w:r w:rsidR="001C4D13" w:rsidRPr="00C22071">
        <w:t xml:space="preserve"> </w:t>
      </w:r>
      <w:r w:rsidRPr="00C22071">
        <w:t xml:space="preserve">with sufficient documentation for an Obstruction Removal Notice or </w:t>
      </w:r>
      <w:r w:rsidR="008A229C" w:rsidRPr="00C22071">
        <w:t>failure of the utility to meet</w:t>
      </w:r>
      <w:r w:rsidRPr="00C22071">
        <w:t xml:space="preserve"> its utility relocation schedule.</w:t>
      </w:r>
    </w:p>
    <w:p w14:paraId="30837D80" w14:textId="77777777" w:rsidR="004E1C9A" w:rsidRPr="00DD6269" w:rsidRDefault="004E1C9A" w:rsidP="009E2F1B">
      <w:pPr>
        <w:pStyle w:val="Heading2"/>
      </w:pPr>
      <w:bookmarkStart w:id="1408" w:name="_Hlk54172704"/>
      <w:bookmarkStart w:id="1409" w:name="_Toc91769007"/>
      <w:bookmarkEnd w:id="1406"/>
      <w:r w:rsidRPr="00DD6269">
        <w:t>Changes to Utility Relocation Work</w:t>
      </w:r>
      <w:bookmarkEnd w:id="1409"/>
    </w:p>
    <w:p w14:paraId="3F725F22" w14:textId="77777777" w:rsidR="00C22071" w:rsidRDefault="000B43CE" w:rsidP="00C22071">
      <w:pPr>
        <w:pStyle w:val="Optional"/>
      </w:pPr>
      <w:r w:rsidRPr="00C22071">
        <w:t>T</w:t>
      </w:r>
      <w:r w:rsidR="004E1C9A" w:rsidRPr="00C22071">
        <w:t xml:space="preserve">he DBT shall not make any changes to the </w:t>
      </w:r>
      <w:r w:rsidR="000341CF" w:rsidRPr="00C22071">
        <w:t>P</w:t>
      </w:r>
      <w:r w:rsidR="004E1C9A" w:rsidRPr="00C22071">
        <w:t>roject that would necessitate additional relocation of the utility</w:t>
      </w:r>
      <w:r w:rsidRPr="00C22071">
        <w:t xml:space="preserve"> once a utility relocation by the utility has begun.</w:t>
      </w:r>
      <w:r w:rsidR="004E1C9A" w:rsidRPr="00C22071">
        <w:t xml:space="preserve"> </w:t>
      </w:r>
      <w:r w:rsidRPr="00C22071">
        <w:t>T</w:t>
      </w:r>
      <w:r w:rsidR="004E1C9A" w:rsidRPr="00C22071">
        <w:t xml:space="preserve">he DBT shall absorb the schedule impact and provide full compensation for </w:t>
      </w:r>
      <w:r w:rsidR="000341CF" w:rsidRPr="00C22071">
        <w:t>o</w:t>
      </w:r>
      <w:r w:rsidR="004E1C9A" w:rsidRPr="00C22071">
        <w:t xml:space="preserve">ne </w:t>
      </w:r>
      <w:r w:rsidR="000341CF" w:rsidRPr="00C22071">
        <w:t>h</w:t>
      </w:r>
      <w:r w:rsidR="004E1C9A" w:rsidRPr="00C22071">
        <w:t>undred percent</w:t>
      </w:r>
      <w:r w:rsidR="00F52FBE" w:rsidRPr="00C22071">
        <w:t xml:space="preserve"> (100%) </w:t>
      </w:r>
      <w:r w:rsidR="004E1C9A" w:rsidRPr="00C22071">
        <w:t>of all costs (design and construction) associated with the additional relocation incurred by the utility owner</w:t>
      </w:r>
      <w:r w:rsidRPr="00C22071">
        <w:t xml:space="preserve"> if changes occur after relocation design or construction work has begun</w:t>
      </w:r>
      <w:r w:rsidR="004E1C9A" w:rsidRPr="00C22071">
        <w:t>.  The DBT shall provide all documentation related to changes in utility relocation work.</w:t>
      </w:r>
    </w:p>
    <w:p w14:paraId="21B867B5" w14:textId="77777777" w:rsidR="004E1C9A" w:rsidRPr="00DD6269" w:rsidRDefault="004E1C9A" w:rsidP="009E2F1B">
      <w:pPr>
        <w:pStyle w:val="Heading2"/>
      </w:pPr>
      <w:bookmarkStart w:id="1410" w:name="_Hlk54172725"/>
      <w:bookmarkStart w:id="1411" w:name="_Toc91769008"/>
      <w:bookmarkEnd w:id="1408"/>
      <w:r w:rsidRPr="00DD6269">
        <w:t>Utility Owner Inspections</w:t>
      </w:r>
      <w:bookmarkEnd w:id="1411"/>
    </w:p>
    <w:p w14:paraId="3A6F41C0" w14:textId="2E0567C3" w:rsidR="004E1C9A" w:rsidRPr="00C22071" w:rsidRDefault="004E1C9A" w:rsidP="00C56454">
      <w:pPr>
        <w:pStyle w:val="Optional"/>
      </w:pPr>
      <w:r w:rsidRPr="00C22071">
        <w:t xml:space="preserve">The utility owner may inspect construction of any utility work performed by the DBT on the utility owner’s facility. The DBT shall notify the </w:t>
      </w:r>
      <w:r w:rsidR="001C4D13">
        <w:t>LPA</w:t>
      </w:r>
      <w:r w:rsidR="001C4D13" w:rsidRPr="00C22071">
        <w:t xml:space="preserve"> </w:t>
      </w:r>
      <w:r w:rsidRPr="00C22071">
        <w:t xml:space="preserve">of any such inspections. The DBT shall provide the </w:t>
      </w:r>
      <w:r w:rsidR="001C4D13">
        <w:t>LPA</w:t>
      </w:r>
      <w:r w:rsidR="001C4D13" w:rsidRPr="00C22071">
        <w:t xml:space="preserve"> </w:t>
      </w:r>
      <w:r w:rsidRPr="00C22071">
        <w:t>with written documentation of all utility comments and resolutions.</w:t>
      </w:r>
    </w:p>
    <w:p w14:paraId="593A4907" w14:textId="77777777" w:rsidR="004E1C9A" w:rsidRPr="00C22071" w:rsidRDefault="004E1C9A" w:rsidP="00C56454">
      <w:pPr>
        <w:pStyle w:val="Optional"/>
      </w:pPr>
      <w:r w:rsidRPr="00C22071">
        <w:t>The DBT shall provide safe access, including any necessary traffic control, for any utility work inspections performed by the utility owner.</w:t>
      </w:r>
    </w:p>
    <w:p w14:paraId="2C106910" w14:textId="77777777" w:rsidR="004E1C9A" w:rsidRPr="00DD6269" w:rsidRDefault="004E1C9A" w:rsidP="009E2F1B">
      <w:pPr>
        <w:pStyle w:val="Heading2"/>
      </w:pPr>
      <w:bookmarkStart w:id="1412" w:name="_Hlk54172762"/>
      <w:bookmarkStart w:id="1413" w:name="_Toc91769009"/>
      <w:bookmarkEnd w:id="1410"/>
      <w:r w:rsidRPr="00DD6269">
        <w:t>Reimbursement and Deposit Processes</w:t>
      </w:r>
      <w:bookmarkEnd w:id="1413"/>
    </w:p>
    <w:p w14:paraId="0C9B4449" w14:textId="6BDD58F9" w:rsidR="004E1C9A" w:rsidRPr="00C22071" w:rsidRDefault="000B43CE" w:rsidP="00C56454">
      <w:pPr>
        <w:pStyle w:val="Optional"/>
      </w:pPr>
      <w:r w:rsidRPr="00C22071">
        <w:t>T</w:t>
      </w:r>
      <w:r w:rsidR="004E1C9A" w:rsidRPr="00C22071">
        <w:t xml:space="preserve">he DBT shall immediately notify the </w:t>
      </w:r>
      <w:r w:rsidR="001C4D13">
        <w:t>LPA</w:t>
      </w:r>
      <w:r w:rsidR="001C4D13" w:rsidRPr="00C22071">
        <w:t xml:space="preserve"> </w:t>
      </w:r>
      <w:r w:rsidRPr="00C22071">
        <w:t>if a utility owner notifies the DBT that i</w:t>
      </w:r>
      <w:r w:rsidR="000341CF" w:rsidRPr="00C22071">
        <w:t>t</w:t>
      </w:r>
      <w:r w:rsidRPr="00C22071">
        <w:t xml:space="preserve"> believes any utility relocation work is reimbursable to that utility owner or if the utility believes an easement acquisition by the </w:t>
      </w:r>
      <w:r w:rsidR="001C4D13">
        <w:t>LPA</w:t>
      </w:r>
      <w:r w:rsidR="001C4D13" w:rsidRPr="00C22071">
        <w:t xml:space="preserve"> </w:t>
      </w:r>
      <w:r w:rsidRPr="00C22071">
        <w:t>is required</w:t>
      </w:r>
      <w:r w:rsidR="004E1C9A" w:rsidRPr="00C22071">
        <w:t xml:space="preserve">. The </w:t>
      </w:r>
      <w:proofErr w:type="spellStart"/>
      <w:r w:rsidR="001C4D13">
        <w:t>LPA</w:t>
      </w:r>
      <w:r w:rsidR="004E1C9A" w:rsidRPr="00C22071">
        <w:t>will</w:t>
      </w:r>
      <w:proofErr w:type="spellEnd"/>
      <w:r w:rsidR="004E1C9A" w:rsidRPr="00C22071">
        <w:t xml:space="preserve"> work with the utility owner to confirm the compensable position and perform the </w:t>
      </w:r>
      <w:r w:rsidR="001C4D13">
        <w:t>LPA</w:t>
      </w:r>
      <w:r w:rsidR="001C4D13" w:rsidRPr="00C22071">
        <w:t xml:space="preserve">’s </w:t>
      </w:r>
      <w:r w:rsidR="004E1C9A" w:rsidRPr="00C22071">
        <w:t>utility reimbursement process.</w:t>
      </w:r>
    </w:p>
    <w:p w14:paraId="3B976436" w14:textId="350424AE" w:rsidR="004E1C9A" w:rsidRPr="00C22071" w:rsidRDefault="000B43CE" w:rsidP="00C56454">
      <w:pPr>
        <w:pStyle w:val="Optional"/>
      </w:pPr>
      <w:r w:rsidRPr="00C22071">
        <w:t>T</w:t>
      </w:r>
      <w:r w:rsidR="004E1C9A" w:rsidRPr="00C22071">
        <w:t xml:space="preserve">he DBT shall work with the </w:t>
      </w:r>
      <w:r w:rsidR="00BF58C3">
        <w:t>LPA</w:t>
      </w:r>
      <w:r w:rsidR="004E1C9A" w:rsidRPr="00C22071">
        <w:t xml:space="preserve"> to determine how the utility will be made responsible for providing a deposit to cover the cost of that utility installation support</w:t>
      </w:r>
      <w:r w:rsidRPr="00C22071">
        <w:t xml:space="preserve"> if the project contains construction work to support the installation of a private/investor owned utility company’s facilities</w:t>
      </w:r>
      <w:r w:rsidR="004E1C9A" w:rsidRPr="00C22071">
        <w:t>.</w:t>
      </w:r>
    </w:p>
    <w:p w14:paraId="39EC2E3B" w14:textId="77777777" w:rsidR="004E1C9A" w:rsidRPr="00DD6269" w:rsidRDefault="00C22071" w:rsidP="009E2F1B">
      <w:pPr>
        <w:pStyle w:val="Heading2"/>
      </w:pPr>
      <w:bookmarkStart w:id="1414" w:name="_Hlk54172784"/>
      <w:bookmarkStart w:id="1415" w:name="_Toc91769010"/>
      <w:bookmarkEnd w:id="1412"/>
      <w:r>
        <w:t>C</w:t>
      </w:r>
      <w:r w:rsidR="004E1C9A" w:rsidRPr="00DD6269">
        <w:t>ontinuity of Utility Service</w:t>
      </w:r>
      <w:bookmarkEnd w:id="1415"/>
    </w:p>
    <w:p w14:paraId="34B65345" w14:textId="77777777" w:rsidR="000B43CE" w:rsidRPr="00C22071" w:rsidRDefault="004E1C9A" w:rsidP="00C56454">
      <w:pPr>
        <w:pStyle w:val="Optional"/>
      </w:pPr>
      <w:r w:rsidRPr="00C22071">
        <w:t>The DBT shall ensure that all utilities remain fully operational during all phases of the project, except as specifically approved by the utility owner. The DBT shall obtain approvals from the applicable utility owners for all necessary interruptions of service, including proposals for shutdowns and temporary diversions of affected utilities.</w:t>
      </w:r>
    </w:p>
    <w:p w14:paraId="51A53CA1" w14:textId="7AFFF655" w:rsidR="009F50E1" w:rsidRPr="00C22071" w:rsidRDefault="000B43CE" w:rsidP="00C56454">
      <w:pPr>
        <w:pStyle w:val="Optional"/>
      </w:pPr>
      <w:r w:rsidRPr="00C22071">
        <w:t>T</w:t>
      </w:r>
      <w:r w:rsidR="004E1C9A" w:rsidRPr="00C22071">
        <w:t xml:space="preserve">he DBT shall immediately alert the </w:t>
      </w:r>
      <w:r w:rsidR="000B0163" w:rsidRPr="00C22071">
        <w:t xml:space="preserve">utility owner, the </w:t>
      </w:r>
      <w:r w:rsidR="00BF58C3">
        <w:t>LPA</w:t>
      </w:r>
      <w:r w:rsidR="00BF58C3" w:rsidRPr="00C22071">
        <w:t xml:space="preserve"> </w:t>
      </w:r>
      <w:r w:rsidR="000B0163" w:rsidRPr="00C22071">
        <w:t xml:space="preserve">and </w:t>
      </w:r>
      <w:r w:rsidR="004E1C9A" w:rsidRPr="00C22071">
        <w:t xml:space="preserve">occupants of nearby premises as to any </w:t>
      </w:r>
      <w:r w:rsidR="000B0163" w:rsidRPr="00C22071">
        <w:t xml:space="preserve">utility related </w:t>
      </w:r>
      <w:r w:rsidR="004E1C9A" w:rsidRPr="00C22071">
        <w:t xml:space="preserve">emergency </w:t>
      </w:r>
      <w:r w:rsidR="000B0163" w:rsidRPr="00C22071">
        <w:t xml:space="preserve">(e.g., </w:t>
      </w:r>
      <w:r w:rsidR="004E1C9A" w:rsidRPr="00C22071">
        <w:t>accidental breakage</w:t>
      </w:r>
      <w:r w:rsidR="000B0163" w:rsidRPr="00C22071">
        <w:t>)</w:t>
      </w:r>
      <w:r w:rsidR="00C9175B" w:rsidRPr="00C22071">
        <w:t xml:space="preserve"> which interrupts service</w:t>
      </w:r>
      <w:r w:rsidR="004E1C9A" w:rsidRPr="00C22071">
        <w:t xml:space="preserve">. The DBT will </w:t>
      </w:r>
      <w:r w:rsidR="000B0163" w:rsidRPr="00C22071">
        <w:t xml:space="preserve">coordinate </w:t>
      </w:r>
      <w:r w:rsidR="004E1C9A" w:rsidRPr="00C22071">
        <w:t xml:space="preserve">with </w:t>
      </w:r>
      <w:r w:rsidR="000B0163" w:rsidRPr="00C22071">
        <w:t xml:space="preserve">the </w:t>
      </w:r>
      <w:r w:rsidR="004E1C9A" w:rsidRPr="00C22071">
        <w:t xml:space="preserve">utility owner </w:t>
      </w:r>
      <w:r w:rsidR="000B0163" w:rsidRPr="00C22071">
        <w:t xml:space="preserve">to restore </w:t>
      </w:r>
      <w:r w:rsidR="004E1C9A" w:rsidRPr="00C22071">
        <w:t>service.</w:t>
      </w:r>
      <w:r w:rsidR="000B0163" w:rsidRPr="00C22071">
        <w:t xml:space="preserve"> If service is interrupted, the DBT shall continue efforts to</w:t>
      </w:r>
      <w:r w:rsidR="004E1C9A" w:rsidRPr="00C22071">
        <w:t xml:space="preserve"> repair </w:t>
      </w:r>
      <w:r w:rsidR="000B0163" w:rsidRPr="00C22071">
        <w:t>u</w:t>
      </w:r>
      <w:r w:rsidR="004E1C9A" w:rsidRPr="00C22071">
        <w:t xml:space="preserve">ntil </w:t>
      </w:r>
      <w:r w:rsidR="000B0163" w:rsidRPr="00C22071">
        <w:t>any interrupted</w:t>
      </w:r>
      <w:r w:rsidR="004E1C9A" w:rsidRPr="00C22071">
        <w:t xml:space="preserve"> service is restored. </w:t>
      </w:r>
    </w:p>
    <w:p w14:paraId="4B13E007" w14:textId="77777777" w:rsidR="004E1C9A" w:rsidRPr="00C22071" w:rsidRDefault="000B0163" w:rsidP="00C56454">
      <w:pPr>
        <w:pStyle w:val="Optional"/>
      </w:pPr>
      <w:r w:rsidRPr="00C22071">
        <w:lastRenderedPageBreak/>
        <w:t xml:space="preserve">The DBT shall obtain approval for continued service from the local fire department authority </w:t>
      </w:r>
      <w:r w:rsidR="00C9175B" w:rsidRPr="00C22071">
        <w:t xml:space="preserve">prior to initiating </w:t>
      </w:r>
      <w:r w:rsidR="004E1C9A" w:rsidRPr="00C22071">
        <w:t>Work</w:t>
      </w:r>
      <w:r w:rsidR="00C9175B" w:rsidRPr="00C22071">
        <w:t xml:space="preserve"> which may</w:t>
      </w:r>
      <w:r w:rsidR="004E1C9A" w:rsidRPr="00C22071">
        <w:t xml:space="preserve"> </w:t>
      </w:r>
      <w:r w:rsidR="00C9175B" w:rsidRPr="00C22071">
        <w:t>impact</w:t>
      </w:r>
      <w:r w:rsidR="004E1C9A" w:rsidRPr="00C22071">
        <w:t xml:space="preserve"> fire hydrants.</w:t>
      </w:r>
    </w:p>
    <w:p w14:paraId="548649D4" w14:textId="77777777" w:rsidR="004E1C9A" w:rsidRPr="00C22071" w:rsidRDefault="004E1C9A" w:rsidP="00C56454">
      <w:pPr>
        <w:pStyle w:val="Optional"/>
      </w:pPr>
      <w:r w:rsidRPr="00C22071">
        <w:t>Where the DBT is responsible for performance of utility relocation work, the DBT shall:</w:t>
      </w:r>
    </w:p>
    <w:p w14:paraId="3ECB2953" w14:textId="77777777" w:rsidR="004E1C9A" w:rsidRPr="00C22071" w:rsidRDefault="004E1C9A" w:rsidP="00C56454">
      <w:pPr>
        <w:pStyle w:val="Optional"/>
        <w:numPr>
          <w:ilvl w:val="0"/>
          <w:numId w:val="139"/>
        </w:numPr>
      </w:pPr>
      <w:r w:rsidRPr="00C22071">
        <w:t>Maintain service continuity to the extent practicable while performing the utility relocation work</w:t>
      </w:r>
      <w:r w:rsidR="00C9175B" w:rsidRPr="00C22071">
        <w:t>.</w:t>
      </w:r>
    </w:p>
    <w:p w14:paraId="12FD30CB" w14:textId="77777777" w:rsidR="004E1C9A" w:rsidRPr="00C22071" w:rsidRDefault="004E1C9A" w:rsidP="00C56454">
      <w:pPr>
        <w:pStyle w:val="Optional"/>
        <w:numPr>
          <w:ilvl w:val="0"/>
          <w:numId w:val="139"/>
        </w:numPr>
      </w:pPr>
      <w:r w:rsidRPr="00C22071">
        <w:t>Keep the utility owner fully informed of schedules, including coordinating with the utility owner with regard to the DBT’s design, construction and inspection of the utility relocation work.</w:t>
      </w:r>
    </w:p>
    <w:p w14:paraId="164594D8" w14:textId="77777777" w:rsidR="004E1C9A" w:rsidRPr="00C22071" w:rsidRDefault="004E1C9A" w:rsidP="00C56454">
      <w:pPr>
        <w:pStyle w:val="Optional"/>
        <w:numPr>
          <w:ilvl w:val="0"/>
          <w:numId w:val="139"/>
        </w:numPr>
      </w:pPr>
      <w:r w:rsidRPr="00C22071">
        <w:t>Coordinate any changes with the utility owner.</w:t>
      </w:r>
    </w:p>
    <w:p w14:paraId="066BE5AF" w14:textId="77777777" w:rsidR="004E1C9A" w:rsidRPr="00C22071" w:rsidRDefault="004E1C9A" w:rsidP="00C56454">
      <w:pPr>
        <w:pStyle w:val="Optional"/>
        <w:numPr>
          <w:ilvl w:val="0"/>
          <w:numId w:val="139"/>
        </w:numPr>
      </w:pPr>
      <w:r w:rsidRPr="00C22071">
        <w:t>Keep the utility owner involved in making decisions that affect the utility owner’s facilities so the utility owner is able to provide uninterrupted service to its customers, or be subject to the least interruptions practicable.</w:t>
      </w:r>
    </w:p>
    <w:p w14:paraId="74571B6D" w14:textId="77777777" w:rsidR="004E1C9A" w:rsidRPr="00DD6269" w:rsidRDefault="004E1C9A" w:rsidP="009E2F1B">
      <w:pPr>
        <w:pStyle w:val="Heading2"/>
      </w:pPr>
      <w:bookmarkStart w:id="1416" w:name="_Hlk54172808"/>
      <w:bookmarkStart w:id="1417" w:name="_Toc91769011"/>
      <w:bookmarkEnd w:id="1414"/>
      <w:r w:rsidRPr="00DD6269">
        <w:t>Existing Utility Locations</w:t>
      </w:r>
      <w:bookmarkEnd w:id="1417"/>
    </w:p>
    <w:p w14:paraId="4CC40EEC" w14:textId="77777777" w:rsidR="00C9175B" w:rsidRPr="00C22071" w:rsidRDefault="00C9175B" w:rsidP="00C22071">
      <w:pPr>
        <w:pStyle w:val="Optional"/>
      </w:pPr>
      <w:r w:rsidRPr="00C22071">
        <w:t>The DBT shall verify the actual location of all underground utilities, including type, number and depth. The DBT is responsible for verifying the actual location of all overhead utilities including type, number, and elevation of lines and all above ground utility facilities.</w:t>
      </w:r>
    </w:p>
    <w:p w14:paraId="187D43FC" w14:textId="77777777" w:rsidR="004E1C9A" w:rsidRPr="00DD6269" w:rsidRDefault="00C9175B" w:rsidP="005C30B1">
      <w:pPr>
        <w:pStyle w:val="Optional"/>
      </w:pPr>
      <w:r w:rsidRPr="00C22071">
        <w:t>The DBT shall disconnect and remove or abandon to ground (abandon in place) all e</w:t>
      </w:r>
      <w:r w:rsidR="004E1C9A" w:rsidRPr="00C22071">
        <w:t xml:space="preserve">xisting underground utilities to be abandoned, including service connections. </w:t>
      </w:r>
      <w:r w:rsidRPr="00C22071">
        <w:t>The DBT shall remove all u</w:t>
      </w:r>
      <w:r w:rsidR="004E1C9A" w:rsidRPr="00C22071">
        <w:t>tility poles and other above ground utility facilities</w:t>
      </w:r>
      <w:r w:rsidRPr="00C22071">
        <w:t xml:space="preserve"> to be abandoned</w:t>
      </w:r>
      <w:r w:rsidR="004E1C9A" w:rsidRPr="00C22071">
        <w:t xml:space="preserve"> in their entirety.</w:t>
      </w:r>
      <w:bookmarkEnd w:id="1416"/>
    </w:p>
    <w:p w14:paraId="18A5E2A1" w14:textId="77777777" w:rsidR="004E1C9A" w:rsidRPr="00DD6269" w:rsidRDefault="004E1C9A" w:rsidP="009E2F1B">
      <w:pPr>
        <w:pStyle w:val="Heading2"/>
      </w:pPr>
      <w:bookmarkStart w:id="1418" w:name="_Hlk54172866"/>
      <w:bookmarkStart w:id="1419" w:name="_Toc91769012"/>
      <w:r w:rsidRPr="00DD6269">
        <w:t>Utility Conflicts</w:t>
      </w:r>
      <w:bookmarkEnd w:id="1419"/>
    </w:p>
    <w:p w14:paraId="2EF40A4A" w14:textId="77777777" w:rsidR="004E1C9A" w:rsidRPr="00DD6269" w:rsidRDefault="004E1C9A" w:rsidP="00C22071">
      <w:pPr>
        <w:pStyle w:val="Optional"/>
      </w:pPr>
      <w:r w:rsidRPr="00C22071">
        <w:t>Additional unknown utilities may be present that may or may not conflict with the project. The DBT shall identify, verify and document all utility conflicts and potential utility conflicts encountered during the performance of both design and construction work.</w:t>
      </w:r>
    </w:p>
    <w:p w14:paraId="633B7D84" w14:textId="77777777" w:rsidR="004E1C9A" w:rsidRPr="00DD6269" w:rsidRDefault="004E1C9A" w:rsidP="009E2F1B">
      <w:pPr>
        <w:pStyle w:val="Heading2"/>
      </w:pPr>
      <w:bookmarkStart w:id="1420" w:name="_Hlk54172877"/>
      <w:bookmarkStart w:id="1421" w:name="_Toc91769013"/>
      <w:bookmarkEnd w:id="1418"/>
      <w:r w:rsidRPr="00DD6269">
        <w:t>Protection of Utilities</w:t>
      </w:r>
      <w:bookmarkEnd w:id="1421"/>
    </w:p>
    <w:p w14:paraId="7C4B197A" w14:textId="77777777" w:rsidR="00C9175B" w:rsidRPr="00C22071" w:rsidRDefault="004E1C9A" w:rsidP="00C56454">
      <w:pPr>
        <w:pStyle w:val="Optional"/>
      </w:pPr>
      <w:r w:rsidRPr="00C22071">
        <w:t>The DBT shall take all necessary precautions to prevent disturbance to utility facilities and coordinate project design and construction with utility adjustments.</w:t>
      </w:r>
      <w:r w:rsidR="00010815" w:rsidRPr="00C22071">
        <w:t xml:space="preserve"> </w:t>
      </w:r>
    </w:p>
    <w:p w14:paraId="681D4611" w14:textId="77777777" w:rsidR="004E1C9A" w:rsidRPr="00DD6269" w:rsidRDefault="004E1C9A" w:rsidP="00C22071">
      <w:pPr>
        <w:pStyle w:val="Optional"/>
      </w:pPr>
      <w:r w:rsidRPr="00C22071">
        <w:t>The DBT shall perform work in a manner that will cause the least reasonable inconvenience to the utility owner and those being served by the utility. Existing, adjusted or new utilities remaining within the right-of-way of the project shall be properly protected by the DBT to prevent disturbance or damage. If the DBT encounters a previously unknown utility that requires adjustment, the DBT shall not interfere with the utility, but shall take the proper precautions to protect the utility or take appropriate actions, per Contract Documents, to coordinate the adjustment of the facility.</w:t>
      </w:r>
    </w:p>
    <w:p w14:paraId="4615F7FB" w14:textId="77777777" w:rsidR="004E1C9A" w:rsidRPr="00DD6269" w:rsidRDefault="004E1C9A" w:rsidP="009E2F1B">
      <w:pPr>
        <w:pStyle w:val="Heading2"/>
      </w:pPr>
      <w:bookmarkStart w:id="1422" w:name="_Hlk54172893"/>
      <w:bookmarkStart w:id="1423" w:name="_Toc91769014"/>
      <w:bookmarkEnd w:id="1420"/>
      <w:r w:rsidRPr="00DD6269">
        <w:t>Utility Relocations</w:t>
      </w:r>
      <w:bookmarkEnd w:id="1423"/>
    </w:p>
    <w:p w14:paraId="53D7310C" w14:textId="5D7833CC" w:rsidR="004E1C9A" w:rsidRPr="00C22071" w:rsidRDefault="004E1C9A" w:rsidP="00C56454">
      <w:pPr>
        <w:pStyle w:val="Optional"/>
      </w:pPr>
      <w:r w:rsidRPr="00C22071">
        <w:lastRenderedPageBreak/>
        <w:t xml:space="preserve">The DBT shall coordinate and resolve all utility conflicts with the affected utility owner at no additional cost to the </w:t>
      </w:r>
      <w:r w:rsidR="00F27A46">
        <w:t>LPA</w:t>
      </w:r>
      <w:r w:rsidRPr="00C22071">
        <w:t>.</w:t>
      </w:r>
    </w:p>
    <w:p w14:paraId="01818389" w14:textId="77777777" w:rsidR="004E1C9A" w:rsidRPr="00DD6269" w:rsidRDefault="004E1C9A" w:rsidP="009E2F1B">
      <w:pPr>
        <w:pStyle w:val="Heading2"/>
      </w:pPr>
      <w:bookmarkStart w:id="1424" w:name="_Hlk54172916"/>
      <w:bookmarkStart w:id="1425" w:name="_Toc91769015"/>
      <w:bookmarkEnd w:id="1422"/>
      <w:r w:rsidRPr="00DD6269">
        <w:t>Utility Betterments</w:t>
      </w:r>
      <w:bookmarkEnd w:id="1425"/>
    </w:p>
    <w:p w14:paraId="609FE101" w14:textId="3B5604F7" w:rsidR="00192FBB" w:rsidRPr="00C22071" w:rsidRDefault="00DD1025" w:rsidP="00C56454">
      <w:pPr>
        <w:pStyle w:val="Optional"/>
      </w:pPr>
      <w:r w:rsidRPr="00C22071">
        <w:t>A</w:t>
      </w:r>
      <w:r w:rsidR="004E1C9A" w:rsidRPr="00C22071">
        <w:t xml:space="preserve">ny ineligible, unnecessary or betterment to the utility facility will be the responsibility of the utility owner and not the DBT. Determination of eligibility shall be coordinated through the </w:t>
      </w:r>
      <w:r w:rsidR="00F27A46">
        <w:t>LPA</w:t>
      </w:r>
      <w:r w:rsidRPr="00C22071">
        <w:t>.</w:t>
      </w:r>
      <w:r w:rsidR="004E1C9A" w:rsidRPr="00C22071">
        <w:t xml:space="preserve"> Payment for betterment or ineligibility costs shall be made by the appropriate utility owner through the </w:t>
      </w:r>
      <w:r w:rsidR="00530FE3">
        <w:t>LPA</w:t>
      </w:r>
      <w:r w:rsidR="00530FE3" w:rsidRPr="00C22071">
        <w:t xml:space="preserve"> </w:t>
      </w:r>
      <w:r w:rsidRPr="00C22071">
        <w:t>to the utility contractor</w:t>
      </w:r>
      <w:r w:rsidR="004E1C9A" w:rsidRPr="00C22071">
        <w:t>. Betterment procedures shall follow the Department’s Utilities Relocation Manual.</w:t>
      </w:r>
    </w:p>
    <w:p w14:paraId="7087D314" w14:textId="77777777" w:rsidR="00055900" w:rsidRPr="009F50E1" w:rsidRDefault="00192FBB" w:rsidP="009E2F1B">
      <w:pPr>
        <w:pStyle w:val="Heading2"/>
      </w:pPr>
      <w:bookmarkStart w:id="1426" w:name="_Toc536796780"/>
      <w:bookmarkStart w:id="1427" w:name="_Toc536798213"/>
      <w:bookmarkStart w:id="1428" w:name="_Hlk54172935"/>
      <w:bookmarkStart w:id="1429" w:name="_Toc91769016"/>
      <w:bookmarkEnd w:id="1424"/>
      <w:r w:rsidRPr="009F50E1">
        <w:t>Subsurf</w:t>
      </w:r>
      <w:r w:rsidR="00055900" w:rsidRPr="009F50E1">
        <w:t>ace Utilities Engineering (SUE)</w:t>
      </w:r>
      <w:bookmarkEnd w:id="1426"/>
      <w:bookmarkEnd w:id="1427"/>
      <w:bookmarkEnd w:id="1429"/>
    </w:p>
    <w:p w14:paraId="25B9AB44" w14:textId="6E093E16" w:rsidR="001D23F3" w:rsidRDefault="001D23F3" w:rsidP="001D23F3">
      <w:pPr>
        <w:pStyle w:val="Guidance"/>
      </w:pPr>
      <w:bookmarkStart w:id="1430" w:name="_Hlk536788190"/>
      <w:r w:rsidRPr="001D23F3">
        <w:t xml:space="preserve">If Subsurface Utility Engineering is needed, check “Yes” and specify what level type is required: A, B, C, or D, and provide information defining these level types. A definition of these types can be found in the </w:t>
      </w:r>
      <w:r w:rsidR="00FC38F7">
        <w:t>ODOT’s</w:t>
      </w:r>
      <w:r w:rsidR="00FC38F7" w:rsidRPr="001D23F3">
        <w:t xml:space="preserve"> </w:t>
      </w:r>
      <w:r w:rsidRPr="001D23F3">
        <w:t>Real Estate Policies and Procedures Manual.  Consider setting payment for test holes as per location (i.e., not part of a lump sum).  If Subsurface Utility Engineering is not needed, check “No” below.</w:t>
      </w:r>
    </w:p>
    <w:p w14:paraId="5EEC1310" w14:textId="77777777" w:rsidR="00055900" w:rsidRDefault="00055900" w:rsidP="002060B5">
      <w:pPr>
        <w:pStyle w:val="Optional"/>
      </w:pPr>
      <w:r w:rsidRPr="002060B5">
        <w:t>Subsurface Utility Engineering Required:</w:t>
      </w:r>
      <w:r w:rsidRPr="002060B5">
        <w:tab/>
      </w:r>
      <w:sdt>
        <w:sdtPr>
          <w:id w:val="-239257060"/>
          <w14:checkbox>
            <w14:checked w14:val="0"/>
            <w14:checkedState w14:val="00FE" w14:font="Wingdings"/>
            <w14:uncheckedState w14:val="2610" w14:font="MS Gothic"/>
          </w14:checkbox>
        </w:sdtPr>
        <w:sdtContent>
          <w:r w:rsidR="00580411" w:rsidRPr="002060B5">
            <w:rPr>
              <w:rFonts w:ascii="Segoe UI Symbol" w:hAnsi="Segoe UI Symbol" w:cs="Segoe UI Symbol"/>
            </w:rPr>
            <w:t>☐</w:t>
          </w:r>
        </w:sdtContent>
      </w:sdt>
      <w:r w:rsidR="00D85BF8" w:rsidRPr="002060B5">
        <w:t xml:space="preserve"> </w:t>
      </w:r>
      <w:r w:rsidR="00EE69FC" w:rsidRPr="002060B5">
        <w:t xml:space="preserve">Yes    </w:t>
      </w:r>
      <w:sdt>
        <w:sdtPr>
          <w:id w:val="-1494788836"/>
          <w14:checkbox>
            <w14:checked w14:val="0"/>
            <w14:checkedState w14:val="00FE" w14:font="Wingdings"/>
            <w14:uncheckedState w14:val="2610" w14:font="MS Gothic"/>
          </w14:checkbox>
        </w:sdtPr>
        <w:sdtContent>
          <w:r w:rsidR="00041928" w:rsidRPr="002060B5">
            <w:rPr>
              <w:rFonts w:ascii="Segoe UI Symbol" w:hAnsi="Segoe UI Symbol" w:cs="Segoe UI Symbol"/>
            </w:rPr>
            <w:t>☐</w:t>
          </w:r>
        </w:sdtContent>
      </w:sdt>
      <w:r w:rsidR="00D85BF8" w:rsidRPr="002060B5">
        <w:t xml:space="preserve"> </w:t>
      </w:r>
      <w:r w:rsidR="00EE69FC" w:rsidRPr="002060B5">
        <w:t>No</w:t>
      </w:r>
      <w:bookmarkEnd w:id="1430"/>
    </w:p>
    <w:p w14:paraId="21A431F8" w14:textId="77777777" w:rsidR="00DD1025" w:rsidRPr="009F50E1" w:rsidRDefault="00DD1025" w:rsidP="002060B5">
      <w:pPr>
        <w:pStyle w:val="Guidance"/>
        <w:rPr>
          <w:color w:val="00B0F0"/>
        </w:rPr>
      </w:pPr>
      <w:r w:rsidRPr="002060B5">
        <w:t>If yes, then include the following text:</w:t>
      </w:r>
    </w:p>
    <w:p w14:paraId="331DB2D0" w14:textId="77777777" w:rsidR="00EE69FC" w:rsidRPr="002060B5" w:rsidRDefault="00192FBB" w:rsidP="00C56454">
      <w:pPr>
        <w:pStyle w:val="Optional"/>
      </w:pPr>
      <w:r w:rsidRPr="002060B5">
        <w:t xml:space="preserve">If marked yes, </w:t>
      </w:r>
      <w:r w:rsidR="006A679C" w:rsidRPr="002060B5">
        <w:t>t</w:t>
      </w:r>
      <w:r w:rsidRPr="002060B5">
        <w:t xml:space="preserve">he DBT shall use a state approved subsurface utilities engineering location service to field verify all underground utilities prior to beginning of any design work and shall incorporate the results in the design. </w:t>
      </w:r>
    </w:p>
    <w:p w14:paraId="1561A67D" w14:textId="77777777" w:rsidR="004F6B78" w:rsidRPr="002060B5" w:rsidRDefault="00192FBB" w:rsidP="00C56454">
      <w:pPr>
        <w:pStyle w:val="Optional"/>
      </w:pPr>
      <w:r w:rsidRPr="002060B5">
        <w:t>DBT shall have the SUE perform the following Quality Levels:</w:t>
      </w:r>
      <w:r w:rsidR="00EE69FC" w:rsidRPr="002060B5">
        <w:t xml:space="preserve"> </w:t>
      </w:r>
    </w:p>
    <w:p w14:paraId="5E3CC37A" w14:textId="77777777" w:rsidR="004F6B78" w:rsidRPr="002060B5" w:rsidRDefault="004F6B78" w:rsidP="00C56454">
      <w:pPr>
        <w:pStyle w:val="Optional"/>
      </w:pPr>
      <w:r w:rsidRPr="002060B5">
        <w:tab/>
      </w:r>
      <w:sdt>
        <w:sdtPr>
          <w:id w:val="-1043586546"/>
          <w14:checkbox>
            <w14:checked w14:val="0"/>
            <w14:checkedState w14:val="00FE" w14:font="Wingdings"/>
            <w14:uncheckedState w14:val="2610" w14:font="MS Gothic"/>
          </w14:checkbox>
        </w:sdtPr>
        <w:sdtContent>
          <w:r w:rsidRPr="002060B5">
            <w:rPr>
              <w:rFonts w:ascii="Segoe UI Symbol" w:hAnsi="Segoe UI Symbol" w:cs="Segoe UI Symbol"/>
            </w:rPr>
            <w:t>☐</w:t>
          </w:r>
        </w:sdtContent>
      </w:sdt>
      <w:r w:rsidRPr="002060B5">
        <w:t xml:space="preserve"> SUE Level A </w:t>
      </w:r>
    </w:p>
    <w:p w14:paraId="5C2416C1" w14:textId="77777777" w:rsidR="004F6B78" w:rsidRPr="002060B5" w:rsidRDefault="004F6B78" w:rsidP="00C56454">
      <w:pPr>
        <w:pStyle w:val="Optional"/>
      </w:pPr>
      <w:r w:rsidRPr="002060B5">
        <w:tab/>
      </w:r>
      <w:sdt>
        <w:sdtPr>
          <w:id w:val="-910923119"/>
          <w14:checkbox>
            <w14:checked w14:val="0"/>
            <w14:checkedState w14:val="00FE" w14:font="Wingdings"/>
            <w14:uncheckedState w14:val="2610" w14:font="MS Gothic"/>
          </w14:checkbox>
        </w:sdtPr>
        <w:sdtContent>
          <w:r w:rsidRPr="002060B5">
            <w:rPr>
              <w:rFonts w:ascii="Segoe UI Symbol" w:hAnsi="Segoe UI Symbol" w:cs="Segoe UI Symbol"/>
            </w:rPr>
            <w:t>☐</w:t>
          </w:r>
        </w:sdtContent>
      </w:sdt>
      <w:r w:rsidRPr="002060B5">
        <w:t xml:space="preserve"> SUE Level B</w:t>
      </w:r>
    </w:p>
    <w:p w14:paraId="6F89D87B" w14:textId="77777777" w:rsidR="004F6B78" w:rsidRPr="002060B5" w:rsidRDefault="004F6B78" w:rsidP="00C56454">
      <w:pPr>
        <w:pStyle w:val="Optional"/>
      </w:pPr>
      <w:r w:rsidRPr="002060B5">
        <w:tab/>
      </w:r>
      <w:sdt>
        <w:sdtPr>
          <w:id w:val="-1978203396"/>
          <w14:checkbox>
            <w14:checked w14:val="0"/>
            <w14:checkedState w14:val="00FE" w14:font="Wingdings"/>
            <w14:uncheckedState w14:val="2610" w14:font="MS Gothic"/>
          </w14:checkbox>
        </w:sdtPr>
        <w:sdtContent>
          <w:r w:rsidRPr="002060B5">
            <w:rPr>
              <w:rFonts w:ascii="Segoe UI Symbol" w:hAnsi="Segoe UI Symbol" w:cs="Segoe UI Symbol"/>
            </w:rPr>
            <w:t>☐</w:t>
          </w:r>
        </w:sdtContent>
      </w:sdt>
      <w:r w:rsidRPr="002060B5">
        <w:t xml:space="preserve"> SUE Level C</w:t>
      </w:r>
    </w:p>
    <w:p w14:paraId="1642D5E1" w14:textId="77777777" w:rsidR="00192FBB" w:rsidRPr="002060B5" w:rsidRDefault="004F6B78" w:rsidP="00C56454">
      <w:pPr>
        <w:pStyle w:val="Optional"/>
      </w:pPr>
      <w:r w:rsidRPr="002060B5">
        <w:tab/>
      </w:r>
      <w:sdt>
        <w:sdtPr>
          <w:id w:val="-996259157"/>
          <w14:checkbox>
            <w14:checked w14:val="0"/>
            <w14:checkedState w14:val="00FE" w14:font="Wingdings"/>
            <w14:uncheckedState w14:val="2610" w14:font="MS Gothic"/>
          </w14:checkbox>
        </w:sdtPr>
        <w:sdtContent>
          <w:r w:rsidRPr="002060B5">
            <w:rPr>
              <w:rFonts w:ascii="Segoe UI Symbol" w:hAnsi="Segoe UI Symbol" w:cs="Segoe UI Symbol"/>
            </w:rPr>
            <w:t>☐</w:t>
          </w:r>
        </w:sdtContent>
      </w:sdt>
      <w:r w:rsidRPr="002060B5">
        <w:t xml:space="preserve"> SUE Level D</w:t>
      </w:r>
    </w:p>
    <w:p w14:paraId="1D13E17F" w14:textId="77777777" w:rsidR="00DD1025" w:rsidRDefault="00DD1025" w:rsidP="00C56454">
      <w:pPr>
        <w:pStyle w:val="Optional"/>
      </w:pPr>
    </w:p>
    <w:p w14:paraId="1EBE86ED" w14:textId="739FC155" w:rsidR="00DD1025" w:rsidRDefault="00DD1025" w:rsidP="002060B5">
      <w:pPr>
        <w:pStyle w:val="Guidance"/>
      </w:pPr>
      <w:r>
        <w:t xml:space="preserve">If SUE has been completed by the </w:t>
      </w:r>
      <w:r w:rsidR="00FC38F7">
        <w:t>LPA</w:t>
      </w:r>
      <w:r>
        <w:t>, reference the appropriate Appendix in the Document Inventory as noted in Optional language below.</w:t>
      </w:r>
    </w:p>
    <w:p w14:paraId="0E4AF802" w14:textId="77777777" w:rsidR="00041928" w:rsidRDefault="00DD1025" w:rsidP="002060B5">
      <w:pPr>
        <w:pStyle w:val="Optional"/>
        <w:rPr>
          <w:highlight w:val="white"/>
        </w:rPr>
      </w:pPr>
      <w:r w:rsidRPr="002060B5">
        <w:rPr>
          <w:highlight w:val="white"/>
        </w:rPr>
        <w:t>Completed SUE is provided in Appendix XX (SUE) in the Document Inventory.</w:t>
      </w:r>
    </w:p>
    <w:p w14:paraId="6D192A42" w14:textId="77777777" w:rsidR="002060B5" w:rsidRDefault="00192FBB" w:rsidP="002060B5">
      <w:pPr>
        <w:pStyle w:val="Heading1"/>
      </w:pPr>
      <w:bookmarkStart w:id="1431" w:name="_Toc54078176"/>
      <w:bookmarkStart w:id="1432" w:name="_Toc54080803"/>
      <w:bookmarkStart w:id="1433" w:name="_Toc536796781"/>
      <w:bookmarkStart w:id="1434" w:name="_Toc536798214"/>
      <w:bookmarkStart w:id="1435" w:name="_Toc45174942"/>
      <w:bookmarkStart w:id="1436" w:name="_Toc91769017"/>
      <w:bookmarkEnd w:id="1428"/>
      <w:bookmarkEnd w:id="1431"/>
      <w:bookmarkEnd w:id="1432"/>
      <w:r w:rsidRPr="00055900">
        <w:t>MAINTENANCE OF TRAFFIC (MOT)</w:t>
      </w:r>
      <w:bookmarkEnd w:id="1433"/>
      <w:bookmarkEnd w:id="1434"/>
      <w:bookmarkEnd w:id="1436"/>
    </w:p>
    <w:p w14:paraId="79771564" w14:textId="77777777" w:rsidR="00055900" w:rsidRPr="00F52FBE" w:rsidRDefault="00192FBB" w:rsidP="009E2F1B">
      <w:pPr>
        <w:pStyle w:val="Heading2"/>
      </w:pPr>
      <w:bookmarkStart w:id="1437" w:name="_Toc45690652"/>
      <w:bookmarkStart w:id="1438" w:name="_Toc45690851"/>
      <w:bookmarkStart w:id="1439" w:name="_Toc45691719"/>
      <w:bookmarkStart w:id="1440" w:name="_Toc45691924"/>
      <w:bookmarkStart w:id="1441" w:name="_Toc45692127"/>
      <w:bookmarkStart w:id="1442" w:name="_Toc45692318"/>
      <w:bookmarkStart w:id="1443" w:name="_Toc45692510"/>
      <w:bookmarkStart w:id="1444" w:name="_Toc45692702"/>
      <w:bookmarkStart w:id="1445" w:name="_Toc45696547"/>
      <w:bookmarkStart w:id="1446" w:name="_Toc45696763"/>
      <w:bookmarkStart w:id="1447" w:name="_Toc45696984"/>
      <w:bookmarkStart w:id="1448" w:name="_Toc45697200"/>
      <w:bookmarkStart w:id="1449" w:name="_Toc45697417"/>
      <w:bookmarkStart w:id="1450" w:name="_Toc45697632"/>
      <w:bookmarkStart w:id="1451" w:name="_Toc45697848"/>
      <w:bookmarkStart w:id="1452" w:name="_Toc45698064"/>
      <w:bookmarkStart w:id="1453" w:name="_Toc45698273"/>
      <w:bookmarkStart w:id="1454" w:name="_Toc50467668"/>
      <w:bookmarkStart w:id="1455" w:name="_Toc54078179"/>
      <w:bookmarkStart w:id="1456" w:name="_Toc54080806"/>
      <w:bookmarkStart w:id="1457" w:name="_Toc536795248"/>
      <w:bookmarkStart w:id="1458" w:name="_Toc536795359"/>
      <w:bookmarkStart w:id="1459" w:name="_Toc536795470"/>
      <w:bookmarkStart w:id="1460" w:name="_Toc536795581"/>
      <w:bookmarkStart w:id="1461" w:name="_Toc536796464"/>
      <w:bookmarkStart w:id="1462" w:name="_Toc536796576"/>
      <w:bookmarkStart w:id="1463" w:name="_Toc536796685"/>
      <w:bookmarkStart w:id="1464" w:name="_Toc536796782"/>
      <w:bookmarkStart w:id="1465" w:name="_Toc536797983"/>
      <w:bookmarkStart w:id="1466" w:name="_Toc536798080"/>
      <w:bookmarkStart w:id="1467" w:name="_Toc536798215"/>
      <w:bookmarkStart w:id="1468" w:name="_Toc536798428"/>
      <w:bookmarkStart w:id="1469" w:name="_Toc536798517"/>
      <w:bookmarkStart w:id="1470" w:name="_Toc536801429"/>
      <w:bookmarkStart w:id="1471" w:name="_Toc536801506"/>
      <w:bookmarkStart w:id="1472" w:name="_Toc536801686"/>
      <w:bookmarkStart w:id="1473" w:name="_Toc536801753"/>
      <w:bookmarkStart w:id="1474" w:name="_Toc536801818"/>
      <w:bookmarkStart w:id="1475" w:name="_Toc536801879"/>
      <w:bookmarkStart w:id="1476" w:name="_Toc536795249"/>
      <w:bookmarkStart w:id="1477" w:name="_Toc536795360"/>
      <w:bookmarkStart w:id="1478" w:name="_Toc536795471"/>
      <w:bookmarkStart w:id="1479" w:name="_Toc536795582"/>
      <w:bookmarkStart w:id="1480" w:name="_Toc536796465"/>
      <w:bookmarkStart w:id="1481" w:name="_Toc536796577"/>
      <w:bookmarkStart w:id="1482" w:name="_Toc536796686"/>
      <w:bookmarkStart w:id="1483" w:name="_Toc536796783"/>
      <w:bookmarkStart w:id="1484" w:name="_Toc536797984"/>
      <w:bookmarkStart w:id="1485" w:name="_Toc536798081"/>
      <w:bookmarkStart w:id="1486" w:name="_Toc536798216"/>
      <w:bookmarkStart w:id="1487" w:name="_Toc536798429"/>
      <w:bookmarkStart w:id="1488" w:name="_Toc536798518"/>
      <w:bookmarkStart w:id="1489" w:name="_Toc536801430"/>
      <w:bookmarkStart w:id="1490" w:name="_Toc536801507"/>
      <w:bookmarkStart w:id="1491" w:name="_Toc536801687"/>
      <w:bookmarkStart w:id="1492" w:name="_Toc536801754"/>
      <w:bookmarkStart w:id="1493" w:name="_Toc536801819"/>
      <w:bookmarkStart w:id="1494" w:name="_Toc536801880"/>
      <w:bookmarkStart w:id="1495" w:name="_Toc536795250"/>
      <w:bookmarkStart w:id="1496" w:name="_Toc536795361"/>
      <w:bookmarkStart w:id="1497" w:name="_Toc536795472"/>
      <w:bookmarkStart w:id="1498" w:name="_Toc536795583"/>
      <w:bookmarkStart w:id="1499" w:name="_Toc536796466"/>
      <w:bookmarkStart w:id="1500" w:name="_Toc536796578"/>
      <w:bookmarkStart w:id="1501" w:name="_Toc536796687"/>
      <w:bookmarkStart w:id="1502" w:name="_Toc536796784"/>
      <w:bookmarkStart w:id="1503" w:name="_Toc536797985"/>
      <w:bookmarkStart w:id="1504" w:name="_Toc536798082"/>
      <w:bookmarkStart w:id="1505" w:name="_Toc536798217"/>
      <w:bookmarkStart w:id="1506" w:name="_Toc536798430"/>
      <w:bookmarkStart w:id="1507" w:name="_Toc536798519"/>
      <w:bookmarkStart w:id="1508" w:name="_Toc536801431"/>
      <w:bookmarkStart w:id="1509" w:name="_Toc536801508"/>
      <w:bookmarkStart w:id="1510" w:name="_Toc536801688"/>
      <w:bookmarkStart w:id="1511" w:name="_Toc536801755"/>
      <w:bookmarkStart w:id="1512" w:name="_Toc536801820"/>
      <w:bookmarkStart w:id="1513" w:name="_Toc536801881"/>
      <w:bookmarkStart w:id="1514" w:name="_Toc536795251"/>
      <w:bookmarkStart w:id="1515" w:name="_Toc536795362"/>
      <w:bookmarkStart w:id="1516" w:name="_Toc536795473"/>
      <w:bookmarkStart w:id="1517" w:name="_Toc536795584"/>
      <w:bookmarkStart w:id="1518" w:name="_Toc536796467"/>
      <w:bookmarkStart w:id="1519" w:name="_Toc536796579"/>
      <w:bookmarkStart w:id="1520" w:name="_Toc536796688"/>
      <w:bookmarkStart w:id="1521" w:name="_Toc536796785"/>
      <w:bookmarkStart w:id="1522" w:name="_Toc536797986"/>
      <w:bookmarkStart w:id="1523" w:name="_Toc536798083"/>
      <w:bookmarkStart w:id="1524" w:name="_Toc536798218"/>
      <w:bookmarkStart w:id="1525" w:name="_Toc536798431"/>
      <w:bookmarkStart w:id="1526" w:name="_Toc536798520"/>
      <w:bookmarkStart w:id="1527" w:name="_Toc536801432"/>
      <w:bookmarkStart w:id="1528" w:name="_Toc536801509"/>
      <w:bookmarkStart w:id="1529" w:name="_Toc536801689"/>
      <w:bookmarkStart w:id="1530" w:name="_Toc536801756"/>
      <w:bookmarkStart w:id="1531" w:name="_Toc536801821"/>
      <w:bookmarkStart w:id="1532" w:name="_Toc536801882"/>
      <w:bookmarkStart w:id="1533" w:name="_Toc536795252"/>
      <w:bookmarkStart w:id="1534" w:name="_Toc536795363"/>
      <w:bookmarkStart w:id="1535" w:name="_Toc536795474"/>
      <w:bookmarkStart w:id="1536" w:name="_Toc536795585"/>
      <w:bookmarkStart w:id="1537" w:name="_Toc536796468"/>
      <w:bookmarkStart w:id="1538" w:name="_Toc536796580"/>
      <w:bookmarkStart w:id="1539" w:name="_Toc536796689"/>
      <w:bookmarkStart w:id="1540" w:name="_Toc536796786"/>
      <w:bookmarkStart w:id="1541" w:name="_Toc536797987"/>
      <w:bookmarkStart w:id="1542" w:name="_Toc536798084"/>
      <w:bookmarkStart w:id="1543" w:name="_Toc536798219"/>
      <w:bookmarkStart w:id="1544" w:name="_Toc536798432"/>
      <w:bookmarkStart w:id="1545" w:name="_Toc536798521"/>
      <w:bookmarkStart w:id="1546" w:name="_Toc536801433"/>
      <w:bookmarkStart w:id="1547" w:name="_Toc536801510"/>
      <w:bookmarkStart w:id="1548" w:name="_Toc536801690"/>
      <w:bookmarkStart w:id="1549" w:name="_Toc536801757"/>
      <w:bookmarkStart w:id="1550" w:name="_Toc536801822"/>
      <w:bookmarkStart w:id="1551" w:name="_Toc536801883"/>
      <w:bookmarkStart w:id="1552" w:name="_Toc536795253"/>
      <w:bookmarkStart w:id="1553" w:name="_Toc536795364"/>
      <w:bookmarkStart w:id="1554" w:name="_Toc536795475"/>
      <w:bookmarkStart w:id="1555" w:name="_Toc536795586"/>
      <w:bookmarkStart w:id="1556" w:name="_Toc536796469"/>
      <w:bookmarkStart w:id="1557" w:name="_Toc536796581"/>
      <w:bookmarkStart w:id="1558" w:name="_Toc536796690"/>
      <w:bookmarkStart w:id="1559" w:name="_Toc536796787"/>
      <w:bookmarkStart w:id="1560" w:name="_Toc536797988"/>
      <w:bookmarkStart w:id="1561" w:name="_Toc536798085"/>
      <w:bookmarkStart w:id="1562" w:name="_Toc536798220"/>
      <w:bookmarkStart w:id="1563" w:name="_Toc536798433"/>
      <w:bookmarkStart w:id="1564" w:name="_Toc536798522"/>
      <w:bookmarkStart w:id="1565" w:name="_Toc536801434"/>
      <w:bookmarkStart w:id="1566" w:name="_Toc536801511"/>
      <w:bookmarkStart w:id="1567" w:name="_Toc536801691"/>
      <w:bookmarkStart w:id="1568" w:name="_Toc536801758"/>
      <w:bookmarkStart w:id="1569" w:name="_Toc536801823"/>
      <w:bookmarkStart w:id="1570" w:name="_Toc536801884"/>
      <w:bookmarkStart w:id="1571" w:name="_Toc536795254"/>
      <w:bookmarkStart w:id="1572" w:name="_Toc536795365"/>
      <w:bookmarkStart w:id="1573" w:name="_Toc536795476"/>
      <w:bookmarkStart w:id="1574" w:name="_Toc536795587"/>
      <w:bookmarkStart w:id="1575" w:name="_Toc536796470"/>
      <w:bookmarkStart w:id="1576" w:name="_Toc536796582"/>
      <w:bookmarkStart w:id="1577" w:name="_Toc536796691"/>
      <w:bookmarkStart w:id="1578" w:name="_Toc536796788"/>
      <w:bookmarkStart w:id="1579" w:name="_Toc536797989"/>
      <w:bookmarkStart w:id="1580" w:name="_Toc536798086"/>
      <w:bookmarkStart w:id="1581" w:name="_Toc536798221"/>
      <w:bookmarkStart w:id="1582" w:name="_Toc536798434"/>
      <w:bookmarkStart w:id="1583" w:name="_Toc536798523"/>
      <w:bookmarkStart w:id="1584" w:name="_Toc536801435"/>
      <w:bookmarkStart w:id="1585" w:name="_Toc536801512"/>
      <w:bookmarkStart w:id="1586" w:name="_Toc536801692"/>
      <w:bookmarkStart w:id="1587" w:name="_Toc536801759"/>
      <w:bookmarkStart w:id="1588" w:name="_Toc536801824"/>
      <w:bookmarkStart w:id="1589" w:name="_Toc536801885"/>
      <w:bookmarkStart w:id="1590" w:name="_Toc536795255"/>
      <w:bookmarkStart w:id="1591" w:name="_Toc536795366"/>
      <w:bookmarkStart w:id="1592" w:name="_Toc536795477"/>
      <w:bookmarkStart w:id="1593" w:name="_Toc536795588"/>
      <w:bookmarkStart w:id="1594" w:name="_Toc536796471"/>
      <w:bookmarkStart w:id="1595" w:name="_Toc536796583"/>
      <w:bookmarkStart w:id="1596" w:name="_Toc536796692"/>
      <w:bookmarkStart w:id="1597" w:name="_Toc536796789"/>
      <w:bookmarkStart w:id="1598" w:name="_Toc536797990"/>
      <w:bookmarkStart w:id="1599" w:name="_Toc536798087"/>
      <w:bookmarkStart w:id="1600" w:name="_Toc536798222"/>
      <w:bookmarkStart w:id="1601" w:name="_Toc536798435"/>
      <w:bookmarkStart w:id="1602" w:name="_Toc536798524"/>
      <w:bookmarkStart w:id="1603" w:name="_Toc536801436"/>
      <w:bookmarkStart w:id="1604" w:name="_Toc536801513"/>
      <w:bookmarkStart w:id="1605" w:name="_Toc536801693"/>
      <w:bookmarkStart w:id="1606" w:name="_Toc536801760"/>
      <w:bookmarkStart w:id="1607" w:name="_Toc536801825"/>
      <w:bookmarkStart w:id="1608" w:name="_Toc536801886"/>
      <w:bookmarkStart w:id="1609" w:name="_Toc536795256"/>
      <w:bookmarkStart w:id="1610" w:name="_Toc536795367"/>
      <w:bookmarkStart w:id="1611" w:name="_Toc536795478"/>
      <w:bookmarkStart w:id="1612" w:name="_Toc536795589"/>
      <w:bookmarkStart w:id="1613" w:name="_Toc536796472"/>
      <w:bookmarkStart w:id="1614" w:name="_Toc536796584"/>
      <w:bookmarkStart w:id="1615" w:name="_Toc536796693"/>
      <w:bookmarkStart w:id="1616" w:name="_Toc536796790"/>
      <w:bookmarkStart w:id="1617" w:name="_Toc536797991"/>
      <w:bookmarkStart w:id="1618" w:name="_Toc536798088"/>
      <w:bookmarkStart w:id="1619" w:name="_Toc536798223"/>
      <w:bookmarkStart w:id="1620" w:name="_Toc536798436"/>
      <w:bookmarkStart w:id="1621" w:name="_Toc536798525"/>
      <w:bookmarkStart w:id="1622" w:name="_Toc536801437"/>
      <w:bookmarkStart w:id="1623" w:name="_Toc536801514"/>
      <w:bookmarkStart w:id="1624" w:name="_Toc536801694"/>
      <w:bookmarkStart w:id="1625" w:name="_Toc536801761"/>
      <w:bookmarkStart w:id="1626" w:name="_Toc536801826"/>
      <w:bookmarkStart w:id="1627" w:name="_Toc536801887"/>
      <w:bookmarkStart w:id="1628" w:name="_Toc536795257"/>
      <w:bookmarkStart w:id="1629" w:name="_Toc536795368"/>
      <w:bookmarkStart w:id="1630" w:name="_Toc536795479"/>
      <w:bookmarkStart w:id="1631" w:name="_Toc536795590"/>
      <w:bookmarkStart w:id="1632" w:name="_Toc536796473"/>
      <w:bookmarkStart w:id="1633" w:name="_Toc536796585"/>
      <w:bookmarkStart w:id="1634" w:name="_Toc536796694"/>
      <w:bookmarkStart w:id="1635" w:name="_Toc536796791"/>
      <w:bookmarkStart w:id="1636" w:name="_Toc536797992"/>
      <w:bookmarkStart w:id="1637" w:name="_Toc536798089"/>
      <w:bookmarkStart w:id="1638" w:name="_Toc536798224"/>
      <w:bookmarkStart w:id="1639" w:name="_Toc536798437"/>
      <w:bookmarkStart w:id="1640" w:name="_Toc536798526"/>
      <w:bookmarkStart w:id="1641" w:name="_Toc536801438"/>
      <w:bookmarkStart w:id="1642" w:name="_Toc536801515"/>
      <w:bookmarkStart w:id="1643" w:name="_Toc536801695"/>
      <w:bookmarkStart w:id="1644" w:name="_Toc536801762"/>
      <w:bookmarkStart w:id="1645" w:name="_Toc536801827"/>
      <w:bookmarkStart w:id="1646" w:name="_Toc536801888"/>
      <w:bookmarkStart w:id="1647" w:name="_Toc536795258"/>
      <w:bookmarkStart w:id="1648" w:name="_Toc536795369"/>
      <w:bookmarkStart w:id="1649" w:name="_Toc536795480"/>
      <w:bookmarkStart w:id="1650" w:name="_Toc536795591"/>
      <w:bookmarkStart w:id="1651" w:name="_Toc536796474"/>
      <w:bookmarkStart w:id="1652" w:name="_Toc536796586"/>
      <w:bookmarkStart w:id="1653" w:name="_Toc536796695"/>
      <w:bookmarkStart w:id="1654" w:name="_Toc536796792"/>
      <w:bookmarkStart w:id="1655" w:name="_Toc536797993"/>
      <w:bookmarkStart w:id="1656" w:name="_Toc536798090"/>
      <w:bookmarkStart w:id="1657" w:name="_Toc536798225"/>
      <w:bookmarkStart w:id="1658" w:name="_Toc536798438"/>
      <w:bookmarkStart w:id="1659" w:name="_Toc536798527"/>
      <w:bookmarkStart w:id="1660" w:name="_Toc536801439"/>
      <w:bookmarkStart w:id="1661" w:name="_Toc536801516"/>
      <w:bookmarkStart w:id="1662" w:name="_Toc536801696"/>
      <w:bookmarkStart w:id="1663" w:name="_Toc536801763"/>
      <w:bookmarkStart w:id="1664" w:name="_Toc536801828"/>
      <w:bookmarkStart w:id="1665" w:name="_Toc536801889"/>
      <w:bookmarkStart w:id="1666" w:name="_Toc536795259"/>
      <w:bookmarkStart w:id="1667" w:name="_Toc536795370"/>
      <w:bookmarkStart w:id="1668" w:name="_Toc536795481"/>
      <w:bookmarkStart w:id="1669" w:name="_Toc536795592"/>
      <w:bookmarkStart w:id="1670" w:name="_Toc536796475"/>
      <w:bookmarkStart w:id="1671" w:name="_Toc536796587"/>
      <w:bookmarkStart w:id="1672" w:name="_Toc536796696"/>
      <w:bookmarkStart w:id="1673" w:name="_Toc536796793"/>
      <w:bookmarkStart w:id="1674" w:name="_Toc536797994"/>
      <w:bookmarkStart w:id="1675" w:name="_Toc536798091"/>
      <w:bookmarkStart w:id="1676" w:name="_Toc536798226"/>
      <w:bookmarkStart w:id="1677" w:name="_Toc536798439"/>
      <w:bookmarkStart w:id="1678" w:name="_Toc536798528"/>
      <w:bookmarkStart w:id="1679" w:name="_Toc536801440"/>
      <w:bookmarkStart w:id="1680" w:name="_Toc536801517"/>
      <w:bookmarkStart w:id="1681" w:name="_Toc536801697"/>
      <w:bookmarkStart w:id="1682" w:name="_Toc536801764"/>
      <w:bookmarkStart w:id="1683" w:name="_Toc536801829"/>
      <w:bookmarkStart w:id="1684" w:name="_Toc536801890"/>
      <w:bookmarkStart w:id="1685" w:name="_Toc536795260"/>
      <w:bookmarkStart w:id="1686" w:name="_Toc536795371"/>
      <w:bookmarkStart w:id="1687" w:name="_Toc536795482"/>
      <w:bookmarkStart w:id="1688" w:name="_Toc536795593"/>
      <w:bookmarkStart w:id="1689" w:name="_Toc536796476"/>
      <w:bookmarkStart w:id="1690" w:name="_Toc536796588"/>
      <w:bookmarkStart w:id="1691" w:name="_Toc536796697"/>
      <w:bookmarkStart w:id="1692" w:name="_Toc536796794"/>
      <w:bookmarkStart w:id="1693" w:name="_Toc536797995"/>
      <w:bookmarkStart w:id="1694" w:name="_Toc536798092"/>
      <w:bookmarkStart w:id="1695" w:name="_Toc536798227"/>
      <w:bookmarkStart w:id="1696" w:name="_Toc536798440"/>
      <w:bookmarkStart w:id="1697" w:name="_Toc536798529"/>
      <w:bookmarkStart w:id="1698" w:name="_Toc536801441"/>
      <w:bookmarkStart w:id="1699" w:name="_Toc536801518"/>
      <w:bookmarkStart w:id="1700" w:name="_Toc536801698"/>
      <w:bookmarkStart w:id="1701" w:name="_Toc536801765"/>
      <w:bookmarkStart w:id="1702" w:name="_Toc536801830"/>
      <w:bookmarkStart w:id="1703" w:name="_Toc536801891"/>
      <w:bookmarkStart w:id="1704" w:name="_Toc45690653"/>
      <w:bookmarkStart w:id="1705" w:name="_Toc45690852"/>
      <w:bookmarkStart w:id="1706" w:name="_Toc45691720"/>
      <w:bookmarkStart w:id="1707" w:name="_Toc45691925"/>
      <w:bookmarkStart w:id="1708" w:name="_Toc45692128"/>
      <w:bookmarkStart w:id="1709" w:name="_Toc45692319"/>
      <w:bookmarkStart w:id="1710" w:name="_Toc45692511"/>
      <w:bookmarkStart w:id="1711" w:name="_Toc45692703"/>
      <w:bookmarkStart w:id="1712" w:name="_Toc45696548"/>
      <w:bookmarkStart w:id="1713" w:name="_Toc45696764"/>
      <w:bookmarkStart w:id="1714" w:name="_Toc45696985"/>
      <w:bookmarkStart w:id="1715" w:name="_Toc45697201"/>
      <w:bookmarkStart w:id="1716" w:name="_Toc45697418"/>
      <w:bookmarkStart w:id="1717" w:name="_Toc45697633"/>
      <w:bookmarkStart w:id="1718" w:name="_Toc45697849"/>
      <w:bookmarkStart w:id="1719" w:name="_Toc45698065"/>
      <w:bookmarkStart w:id="1720" w:name="_Toc45698274"/>
      <w:bookmarkStart w:id="1721" w:name="_Toc50467669"/>
      <w:bookmarkStart w:id="1722" w:name="_Toc54078180"/>
      <w:bookmarkStart w:id="1723" w:name="_Toc54080807"/>
      <w:bookmarkStart w:id="1724" w:name="_Toc536796795"/>
      <w:bookmarkStart w:id="1725" w:name="_Toc536798228"/>
      <w:bookmarkStart w:id="1726" w:name="_Hlk54173364"/>
      <w:bookmarkStart w:id="1727" w:name="_Toc91769018"/>
      <w:bookmarkEnd w:id="1435"/>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F52FBE">
        <w:t>General</w:t>
      </w:r>
      <w:bookmarkEnd w:id="1724"/>
      <w:bookmarkEnd w:id="1725"/>
      <w:bookmarkEnd w:id="1727"/>
    </w:p>
    <w:p w14:paraId="687CA16D" w14:textId="77777777" w:rsidR="00144C2F" w:rsidRDefault="008D4AD4" w:rsidP="004747E9">
      <w:r w:rsidRPr="008D4AD4">
        <w:lastRenderedPageBreak/>
        <w:t xml:space="preserve">The </w:t>
      </w:r>
      <w:r>
        <w:t>DBT</w:t>
      </w:r>
      <w:r w:rsidRPr="008D4AD4">
        <w:t xml:space="preserve"> shall be responsible for designing, providing, and maintaining safe and effective traffic control 24 hours a day for the duration of the Project. </w:t>
      </w:r>
      <w:r w:rsidR="00144C2F">
        <w:t>The DBT shall furnish, install, maintain and remove a</w:t>
      </w:r>
      <w:r w:rsidRPr="008D4AD4">
        <w:t xml:space="preserve">ll traffic control devices. </w:t>
      </w:r>
      <w:r w:rsidR="00144C2F">
        <w:t xml:space="preserve">The DBT shall implement </w:t>
      </w:r>
      <w:r w:rsidRPr="008D4AD4">
        <w:t xml:space="preserve">Maintenance of </w:t>
      </w:r>
      <w:r w:rsidR="00144C2F">
        <w:t>T</w:t>
      </w:r>
      <w:r w:rsidRPr="008D4AD4">
        <w:t xml:space="preserve">raffic (MOT) </w:t>
      </w:r>
      <w:r w:rsidR="00144C2F">
        <w:t>i</w:t>
      </w:r>
      <w:r w:rsidRPr="008D4AD4">
        <w:t>n a manner that minimizes both construction duration and impact to the traveling public.</w:t>
      </w:r>
    </w:p>
    <w:p w14:paraId="1049B56E" w14:textId="52C8D715" w:rsidR="00144C2F" w:rsidRDefault="00144C2F" w:rsidP="004747E9">
      <w:r>
        <w:t xml:space="preserve">The DBT shall provide written notice to the </w:t>
      </w:r>
      <w:r w:rsidR="00FC38F7">
        <w:t xml:space="preserve">LPA </w:t>
      </w:r>
      <w:r>
        <w:t xml:space="preserve">fourteen (14) days in advance of </w:t>
      </w:r>
      <w:r w:rsidR="00E756C4">
        <w:t>modifications</w:t>
      </w:r>
      <w:r>
        <w:t xml:space="preserve"> in MOT or traffic patterns, including modifications to the following:</w:t>
      </w:r>
    </w:p>
    <w:p w14:paraId="76C206D6" w14:textId="77777777" w:rsidR="00144C2F" w:rsidRPr="002060B5" w:rsidRDefault="00E756C4" w:rsidP="00C56454">
      <w:pPr>
        <w:pStyle w:val="ListParagraph"/>
        <w:numPr>
          <w:ilvl w:val="0"/>
          <w:numId w:val="140"/>
        </w:numPr>
      </w:pPr>
      <w:r w:rsidRPr="002060B5">
        <w:t>MOT configuration</w:t>
      </w:r>
    </w:p>
    <w:p w14:paraId="0C8D43B2" w14:textId="77777777" w:rsidR="00E756C4" w:rsidRPr="002060B5" w:rsidRDefault="00E756C4" w:rsidP="00C56454">
      <w:pPr>
        <w:pStyle w:val="ListParagraph"/>
        <w:numPr>
          <w:ilvl w:val="0"/>
          <w:numId w:val="140"/>
        </w:numPr>
      </w:pPr>
      <w:r w:rsidRPr="002060B5">
        <w:t>Access</w:t>
      </w:r>
    </w:p>
    <w:p w14:paraId="226AB232" w14:textId="77777777" w:rsidR="00E756C4" w:rsidRPr="002060B5" w:rsidRDefault="00E756C4" w:rsidP="00C56454">
      <w:pPr>
        <w:pStyle w:val="ListParagraph"/>
        <w:numPr>
          <w:ilvl w:val="0"/>
          <w:numId w:val="140"/>
        </w:numPr>
      </w:pPr>
      <w:r w:rsidRPr="002060B5">
        <w:t>Detours</w:t>
      </w:r>
    </w:p>
    <w:p w14:paraId="7242FA48" w14:textId="77777777" w:rsidR="00E756C4" w:rsidRPr="002060B5" w:rsidRDefault="00E756C4" w:rsidP="00C56454">
      <w:pPr>
        <w:pStyle w:val="ListParagraph"/>
        <w:numPr>
          <w:ilvl w:val="0"/>
          <w:numId w:val="140"/>
        </w:numPr>
      </w:pPr>
      <w:r w:rsidRPr="002060B5">
        <w:t>Schedule</w:t>
      </w:r>
    </w:p>
    <w:p w14:paraId="0E889F5C" w14:textId="77777777" w:rsidR="00E756C4" w:rsidRPr="002060B5" w:rsidRDefault="00E756C4" w:rsidP="00C56454">
      <w:pPr>
        <w:pStyle w:val="ListParagraph"/>
        <w:numPr>
          <w:ilvl w:val="0"/>
          <w:numId w:val="140"/>
        </w:numPr>
      </w:pPr>
      <w:r w:rsidRPr="002060B5">
        <w:t>Duration</w:t>
      </w:r>
    </w:p>
    <w:p w14:paraId="2A5641FF" w14:textId="77777777" w:rsidR="00E756C4" w:rsidRDefault="00E756C4" w:rsidP="002060B5">
      <w:pPr>
        <w:pStyle w:val="Guidance"/>
      </w:pPr>
      <w:r>
        <w:t>If other agencies are involved which require notification, add contact information.</w:t>
      </w:r>
    </w:p>
    <w:p w14:paraId="4A2EA89B" w14:textId="77777777" w:rsidR="00192FBB" w:rsidRPr="007B2054" w:rsidRDefault="00C27F23" w:rsidP="004747E9">
      <w:r>
        <w:t xml:space="preserve">The DBT shall furnish </w:t>
      </w:r>
      <w:r w:rsidR="00192FBB" w:rsidRPr="007B2054">
        <w:t xml:space="preserve">temporary MOT devices </w:t>
      </w:r>
      <w:r>
        <w:t>compliant</w:t>
      </w:r>
      <w:r w:rsidR="00192FBB" w:rsidRPr="007B2054">
        <w:t xml:space="preserve"> with the</w:t>
      </w:r>
      <w:r w:rsidR="00EE69FC" w:rsidRPr="00EE69FC">
        <w:t xml:space="preserve"> AASHTO Manual for Assessing Safety Hardware (MASH), as applicable</w:t>
      </w:r>
      <w:r w:rsidR="00192FBB" w:rsidRPr="007B2054">
        <w:t>.</w:t>
      </w:r>
    </w:p>
    <w:p w14:paraId="7B071B65" w14:textId="02369C9C" w:rsidR="00DB5AF8" w:rsidRPr="007B2054" w:rsidRDefault="00192FBB" w:rsidP="002060B5">
      <w:r w:rsidRPr="007B2054">
        <w:t xml:space="preserve">All detour routes </w:t>
      </w:r>
      <w:r w:rsidR="00C27F23">
        <w:t>wil</w:t>
      </w:r>
      <w:r w:rsidRPr="007B2054">
        <w:t xml:space="preserve">l be provided by the </w:t>
      </w:r>
      <w:r w:rsidR="00FC38F7">
        <w:t>LPA</w:t>
      </w:r>
      <w:r w:rsidR="00FC38F7" w:rsidRPr="007B2054">
        <w:t xml:space="preserve"> </w:t>
      </w:r>
      <w:r w:rsidRPr="007B2054">
        <w:t xml:space="preserve">and </w:t>
      </w:r>
      <w:r w:rsidR="00C27F23">
        <w:t xml:space="preserve">shall be </w:t>
      </w:r>
      <w:r w:rsidRPr="007B2054">
        <w:t xml:space="preserve">signed by the </w:t>
      </w:r>
      <w:r w:rsidR="00C27F23">
        <w:t>DBT</w:t>
      </w:r>
      <w:r w:rsidRPr="007B2054">
        <w:t xml:space="preserve">. The designated local detour </w:t>
      </w:r>
      <w:r w:rsidR="00C27F23">
        <w:t>will</w:t>
      </w:r>
      <w:r w:rsidRPr="007B2054">
        <w:t xml:space="preserve"> be provided by the </w:t>
      </w:r>
      <w:r w:rsidR="00FC38F7">
        <w:t>LPA</w:t>
      </w:r>
      <w:r w:rsidRPr="007B2054">
        <w:t>.</w:t>
      </w:r>
    </w:p>
    <w:p w14:paraId="5AB2F0C5" w14:textId="77777777" w:rsidR="00192FBB" w:rsidRDefault="00192FBB" w:rsidP="009E2F1B">
      <w:pPr>
        <w:pStyle w:val="Heading2"/>
      </w:pPr>
      <w:bookmarkStart w:id="1728" w:name="_Toc536796796"/>
      <w:bookmarkStart w:id="1729" w:name="_Toc536798229"/>
      <w:bookmarkStart w:id="1730" w:name="_Hlk54173419"/>
      <w:bookmarkStart w:id="1731" w:name="_Toc91769019"/>
      <w:bookmarkEnd w:id="1726"/>
      <w:r w:rsidRPr="00C27F23">
        <w:t xml:space="preserve">MOT </w:t>
      </w:r>
      <w:bookmarkEnd w:id="1728"/>
      <w:bookmarkEnd w:id="1729"/>
      <w:r w:rsidR="008D4AD4">
        <w:t>Requirements</w:t>
      </w:r>
      <w:bookmarkEnd w:id="1731"/>
    </w:p>
    <w:p w14:paraId="1DCB91CE" w14:textId="77777777" w:rsidR="008D4AD4" w:rsidRDefault="008D4AD4" w:rsidP="004747E9">
      <w:r>
        <w:t xml:space="preserve">The DBT shall be design and implement the MOT in accordance with the requirements referenced in </w:t>
      </w:r>
      <w:r w:rsidR="00144C2F">
        <w:t>T</w:t>
      </w:r>
      <w:r>
        <w:t>able 12-1.</w:t>
      </w:r>
    </w:p>
    <w:p w14:paraId="25A55651" w14:textId="77777777" w:rsidR="008D4AD4" w:rsidRPr="00BB0A44" w:rsidRDefault="008D4AD4" w:rsidP="00C56454">
      <w:pPr>
        <w:pStyle w:val="Caption"/>
      </w:pPr>
      <w:r>
        <w:t xml:space="preserve">Table </w:t>
      </w:r>
      <w:fldSimple w:instr=" STYLEREF 1 \s ">
        <w:r>
          <w:rPr>
            <w:noProof/>
          </w:rPr>
          <w:t>12</w:t>
        </w:r>
      </w:fldSimple>
      <w:r>
        <w:noBreakHyphen/>
      </w:r>
      <w:fldSimple w:instr=" SEQ Table \* ARABIC \s 1 ">
        <w:r>
          <w:rPr>
            <w:noProof/>
          </w:rPr>
          <w:t>1</w:t>
        </w:r>
      </w:fldSimple>
      <w:r>
        <w:t>: MOT Requirements</w:t>
      </w:r>
    </w:p>
    <w:tbl>
      <w:tblPr>
        <w:tblStyle w:val="GridTable4-Accent3"/>
        <w:tblW w:w="0" w:type="auto"/>
        <w:tblInd w:w="355" w:type="dxa"/>
        <w:tblLook w:val="04A0" w:firstRow="1" w:lastRow="0" w:firstColumn="1" w:lastColumn="0" w:noHBand="0" w:noVBand="1"/>
      </w:tblPr>
      <w:tblGrid>
        <w:gridCol w:w="3510"/>
        <w:gridCol w:w="5485"/>
      </w:tblGrid>
      <w:tr w:rsidR="008D4AD4" w14:paraId="0F52266A"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2ED2A08" w14:textId="77777777" w:rsidR="008D4AD4" w:rsidRPr="007B2054" w:rsidRDefault="008D4AD4" w:rsidP="008D4AD4">
            <w:pPr>
              <w:spacing w:after="60"/>
            </w:pPr>
            <w:r>
              <w:t>Requirement</w:t>
            </w:r>
          </w:p>
        </w:tc>
        <w:tc>
          <w:tcPr>
            <w:tcW w:w="5485" w:type="dxa"/>
          </w:tcPr>
          <w:p w14:paraId="6F724F1E" w14:textId="77777777" w:rsidR="008D4AD4" w:rsidRDefault="008D4AD4" w:rsidP="008D4AD4">
            <w:pPr>
              <w:spacing w:after="60"/>
              <w:cnfStyle w:val="100000000000" w:firstRow="1" w:lastRow="0" w:firstColumn="0" w:lastColumn="0" w:oddVBand="0" w:evenVBand="0" w:oddHBand="0" w:evenHBand="0" w:firstRowFirstColumn="0" w:firstRowLastColumn="0" w:lastRowFirstColumn="0" w:lastRowLastColumn="0"/>
            </w:pPr>
            <w:r>
              <w:t>Detailed Requirement Information</w:t>
            </w:r>
          </w:p>
        </w:tc>
      </w:tr>
      <w:tr w:rsidR="008D4AD4" w14:paraId="4920105E"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D98755E" w14:textId="77777777" w:rsidR="008D4AD4" w:rsidRDefault="008D4AD4">
            <w:r w:rsidRPr="007B2054">
              <w:t>Minimum number of lanes in each direction to remain open during construction</w:t>
            </w:r>
          </w:p>
        </w:tc>
        <w:tc>
          <w:tcPr>
            <w:tcW w:w="5485" w:type="dxa"/>
          </w:tcPr>
          <w:p w14:paraId="3CDB6E37" w14:textId="77777777" w:rsidR="008D4AD4" w:rsidRPr="00050BEE" w:rsidRDefault="008D4AD4" w:rsidP="002060B5">
            <w:pPr>
              <w:cnfStyle w:val="000000100000" w:firstRow="0" w:lastRow="0" w:firstColumn="0" w:lastColumn="0" w:oddVBand="0" w:evenVBand="0" w:oddHBand="1" w:evenHBand="0" w:firstRowFirstColumn="0" w:firstRowLastColumn="0" w:lastRowFirstColumn="0" w:lastRowLastColumn="0"/>
            </w:pPr>
            <w:r w:rsidRPr="002C3032">
              <w:t>[Insert detail regarding the requirement]</w:t>
            </w:r>
          </w:p>
        </w:tc>
      </w:tr>
      <w:tr w:rsidR="00197958" w14:paraId="7AD237AB" w14:textId="77777777" w:rsidTr="00C56454">
        <w:tc>
          <w:tcPr>
            <w:cnfStyle w:val="001000000000" w:firstRow="0" w:lastRow="0" w:firstColumn="1" w:lastColumn="0" w:oddVBand="0" w:evenVBand="0" w:oddHBand="0" w:evenHBand="0" w:firstRowFirstColumn="0" w:firstRowLastColumn="0" w:lastRowFirstColumn="0" w:lastRowLastColumn="0"/>
            <w:tcW w:w="3510" w:type="dxa"/>
          </w:tcPr>
          <w:p w14:paraId="6E20BE90" w14:textId="77777777" w:rsidR="00197958" w:rsidRDefault="00197958">
            <w:r w:rsidRPr="007B2054">
              <w:t>Minimum lane width</w:t>
            </w:r>
          </w:p>
        </w:tc>
        <w:tc>
          <w:tcPr>
            <w:tcW w:w="5485" w:type="dxa"/>
          </w:tcPr>
          <w:p w14:paraId="793B8109" w14:textId="77777777" w:rsidR="00197958" w:rsidRPr="00050BEE" w:rsidRDefault="00197958" w:rsidP="002060B5">
            <w:pPr>
              <w:cnfStyle w:val="000000000000" w:firstRow="0" w:lastRow="0" w:firstColumn="0" w:lastColumn="0" w:oddVBand="0" w:evenVBand="0" w:oddHBand="0" w:evenHBand="0" w:firstRowFirstColumn="0" w:firstRowLastColumn="0" w:lastRowFirstColumn="0" w:lastRowLastColumn="0"/>
            </w:pPr>
            <w:r w:rsidRPr="002C3032">
              <w:t xml:space="preserve">[Insert detail regarding the </w:t>
            </w:r>
            <w:r w:rsidRPr="00050BEE">
              <w:t>requirement]</w:t>
            </w:r>
          </w:p>
        </w:tc>
      </w:tr>
      <w:tr w:rsidR="00197958" w14:paraId="2BA0210C"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DAE8FA2" w14:textId="77777777" w:rsidR="00197958" w:rsidRDefault="00197958">
            <w:r w:rsidRPr="007B2054">
              <w:t>Maximum duration of detour</w:t>
            </w:r>
          </w:p>
        </w:tc>
        <w:tc>
          <w:tcPr>
            <w:tcW w:w="5485" w:type="dxa"/>
          </w:tcPr>
          <w:p w14:paraId="5CC92513" w14:textId="77777777" w:rsidR="00197958" w:rsidRPr="00050BEE" w:rsidRDefault="00197958" w:rsidP="002060B5">
            <w:pPr>
              <w:cnfStyle w:val="000000100000" w:firstRow="0" w:lastRow="0" w:firstColumn="0" w:lastColumn="0" w:oddVBand="0" w:evenVBand="0" w:oddHBand="1" w:evenHBand="0" w:firstRowFirstColumn="0" w:firstRowLastColumn="0" w:lastRowFirstColumn="0" w:lastRowLastColumn="0"/>
            </w:pPr>
            <w:r w:rsidRPr="002C3032">
              <w:t>[Insert detail regarding the requirement]</w:t>
            </w:r>
          </w:p>
        </w:tc>
      </w:tr>
      <w:tr w:rsidR="00197958" w14:paraId="33191703" w14:textId="77777777" w:rsidTr="00C56454">
        <w:tc>
          <w:tcPr>
            <w:cnfStyle w:val="001000000000" w:firstRow="0" w:lastRow="0" w:firstColumn="1" w:lastColumn="0" w:oddVBand="0" w:evenVBand="0" w:oddHBand="0" w:evenHBand="0" w:firstRowFirstColumn="0" w:firstRowLastColumn="0" w:lastRowFirstColumn="0" w:lastRowLastColumn="0"/>
            <w:tcW w:w="3510" w:type="dxa"/>
          </w:tcPr>
          <w:p w14:paraId="3920865A" w14:textId="77777777" w:rsidR="00197958" w:rsidRDefault="00197958">
            <w:r w:rsidRPr="007B2054">
              <w:t>Restrictions on lane closures during special events (sports events, fairs, concerts, etc.)</w:t>
            </w:r>
          </w:p>
        </w:tc>
        <w:tc>
          <w:tcPr>
            <w:tcW w:w="5485" w:type="dxa"/>
          </w:tcPr>
          <w:p w14:paraId="2FCEFEFE" w14:textId="77777777" w:rsidR="00197958" w:rsidRPr="00050BEE" w:rsidRDefault="00197958" w:rsidP="002060B5">
            <w:pPr>
              <w:cnfStyle w:val="000000000000" w:firstRow="0" w:lastRow="0" w:firstColumn="0" w:lastColumn="0" w:oddVBand="0" w:evenVBand="0" w:oddHBand="0" w:evenHBand="0" w:firstRowFirstColumn="0" w:firstRowLastColumn="0" w:lastRowFirstColumn="0" w:lastRowLastColumn="0"/>
            </w:pPr>
            <w:r w:rsidRPr="002C3032">
              <w:t>[Insert detail regarding the requirement]</w:t>
            </w:r>
          </w:p>
        </w:tc>
      </w:tr>
      <w:tr w:rsidR="00197958" w14:paraId="364BE03E"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494A587" w14:textId="77777777" w:rsidR="00197958" w:rsidRDefault="00197958">
            <w:r w:rsidRPr="007B2054">
              <w:t>Restriction related to hospitals, fire and police, schools, etc.</w:t>
            </w:r>
          </w:p>
        </w:tc>
        <w:tc>
          <w:tcPr>
            <w:tcW w:w="5485" w:type="dxa"/>
          </w:tcPr>
          <w:p w14:paraId="359F2B46" w14:textId="77777777" w:rsidR="00197958" w:rsidRPr="00050BEE" w:rsidRDefault="00197958" w:rsidP="002060B5">
            <w:pPr>
              <w:cnfStyle w:val="000000100000" w:firstRow="0" w:lastRow="0" w:firstColumn="0" w:lastColumn="0" w:oddVBand="0" w:evenVBand="0" w:oddHBand="1" w:evenHBand="0" w:firstRowFirstColumn="0" w:firstRowLastColumn="0" w:lastRowFirstColumn="0" w:lastRowLastColumn="0"/>
            </w:pPr>
            <w:r w:rsidRPr="002C3032">
              <w:t>[Insert detail regarding the requirement]</w:t>
            </w:r>
          </w:p>
        </w:tc>
      </w:tr>
    </w:tbl>
    <w:p w14:paraId="17E66CC3" w14:textId="77777777" w:rsidR="000145AF" w:rsidRPr="000F6C1F" w:rsidRDefault="000145AF" w:rsidP="002060B5"/>
    <w:p w14:paraId="7DE73E31" w14:textId="77777777" w:rsidR="000145AF" w:rsidRPr="00E62F6A" w:rsidRDefault="000145AF" w:rsidP="002060B5">
      <w:pPr>
        <w:pStyle w:val="Guidance"/>
      </w:pPr>
      <w:r w:rsidRPr="00E62F6A">
        <w:t>Additional rows to address various MOT requirements may be incorporated in Table 12-1</w:t>
      </w:r>
      <w:r w:rsidR="004903E6" w:rsidRPr="00E62F6A">
        <w:t xml:space="preserve"> or added to this section to address the following, as applicable</w:t>
      </w:r>
      <w:r w:rsidR="000F4963">
        <w:t xml:space="preserve"> to the project.</w:t>
      </w:r>
    </w:p>
    <w:p w14:paraId="2B49D756" w14:textId="77777777" w:rsidR="008D117B" w:rsidRPr="008D117B" w:rsidRDefault="008D117B" w:rsidP="00D847FE">
      <w:pPr>
        <w:pStyle w:val="Guidance"/>
        <w:rPr>
          <w:u w:val="single"/>
        </w:rPr>
      </w:pPr>
      <w:r w:rsidRPr="008D117B">
        <w:rPr>
          <w:u w:val="single"/>
        </w:rPr>
        <w:lastRenderedPageBreak/>
        <w:t>Construction-Phase Traffic Management</w:t>
      </w:r>
    </w:p>
    <w:p w14:paraId="4AD6C9B2" w14:textId="77777777" w:rsidR="008D117B" w:rsidRDefault="008D117B" w:rsidP="00D847FE">
      <w:pPr>
        <w:pStyle w:val="Guidance"/>
      </w:pPr>
      <w:r>
        <w:t xml:space="preserve">The DBT should be allowed flexibility in the duration and phasing of the maintenance of traffic (MOT), to match the needs of their construction plans.  </w:t>
      </w:r>
    </w:p>
    <w:p w14:paraId="21E74B5B" w14:textId="77777777" w:rsidR="008D117B" w:rsidRPr="008D117B" w:rsidRDefault="008D117B" w:rsidP="00D847FE">
      <w:pPr>
        <w:pStyle w:val="Guidance"/>
        <w:rPr>
          <w:u w:val="single"/>
        </w:rPr>
      </w:pPr>
      <w:r w:rsidRPr="008D117B">
        <w:rPr>
          <w:u w:val="single"/>
        </w:rPr>
        <w:t>Permits</w:t>
      </w:r>
    </w:p>
    <w:p w14:paraId="4142B514" w14:textId="12BD5DB8" w:rsidR="008D117B" w:rsidRDefault="00163DC2" w:rsidP="00D847FE">
      <w:pPr>
        <w:pStyle w:val="Guidance"/>
      </w:pPr>
      <w:r>
        <w:t xml:space="preserve">The </w:t>
      </w:r>
      <w:r w:rsidR="00896D17">
        <w:t xml:space="preserve">LPA </w:t>
      </w:r>
      <w:r>
        <w:t>shall a</w:t>
      </w:r>
      <w:r w:rsidR="008D117B">
        <w:t>cquire the permits needed for any lane closures allowed and include with</w:t>
      </w:r>
      <w:r>
        <w:t>in the Document Inventory</w:t>
      </w:r>
      <w:r w:rsidR="00D847FE">
        <w:t>.</w:t>
      </w:r>
    </w:p>
    <w:p w14:paraId="3729A3FF" w14:textId="05C11159" w:rsidR="008D117B" w:rsidRDefault="00896D17" w:rsidP="00D847FE">
      <w:pPr>
        <w:pStyle w:val="Guidance"/>
      </w:pPr>
      <w:r>
        <w:t xml:space="preserve">LPA </w:t>
      </w:r>
      <w:r w:rsidR="00163DC2">
        <w:t>shall p</w:t>
      </w:r>
      <w:r w:rsidR="008D117B">
        <w:t>rovide details on any Exceptions to Permitted Lane Closures</w:t>
      </w:r>
      <w:r w:rsidR="00163DC2">
        <w:t xml:space="preserve"> (</w:t>
      </w:r>
      <w:r w:rsidR="008D117B">
        <w:t>Maps/Schedules are suggested</w:t>
      </w:r>
      <w:r w:rsidR="00163DC2">
        <w:t>)</w:t>
      </w:r>
      <w:r w:rsidR="008D117B">
        <w:t xml:space="preserve">. </w:t>
      </w:r>
    </w:p>
    <w:p w14:paraId="53853E69" w14:textId="5AC32AF8" w:rsidR="008D117B" w:rsidRDefault="008D117B" w:rsidP="00D847FE">
      <w:pPr>
        <w:pStyle w:val="Guidance"/>
      </w:pPr>
      <w:r>
        <w:t xml:space="preserve">Indicate that any exceptions must be requested through the </w:t>
      </w:r>
      <w:r w:rsidR="00896D17">
        <w:t>LPA</w:t>
      </w:r>
      <w:r>
        <w:t xml:space="preserve"> for a waiver or modification of the lane closure restrictions at the site. </w:t>
      </w:r>
    </w:p>
    <w:p w14:paraId="39B814A4" w14:textId="77777777" w:rsidR="008D117B" w:rsidRPr="008D117B" w:rsidRDefault="008D117B" w:rsidP="00D847FE">
      <w:pPr>
        <w:pStyle w:val="Guidance"/>
        <w:rPr>
          <w:u w:val="single"/>
        </w:rPr>
      </w:pPr>
      <w:r w:rsidRPr="008D117B">
        <w:rPr>
          <w:u w:val="single"/>
        </w:rPr>
        <w:t>Project-Specific Restrictions</w:t>
      </w:r>
    </w:p>
    <w:p w14:paraId="65FCB0E4" w14:textId="60EA6B7F" w:rsidR="008D117B" w:rsidRDefault="008D117B" w:rsidP="00D847FE">
      <w:pPr>
        <w:pStyle w:val="Guidance"/>
      </w:pPr>
      <w:r>
        <w:t xml:space="preserve">Local coordination is required to prepare a MOT plan that takes in to account local needs (e.g. no closures during local fairs and festivals) as well as identifying typical holiday traffic issues (e.g. Thanksgiving traffic on </w:t>
      </w:r>
      <w:r w:rsidR="004B2169">
        <w:t>SR-01</w:t>
      </w:r>
      <w:r>
        <w:t xml:space="preserve">).  This coordination work with local officials may be assigned to the DBT as part of the contract.  However, because the </w:t>
      </w:r>
      <w:r w:rsidR="00896D17">
        <w:t xml:space="preserve">LPA </w:t>
      </w:r>
      <w:r>
        <w:t xml:space="preserve">owns the project, it will retain ultimate responsibility for public response.  It may therefore be best to leave MOT coordination in the hands of the </w:t>
      </w:r>
      <w:r w:rsidR="00896D17">
        <w:t xml:space="preserve">LPA </w:t>
      </w:r>
      <w:r>
        <w:t xml:space="preserve">and only require that the DBT send personnel to participate in the coordination efforts, or simply require that the DBT adhere to the restrictions set out by the </w:t>
      </w:r>
      <w:r w:rsidR="00896D17">
        <w:t>LPA</w:t>
      </w:r>
      <w:r>
        <w:t>.</w:t>
      </w:r>
    </w:p>
    <w:p w14:paraId="2A1B0873" w14:textId="77777777" w:rsidR="008D117B" w:rsidRDefault="008D117B" w:rsidP="00D847FE">
      <w:pPr>
        <w:pStyle w:val="Guidance"/>
      </w:pPr>
      <w:r>
        <w:t>Restrictions that should be considered and included in the Scope of Services (as applicable) include the following:</w:t>
      </w:r>
    </w:p>
    <w:p w14:paraId="6A1FF3A6" w14:textId="77777777" w:rsidR="008D117B" w:rsidRDefault="008D117B" w:rsidP="00D847FE">
      <w:pPr>
        <w:pStyle w:val="Guidance"/>
      </w:pPr>
      <w:r>
        <w:t>•</w:t>
      </w:r>
      <w:r w:rsidR="007E1AFD">
        <w:t xml:space="preserve"> </w:t>
      </w:r>
      <w:r>
        <w:t>Identify FHWA restrictions on interstate routes</w:t>
      </w:r>
    </w:p>
    <w:p w14:paraId="66D31945" w14:textId="77777777" w:rsidR="008D117B" w:rsidRDefault="008D117B" w:rsidP="00D847FE">
      <w:pPr>
        <w:pStyle w:val="Guidance"/>
      </w:pPr>
      <w:r>
        <w:t>•</w:t>
      </w:r>
      <w:r w:rsidR="007E1AFD">
        <w:t xml:space="preserve"> </w:t>
      </w:r>
      <w:r w:rsidR="00163DC2">
        <w:t>Define t</w:t>
      </w:r>
      <w:r>
        <w:t>ime restrictions/construction time management</w:t>
      </w:r>
    </w:p>
    <w:p w14:paraId="4B7D5078" w14:textId="77777777" w:rsidR="008D117B" w:rsidRDefault="008D117B" w:rsidP="00D847FE">
      <w:pPr>
        <w:pStyle w:val="Guidance"/>
      </w:pPr>
      <w:r>
        <w:t>•</w:t>
      </w:r>
      <w:r w:rsidR="007E1AFD">
        <w:t xml:space="preserve"> </w:t>
      </w:r>
      <w:r>
        <w:t>Short duration total closures anticipated</w:t>
      </w:r>
    </w:p>
    <w:p w14:paraId="2184F4B8" w14:textId="77777777" w:rsidR="008D117B" w:rsidRDefault="008D117B" w:rsidP="00D847FE">
      <w:pPr>
        <w:pStyle w:val="Guidance"/>
      </w:pPr>
      <w:r>
        <w:t>•</w:t>
      </w:r>
      <w:r w:rsidR="007E1AFD">
        <w:t xml:space="preserve"> </w:t>
      </w:r>
      <w:r>
        <w:t>Identif</w:t>
      </w:r>
      <w:r w:rsidR="00B21F81">
        <w:t xml:space="preserve">y </w:t>
      </w:r>
      <w:r>
        <w:t>peak hour</w:t>
      </w:r>
      <w:r w:rsidR="00163DC2">
        <w:t xml:space="preserve">, </w:t>
      </w:r>
      <w:r>
        <w:t>lane closure prohibitions</w:t>
      </w:r>
      <w:r w:rsidR="00163DC2">
        <w:t xml:space="preserve">, </w:t>
      </w:r>
      <w:r>
        <w:t>seasonal peaks</w:t>
      </w:r>
      <w:r w:rsidR="00163DC2">
        <w:t xml:space="preserve">, </w:t>
      </w:r>
      <w:r>
        <w:t>special events</w:t>
      </w:r>
      <w:r w:rsidR="00163DC2">
        <w:t xml:space="preserve">, </w:t>
      </w:r>
      <w:r>
        <w:t>local events (sport events, festival, college move-in days, etc.)</w:t>
      </w:r>
      <w:r w:rsidR="00163DC2">
        <w:t xml:space="preserve">, and </w:t>
      </w:r>
      <w:r>
        <w:t>national holidays, particularly times and locations of high traffic congestion</w:t>
      </w:r>
    </w:p>
    <w:p w14:paraId="04AD0A9E" w14:textId="77777777" w:rsidR="008D117B" w:rsidRDefault="008D117B" w:rsidP="00D847FE">
      <w:pPr>
        <w:pStyle w:val="Guidance"/>
      </w:pPr>
      <w:r>
        <w:t>•</w:t>
      </w:r>
      <w:r w:rsidR="007E1AFD">
        <w:t xml:space="preserve"> </w:t>
      </w:r>
      <w:r w:rsidR="00B21F81">
        <w:t>Define l</w:t>
      </w:r>
      <w:r>
        <w:t>imits to construction zone (Project work limit [or refer to project description], MOT phases work limits [use mapping], Number of lanes required to remain in-service in each construction phase)</w:t>
      </w:r>
    </w:p>
    <w:p w14:paraId="7D7D05B8" w14:textId="77777777" w:rsidR="008D117B" w:rsidRDefault="008D117B" w:rsidP="00D847FE">
      <w:pPr>
        <w:pStyle w:val="Guidance"/>
      </w:pPr>
      <w:r>
        <w:t>•</w:t>
      </w:r>
      <w:r w:rsidR="007E1AFD">
        <w:t xml:space="preserve"> </w:t>
      </w:r>
      <w:r w:rsidR="00163DC2">
        <w:t>Define requirement for t</w:t>
      </w:r>
      <w:r>
        <w:t>emporary traffic signal</w:t>
      </w:r>
      <w:r w:rsidR="00163DC2">
        <w:t>s, if applicable</w:t>
      </w:r>
      <w:r>
        <w:t xml:space="preserve"> </w:t>
      </w:r>
    </w:p>
    <w:p w14:paraId="40515822" w14:textId="77777777" w:rsidR="008D117B" w:rsidRDefault="008D117B" w:rsidP="00D847FE">
      <w:pPr>
        <w:pStyle w:val="Guidance"/>
      </w:pPr>
      <w:r>
        <w:t>•</w:t>
      </w:r>
      <w:r w:rsidR="007E1AFD">
        <w:t xml:space="preserve"> </w:t>
      </w:r>
      <w:r w:rsidR="00163DC2">
        <w:t>Define m</w:t>
      </w:r>
      <w:r>
        <w:t>aximum length of closures allowed</w:t>
      </w:r>
    </w:p>
    <w:p w14:paraId="0BAEE699" w14:textId="77777777" w:rsidR="008D117B" w:rsidRDefault="008D117B" w:rsidP="00D847FE">
      <w:pPr>
        <w:pStyle w:val="Guidance"/>
      </w:pPr>
      <w:r>
        <w:t>•</w:t>
      </w:r>
      <w:r w:rsidR="007E1AFD">
        <w:t xml:space="preserve"> </w:t>
      </w:r>
      <w:r>
        <w:t>Coordinate with other local projects that may impact traffic (e.g. closures on parallel or intersecting roadways undergoing construction)</w:t>
      </w:r>
    </w:p>
    <w:p w14:paraId="4FD131AE" w14:textId="77777777" w:rsidR="008D117B" w:rsidRDefault="008D117B" w:rsidP="00D847FE">
      <w:pPr>
        <w:pStyle w:val="Guidance"/>
      </w:pPr>
      <w:r>
        <w:t>•</w:t>
      </w:r>
      <w:r w:rsidR="007E1AFD">
        <w:t xml:space="preserve"> </w:t>
      </w:r>
      <w:r w:rsidR="00163DC2">
        <w:t xml:space="preserve">Define if </w:t>
      </w:r>
      <w:r>
        <w:t xml:space="preserve">impact attenuators </w:t>
      </w:r>
      <w:r w:rsidR="00163DC2">
        <w:t>are</w:t>
      </w:r>
      <w:r>
        <w:t xml:space="preserve"> required</w:t>
      </w:r>
      <w:r w:rsidR="00163DC2">
        <w:t xml:space="preserve"> (</w:t>
      </w:r>
      <w:r>
        <w:t>temporary or permanent</w:t>
      </w:r>
      <w:r w:rsidR="00163DC2">
        <w:t>)</w:t>
      </w:r>
    </w:p>
    <w:p w14:paraId="276BBF99" w14:textId="77777777" w:rsidR="008D117B" w:rsidRDefault="008D117B" w:rsidP="00D847FE">
      <w:pPr>
        <w:pStyle w:val="Guidance"/>
      </w:pPr>
      <w:r>
        <w:t>•</w:t>
      </w:r>
      <w:r w:rsidR="007E1AFD">
        <w:t xml:space="preserve"> </w:t>
      </w:r>
      <w:r w:rsidR="00163DC2">
        <w:t>Define s</w:t>
      </w:r>
      <w:r>
        <w:t>peed management -regulatory or warning</w:t>
      </w:r>
    </w:p>
    <w:p w14:paraId="6BA20CD2" w14:textId="77777777" w:rsidR="00730DB9" w:rsidRPr="00730DB9" w:rsidRDefault="00730DB9" w:rsidP="00D847FE">
      <w:pPr>
        <w:pStyle w:val="Guidance"/>
      </w:pPr>
      <w:r w:rsidRPr="00730DB9">
        <w:lastRenderedPageBreak/>
        <w:t>•</w:t>
      </w:r>
      <w:r w:rsidR="007E1AFD">
        <w:t xml:space="preserve"> </w:t>
      </w:r>
      <w:r w:rsidR="00163DC2">
        <w:t>Define t</w:t>
      </w:r>
      <w:r w:rsidRPr="00730DB9">
        <w:t>emporary pavement marking material types (existing and new pavement)</w:t>
      </w:r>
    </w:p>
    <w:p w14:paraId="42D2D5FD" w14:textId="77777777" w:rsidR="008D117B" w:rsidRPr="008D117B" w:rsidRDefault="008D117B" w:rsidP="00D847FE">
      <w:pPr>
        <w:pStyle w:val="Guidance"/>
        <w:rPr>
          <w:u w:val="single"/>
        </w:rPr>
      </w:pPr>
      <w:r w:rsidRPr="008D117B">
        <w:rPr>
          <w:u w:val="single"/>
        </w:rPr>
        <w:t>Detours</w:t>
      </w:r>
    </w:p>
    <w:p w14:paraId="2D6834EF" w14:textId="77777777" w:rsidR="008D117B" w:rsidRDefault="008D117B" w:rsidP="00D847FE">
      <w:pPr>
        <w:pStyle w:val="Guidance"/>
      </w:pPr>
      <w:r>
        <w:t>If detours are needed during construction, identify the following:</w:t>
      </w:r>
    </w:p>
    <w:p w14:paraId="11C38F7E" w14:textId="77777777" w:rsidR="008D117B" w:rsidRDefault="008D117B" w:rsidP="00D847FE">
      <w:pPr>
        <w:pStyle w:val="Guidance"/>
      </w:pPr>
      <w:r>
        <w:t>•</w:t>
      </w:r>
      <w:r w:rsidR="007E1AFD">
        <w:t xml:space="preserve"> </w:t>
      </w:r>
      <w:r>
        <w:t xml:space="preserve">Route – include detour surveys and approvals from local road agencies </w:t>
      </w:r>
    </w:p>
    <w:p w14:paraId="16648003" w14:textId="77777777" w:rsidR="008D117B" w:rsidRDefault="008D117B" w:rsidP="00D847FE">
      <w:pPr>
        <w:pStyle w:val="Guidance"/>
      </w:pPr>
      <w:r>
        <w:t>•</w:t>
      </w:r>
      <w:r w:rsidR="007E1AFD">
        <w:t xml:space="preserve"> </w:t>
      </w:r>
      <w:r>
        <w:t xml:space="preserve">Consider pre-approval of detour if needed from local entity </w:t>
      </w:r>
    </w:p>
    <w:p w14:paraId="288F9F26" w14:textId="77777777" w:rsidR="008D117B" w:rsidRDefault="008D117B" w:rsidP="00D847FE">
      <w:pPr>
        <w:pStyle w:val="Guidance"/>
      </w:pPr>
      <w:r>
        <w:t>•</w:t>
      </w:r>
      <w:r w:rsidR="007E1AFD">
        <w:t xml:space="preserve"> </w:t>
      </w:r>
      <w:r>
        <w:t xml:space="preserve">Length of the detour </w:t>
      </w:r>
    </w:p>
    <w:p w14:paraId="28D94727" w14:textId="77777777" w:rsidR="008D117B" w:rsidRDefault="008D117B" w:rsidP="00D847FE">
      <w:pPr>
        <w:pStyle w:val="Guidance"/>
      </w:pPr>
      <w:r>
        <w:t>•</w:t>
      </w:r>
      <w:r w:rsidR="007E1AFD">
        <w:t xml:space="preserve"> </w:t>
      </w:r>
      <w:r>
        <w:t>Expected traffic volume</w:t>
      </w:r>
    </w:p>
    <w:p w14:paraId="328B6E8C" w14:textId="77777777" w:rsidR="008D117B" w:rsidRDefault="008D117B" w:rsidP="00D847FE">
      <w:pPr>
        <w:pStyle w:val="Guidance"/>
      </w:pPr>
      <w:r>
        <w:t>•</w:t>
      </w:r>
      <w:r w:rsidR="007E1AFD">
        <w:t xml:space="preserve"> </w:t>
      </w:r>
      <w:r>
        <w:t xml:space="preserve">Any physical limits on vehicle type such as load or width limits, hazmat routing, etc. </w:t>
      </w:r>
    </w:p>
    <w:p w14:paraId="2A1CC05C" w14:textId="77777777" w:rsidR="00730DB9" w:rsidRDefault="00730DB9" w:rsidP="00D847FE">
      <w:pPr>
        <w:pStyle w:val="Guidance"/>
      </w:pPr>
      <w:r w:rsidRPr="00730DB9">
        <w:t>•</w:t>
      </w:r>
      <w:r w:rsidR="007E1AFD">
        <w:t xml:space="preserve"> </w:t>
      </w:r>
      <w:r w:rsidRPr="00730DB9">
        <w:t>Transit/freight rail accommodations and/or detours</w:t>
      </w:r>
    </w:p>
    <w:p w14:paraId="2C0C588C" w14:textId="77777777" w:rsidR="00730DB9" w:rsidRPr="00730DB9" w:rsidRDefault="00730DB9" w:rsidP="00D847FE">
      <w:pPr>
        <w:pStyle w:val="Guidance"/>
      </w:pPr>
      <w:r w:rsidRPr="00730DB9">
        <w:t>•</w:t>
      </w:r>
      <w:r w:rsidR="007E1AFD">
        <w:t xml:space="preserve"> </w:t>
      </w:r>
      <w:r w:rsidRPr="00730DB9">
        <w:t>Detour route improvements (during detour or upon completion)</w:t>
      </w:r>
    </w:p>
    <w:p w14:paraId="70ADC581" w14:textId="77777777" w:rsidR="00730DB9" w:rsidRPr="00730DB9" w:rsidRDefault="00730DB9" w:rsidP="00D847FE">
      <w:pPr>
        <w:pStyle w:val="Guidance"/>
      </w:pPr>
      <w:r w:rsidRPr="00730DB9">
        <w:t>•</w:t>
      </w:r>
      <w:r w:rsidR="007E1AFD">
        <w:t xml:space="preserve"> </w:t>
      </w:r>
      <w:r w:rsidRPr="00730DB9">
        <w:t xml:space="preserve">Haul route restrictions </w:t>
      </w:r>
    </w:p>
    <w:p w14:paraId="557ECD1D" w14:textId="77777777" w:rsidR="00730DB9" w:rsidRPr="00730DB9" w:rsidRDefault="00730DB9" w:rsidP="00D847FE">
      <w:pPr>
        <w:pStyle w:val="Guidance"/>
      </w:pPr>
      <w:r w:rsidRPr="00730DB9">
        <w:t>•</w:t>
      </w:r>
      <w:r w:rsidR="007E1AFD">
        <w:t xml:space="preserve"> </w:t>
      </w:r>
      <w:r w:rsidRPr="00730DB9">
        <w:t>Pavement conditions video requirements for detours/haul routes (pre-construction)</w:t>
      </w:r>
    </w:p>
    <w:p w14:paraId="7C8FB70F" w14:textId="77777777" w:rsidR="008D117B" w:rsidRDefault="008D117B" w:rsidP="00D847FE">
      <w:pPr>
        <w:pStyle w:val="Guidance"/>
      </w:pPr>
      <w:r>
        <w:t>Note that where structural capacity of bridges, shoulders and pavement of detours are inadequate, these elements may need to be improved as part of the project, particularly if heavy or oversize truck traffic is expected.</w:t>
      </w:r>
    </w:p>
    <w:p w14:paraId="306EBF60" w14:textId="77777777" w:rsidR="008D117B" w:rsidRPr="008D117B" w:rsidRDefault="008D117B" w:rsidP="00D847FE">
      <w:pPr>
        <w:pStyle w:val="Guidance"/>
        <w:rPr>
          <w:u w:val="single"/>
        </w:rPr>
      </w:pPr>
      <w:r w:rsidRPr="008D117B">
        <w:rPr>
          <w:u w:val="single"/>
        </w:rPr>
        <w:t>Bicycle and Pedestrian Traffic</w:t>
      </w:r>
    </w:p>
    <w:p w14:paraId="23B08258" w14:textId="77777777" w:rsidR="008D117B" w:rsidRDefault="008D117B" w:rsidP="00D847FE">
      <w:pPr>
        <w:pStyle w:val="Guidance"/>
      </w:pPr>
      <w:r>
        <w:t>A determination should be made as to whether bicycle and pedestrian facilities need to be maintained during construction (either on and/or off road). If so, the following information must be provided to the DBT in the Scope of Services:</w:t>
      </w:r>
    </w:p>
    <w:p w14:paraId="458533D9" w14:textId="77777777" w:rsidR="008D117B" w:rsidRDefault="008D117B" w:rsidP="00D847FE">
      <w:pPr>
        <w:pStyle w:val="Guidance"/>
      </w:pPr>
      <w:r>
        <w:t>•</w:t>
      </w:r>
      <w:r w:rsidR="007E1AFD">
        <w:t xml:space="preserve"> </w:t>
      </w:r>
      <w:r>
        <w:t>Location of bike/ped facilities that need to be maintained</w:t>
      </w:r>
    </w:p>
    <w:p w14:paraId="2222E96B" w14:textId="77777777" w:rsidR="008D117B" w:rsidRDefault="008D117B" w:rsidP="00D847FE">
      <w:pPr>
        <w:pStyle w:val="Guidance"/>
      </w:pPr>
      <w:r>
        <w:t>•</w:t>
      </w:r>
      <w:r w:rsidR="007E1AFD">
        <w:t xml:space="preserve"> </w:t>
      </w:r>
      <w:r>
        <w:t>Maximum spacing between crossings/access points to bike/ped facilities</w:t>
      </w:r>
    </w:p>
    <w:p w14:paraId="306182B1" w14:textId="32F73D6E" w:rsidR="008D117B" w:rsidRDefault="008D117B" w:rsidP="00D847FE">
      <w:pPr>
        <w:pStyle w:val="Guidance"/>
      </w:pPr>
      <w:r>
        <w:t>•</w:t>
      </w:r>
      <w:r w:rsidR="007E1AFD">
        <w:t xml:space="preserve"> </w:t>
      </w:r>
      <w:r>
        <w:t xml:space="preserve">Temporary warning sign locations - while there is no need for the </w:t>
      </w:r>
      <w:r w:rsidR="00F86670">
        <w:t xml:space="preserve">LPA </w:t>
      </w:r>
      <w:r>
        <w:t xml:space="preserve">to provide detailed sign locations nor any </w:t>
      </w:r>
      <w:r w:rsidR="00F86670">
        <w:t xml:space="preserve">LPA </w:t>
      </w:r>
      <w:r>
        <w:t xml:space="preserve">specific design requirement, project-specific requirements may need to be defined for important bike/ped routes should be noted. </w:t>
      </w:r>
    </w:p>
    <w:p w14:paraId="27DF8B75" w14:textId="77777777" w:rsidR="008D117B" w:rsidRDefault="008D117B" w:rsidP="00D847FE">
      <w:pPr>
        <w:pStyle w:val="Guidance"/>
      </w:pPr>
      <w:r>
        <w:t>•</w:t>
      </w:r>
      <w:r w:rsidR="007E1AFD">
        <w:t xml:space="preserve"> </w:t>
      </w:r>
      <w:r>
        <w:t>Effect on permanent signing</w:t>
      </w:r>
    </w:p>
    <w:p w14:paraId="45F5C219" w14:textId="77777777" w:rsidR="008D117B" w:rsidRDefault="008D117B" w:rsidP="00D847FE">
      <w:pPr>
        <w:pStyle w:val="Guidance"/>
      </w:pPr>
      <w:r>
        <w:t>•</w:t>
      </w:r>
      <w:r w:rsidR="007E1AFD">
        <w:t xml:space="preserve"> </w:t>
      </w:r>
      <w:r w:rsidR="00244605">
        <w:t xml:space="preserve">Additional </w:t>
      </w:r>
      <w:r>
        <w:t>special provisions needed (e.g. covered walkways)</w:t>
      </w:r>
    </w:p>
    <w:p w14:paraId="00241493" w14:textId="77777777" w:rsidR="008D117B" w:rsidRDefault="008D117B" w:rsidP="00D847FE">
      <w:pPr>
        <w:pStyle w:val="Guidance"/>
      </w:pPr>
      <w:r>
        <w:t>•</w:t>
      </w:r>
      <w:r w:rsidR="007E1AFD">
        <w:t xml:space="preserve"> </w:t>
      </w:r>
      <w:r>
        <w:t>Use of portable message boards</w:t>
      </w:r>
    </w:p>
    <w:p w14:paraId="0335F691" w14:textId="77777777" w:rsidR="008D117B" w:rsidRDefault="008D117B" w:rsidP="00D847FE">
      <w:pPr>
        <w:pStyle w:val="Guidance"/>
      </w:pPr>
      <w:r>
        <w:t>•</w:t>
      </w:r>
      <w:r w:rsidR="007E1AFD">
        <w:t xml:space="preserve"> </w:t>
      </w:r>
      <w:r>
        <w:t>Use of local enforcement officers for ensuring safety and directing traffic - Scope of Services should provide the approximate number of hours officers will be required, as well as locations and/or construction operations where officers are needed.  This will provide definition for potential Bidders.</w:t>
      </w:r>
    </w:p>
    <w:p w14:paraId="4840BDC4" w14:textId="77777777" w:rsidR="008D117B" w:rsidRDefault="008D117B" w:rsidP="00D847FE">
      <w:pPr>
        <w:pStyle w:val="Guidance"/>
      </w:pPr>
      <w:r>
        <w:t>•</w:t>
      </w:r>
      <w:r w:rsidR="007E1AFD">
        <w:t xml:space="preserve"> </w:t>
      </w:r>
      <w:r>
        <w:t>Nighttime delineation and illumination of signs</w:t>
      </w:r>
    </w:p>
    <w:p w14:paraId="76BCED0B" w14:textId="77777777" w:rsidR="008D117B" w:rsidRPr="00E2010F" w:rsidRDefault="008D117B" w:rsidP="00D847FE">
      <w:pPr>
        <w:pStyle w:val="Guidance"/>
        <w:rPr>
          <w:u w:val="single"/>
        </w:rPr>
      </w:pPr>
      <w:r w:rsidRPr="00E2010F">
        <w:rPr>
          <w:u w:val="single"/>
        </w:rPr>
        <w:t>Transit Coordination</w:t>
      </w:r>
    </w:p>
    <w:p w14:paraId="48DEABA4" w14:textId="77777777" w:rsidR="00BD2AE4" w:rsidRDefault="00BD2AE4" w:rsidP="00BD2AE4">
      <w:pPr>
        <w:pStyle w:val="Guidance"/>
      </w:pPr>
      <w:r>
        <w:lastRenderedPageBreak/>
        <w:t>A determination should be made as to whether transit (bus or rail) services need to be maintained during construction (either on and/or off road). If so, the following information must be provided to the DBT in the Scope of Services:</w:t>
      </w:r>
    </w:p>
    <w:p w14:paraId="216B9B1B" w14:textId="77777777" w:rsidR="008D117B" w:rsidRDefault="008D117B" w:rsidP="00D847FE">
      <w:pPr>
        <w:pStyle w:val="Guidance"/>
      </w:pPr>
      <w:r>
        <w:t>•</w:t>
      </w:r>
      <w:r w:rsidR="007E1AFD">
        <w:t xml:space="preserve"> </w:t>
      </w:r>
      <w:r w:rsidR="00AB2613">
        <w:t>Define relocation requirement (temporary or permanent) for</w:t>
      </w:r>
      <w:r>
        <w:t xml:space="preserve"> transit stops in the vicinity of the project</w:t>
      </w:r>
    </w:p>
    <w:p w14:paraId="382A1D32" w14:textId="77777777" w:rsidR="008D117B" w:rsidRDefault="008D117B" w:rsidP="00D847FE">
      <w:pPr>
        <w:pStyle w:val="Guidance"/>
      </w:pPr>
      <w:r>
        <w:t>•</w:t>
      </w:r>
      <w:r w:rsidR="007E1AFD">
        <w:t xml:space="preserve"> </w:t>
      </w:r>
      <w:r w:rsidR="00AB2613">
        <w:t>Define r</w:t>
      </w:r>
      <w:r>
        <w:t>elocation of pedestrian access to bus stops, covered walkways</w:t>
      </w:r>
      <w:r w:rsidR="00244605">
        <w:t xml:space="preserve">, </w:t>
      </w:r>
      <w:proofErr w:type="spellStart"/>
      <w:r w:rsidR="00244605">
        <w:t>etc</w:t>
      </w:r>
      <w:proofErr w:type="spellEnd"/>
    </w:p>
    <w:p w14:paraId="42AEDE75" w14:textId="77777777" w:rsidR="008D117B" w:rsidRDefault="008D117B" w:rsidP="00D847FE">
      <w:pPr>
        <w:pStyle w:val="Guidance"/>
      </w:pPr>
      <w:r>
        <w:t>•</w:t>
      </w:r>
      <w:r w:rsidR="007E1AFD">
        <w:t xml:space="preserve"> </w:t>
      </w:r>
      <w:r w:rsidR="00AB2613">
        <w:t>Require DBT c</w:t>
      </w:r>
      <w:r>
        <w:t>oordination with transit agencies regarding notification of agency as well as riders</w:t>
      </w:r>
    </w:p>
    <w:p w14:paraId="4998F96F" w14:textId="77777777" w:rsidR="008D117B" w:rsidRPr="008D117B" w:rsidRDefault="008D117B" w:rsidP="00D847FE">
      <w:pPr>
        <w:pStyle w:val="Guidance"/>
        <w:rPr>
          <w:u w:val="single"/>
        </w:rPr>
      </w:pPr>
      <w:r w:rsidRPr="008D117B">
        <w:rPr>
          <w:u w:val="single"/>
        </w:rPr>
        <w:t>Railroad Crossings and Coordination</w:t>
      </w:r>
    </w:p>
    <w:p w14:paraId="0CA5E361" w14:textId="77777777" w:rsidR="008D117B" w:rsidRDefault="008D117B" w:rsidP="00D847FE">
      <w:pPr>
        <w:pStyle w:val="Guidance"/>
      </w:pPr>
      <w:r>
        <w:t xml:space="preserve">The DBT will be required to coordinate with railroads that cross or are adjacent to the site to ensure safety.  The Scope of Services must include the following:  </w:t>
      </w:r>
    </w:p>
    <w:p w14:paraId="5310C1BA" w14:textId="77777777" w:rsidR="008D117B" w:rsidRDefault="008D117B" w:rsidP="00D847FE">
      <w:pPr>
        <w:pStyle w:val="Guidance"/>
      </w:pPr>
      <w:r>
        <w:t>•</w:t>
      </w:r>
      <w:r w:rsidR="007E1AFD">
        <w:t xml:space="preserve"> </w:t>
      </w:r>
      <w:r>
        <w:t>Identification of railroads located in or adjacent to the project site, and train frequency</w:t>
      </w:r>
    </w:p>
    <w:p w14:paraId="44E4CCF8" w14:textId="77777777" w:rsidR="00D847FE" w:rsidRDefault="008D117B" w:rsidP="00D847FE">
      <w:pPr>
        <w:pStyle w:val="Guidance"/>
      </w:pPr>
      <w:r>
        <w:t>•</w:t>
      </w:r>
      <w:r w:rsidR="007E1AFD">
        <w:t xml:space="preserve"> </w:t>
      </w:r>
      <w:r>
        <w:t>Requirement for DBT to coordinate with the railroad to provide flaggers when needed and details about financial responsibility</w:t>
      </w:r>
    </w:p>
    <w:p w14:paraId="18981C1D" w14:textId="77777777" w:rsidR="008D117B" w:rsidRDefault="008D117B" w:rsidP="00D847FE">
      <w:pPr>
        <w:pStyle w:val="Guidance"/>
      </w:pPr>
      <w:r>
        <w:t>•</w:t>
      </w:r>
      <w:r w:rsidR="007E1AFD">
        <w:t xml:space="preserve"> </w:t>
      </w:r>
      <w:r w:rsidR="00E2010F">
        <w:t>Define t</w:t>
      </w:r>
      <w:r>
        <w:t xml:space="preserve">emporary signal operation </w:t>
      </w:r>
    </w:p>
    <w:p w14:paraId="1E7B4C18" w14:textId="77777777" w:rsidR="008D117B" w:rsidRPr="008D117B" w:rsidRDefault="008D117B" w:rsidP="00D847FE">
      <w:pPr>
        <w:pStyle w:val="Guidance"/>
        <w:rPr>
          <w:u w:val="single"/>
        </w:rPr>
      </w:pPr>
      <w:r w:rsidRPr="008D117B">
        <w:rPr>
          <w:u w:val="single"/>
        </w:rPr>
        <w:t>Other Construction Phasing Issues</w:t>
      </w:r>
    </w:p>
    <w:p w14:paraId="7B22FA19" w14:textId="77777777" w:rsidR="008D117B" w:rsidRDefault="008D117B" w:rsidP="00D847FE">
      <w:pPr>
        <w:pStyle w:val="Guidance"/>
      </w:pPr>
      <w:r>
        <w:t>Phasing Requirements</w:t>
      </w:r>
    </w:p>
    <w:p w14:paraId="07E198EE" w14:textId="77777777" w:rsidR="008D117B" w:rsidRDefault="008D117B" w:rsidP="00D847FE">
      <w:pPr>
        <w:pStyle w:val="Guidance"/>
      </w:pPr>
      <w:r>
        <w:t>•</w:t>
      </w:r>
      <w:r w:rsidR="007E1AFD">
        <w:t xml:space="preserve"> </w:t>
      </w:r>
      <w:r>
        <w:t>Allowable lane closures for bridge steel erection if required</w:t>
      </w:r>
    </w:p>
    <w:p w14:paraId="74B4A212" w14:textId="77777777" w:rsidR="008D117B" w:rsidRDefault="008D117B" w:rsidP="00D847FE">
      <w:pPr>
        <w:pStyle w:val="Guidance"/>
      </w:pPr>
      <w:r>
        <w:t>•</w:t>
      </w:r>
      <w:r w:rsidR="007E1AFD">
        <w:t xml:space="preserve"> </w:t>
      </w:r>
      <w:r>
        <w:t>Maximum length of work area or lane closure</w:t>
      </w:r>
    </w:p>
    <w:p w14:paraId="50BA94E8" w14:textId="5A18A401" w:rsidR="008D117B" w:rsidRDefault="008D117B" w:rsidP="00D847FE">
      <w:pPr>
        <w:pStyle w:val="Guidance"/>
      </w:pPr>
      <w:r>
        <w:t>•</w:t>
      </w:r>
      <w:r w:rsidR="007E1AFD">
        <w:t xml:space="preserve"> </w:t>
      </w:r>
      <w:r>
        <w:t xml:space="preserve">Require DBT to submit the location of work zone access/egress points for </w:t>
      </w:r>
      <w:r w:rsidR="00EC7F37">
        <w:t xml:space="preserve">LPA </w:t>
      </w:r>
      <w:r>
        <w:t>review (</w:t>
      </w:r>
      <w:r w:rsidR="004B2169">
        <w:t xml:space="preserve">suggestion - </w:t>
      </w:r>
      <w:r>
        <w:t xml:space="preserve">design should be in accordance with </w:t>
      </w:r>
      <w:r w:rsidR="004B2169">
        <w:t xml:space="preserve">ODOT Traffic Engineering Manual - </w:t>
      </w:r>
      <w:hyperlink r:id="rId20" w:history="1">
        <w:r w:rsidR="004B2169">
          <w:rPr>
            <w:rStyle w:val="Hyperlink"/>
          </w:rPr>
          <w:t>Pages - Traffic Engineering Manual (state.oh.us)</w:t>
        </w:r>
      </w:hyperlink>
      <w:r>
        <w:t>)</w:t>
      </w:r>
    </w:p>
    <w:p w14:paraId="20EF789A" w14:textId="77777777" w:rsidR="008D117B" w:rsidRDefault="008D117B" w:rsidP="00D847FE">
      <w:pPr>
        <w:pStyle w:val="Guidance"/>
      </w:pPr>
      <w:r>
        <w:t>•</w:t>
      </w:r>
      <w:r w:rsidR="007E1AFD">
        <w:t xml:space="preserve"> </w:t>
      </w:r>
      <w:r>
        <w:t>Night work restrictions (consider local noise ordinances prohibiting work during certain hours)</w:t>
      </w:r>
    </w:p>
    <w:p w14:paraId="1DF26A23" w14:textId="77777777" w:rsidR="008D117B" w:rsidRDefault="008D117B" w:rsidP="00D847FE">
      <w:pPr>
        <w:pStyle w:val="Guidance"/>
      </w:pPr>
      <w:r>
        <w:t>•</w:t>
      </w:r>
      <w:r w:rsidR="007E1AFD">
        <w:t xml:space="preserve"> </w:t>
      </w:r>
      <w:r w:rsidR="00E2010F">
        <w:t>Define w</w:t>
      </w:r>
      <w:r>
        <w:t>idth restrictions</w:t>
      </w:r>
    </w:p>
    <w:p w14:paraId="77DE9169" w14:textId="77777777" w:rsidR="008D117B" w:rsidRDefault="008D117B" w:rsidP="00D847FE">
      <w:pPr>
        <w:pStyle w:val="Guidance"/>
      </w:pPr>
      <w:r>
        <w:t>•</w:t>
      </w:r>
      <w:r w:rsidR="007E1AFD">
        <w:t xml:space="preserve"> </w:t>
      </w:r>
      <w:r>
        <w:t>Restrictions on groupings of closures – (e.g. cannot close two adjacent entrance ramps at the same time)</w:t>
      </w:r>
    </w:p>
    <w:p w14:paraId="307D5B09" w14:textId="77777777" w:rsidR="008D117B" w:rsidRDefault="008D117B" w:rsidP="00D847FE">
      <w:pPr>
        <w:pStyle w:val="Guidance"/>
      </w:pPr>
      <w:r>
        <w:t>•</w:t>
      </w:r>
      <w:r w:rsidR="007E1AFD">
        <w:t xml:space="preserve"> </w:t>
      </w:r>
      <w:r>
        <w:t>Duration of work/special conditions – (e.g. setting up conditions such as the maximum allowed closure time for specific phases or holidays, winter requirements if more than one year of construction)</w:t>
      </w:r>
    </w:p>
    <w:p w14:paraId="541A45B4" w14:textId="77777777" w:rsidR="008D117B" w:rsidRDefault="008D117B" w:rsidP="00D847FE">
      <w:pPr>
        <w:pStyle w:val="Guidance"/>
      </w:pPr>
      <w:r>
        <w:t>•</w:t>
      </w:r>
      <w:r w:rsidR="00D847FE">
        <w:t xml:space="preserve"> </w:t>
      </w:r>
      <w:r>
        <w:t>Evaluation of existing shoulder, ramps, gores or other likely locations of MOT traffic (consideration of known condition issues and needed repairs).</w:t>
      </w:r>
    </w:p>
    <w:p w14:paraId="0EF0F7A4" w14:textId="77777777" w:rsidR="008D117B" w:rsidRDefault="008D117B" w:rsidP="00D847FE">
      <w:pPr>
        <w:pStyle w:val="Guidance"/>
      </w:pPr>
      <w:r>
        <w:t>•</w:t>
      </w:r>
      <w:r w:rsidR="00D847FE">
        <w:t xml:space="preserve"> </w:t>
      </w:r>
      <w:r>
        <w:t>Drop-offs (change in grade between lanes) – reference a standard drawing regarding required barrier types</w:t>
      </w:r>
    </w:p>
    <w:p w14:paraId="4D58FB9C" w14:textId="77777777" w:rsidR="008D117B" w:rsidRDefault="008D117B" w:rsidP="00D847FE">
      <w:pPr>
        <w:pStyle w:val="Guidance"/>
      </w:pPr>
      <w:r>
        <w:t>•</w:t>
      </w:r>
      <w:r w:rsidR="00D847FE">
        <w:t xml:space="preserve"> </w:t>
      </w:r>
      <w:r>
        <w:t>Sign bridge installations</w:t>
      </w:r>
    </w:p>
    <w:p w14:paraId="69B96FE1" w14:textId="77777777" w:rsidR="008D117B" w:rsidRDefault="008D117B" w:rsidP="00D847FE">
      <w:pPr>
        <w:pStyle w:val="Guidance"/>
      </w:pPr>
      <w:r>
        <w:lastRenderedPageBreak/>
        <w:t>•</w:t>
      </w:r>
      <w:r w:rsidR="00D847FE">
        <w:t xml:space="preserve"> </w:t>
      </w:r>
      <w:r>
        <w:t>Intelligent Transportation System (ITS) deployment for work zones</w:t>
      </w:r>
    </w:p>
    <w:p w14:paraId="0A05ED46" w14:textId="77777777" w:rsidR="008D117B" w:rsidRDefault="008D117B" w:rsidP="00D847FE">
      <w:pPr>
        <w:pStyle w:val="Guidance"/>
      </w:pPr>
      <w:r>
        <w:t>•</w:t>
      </w:r>
      <w:r w:rsidR="00D847FE">
        <w:t xml:space="preserve"> </w:t>
      </w:r>
      <w:r>
        <w:t>Ramps that may be closed (If an entrance ramp is to be closed, consider location, volume, and impact on mainline, if working on an entrance ramp, ensure that the merge lengths are adequate, etc.)</w:t>
      </w:r>
    </w:p>
    <w:p w14:paraId="206C4470" w14:textId="77777777" w:rsidR="008D117B" w:rsidRDefault="008D117B" w:rsidP="00D847FE">
      <w:pPr>
        <w:pStyle w:val="Guidance"/>
      </w:pPr>
      <w:r>
        <w:t>•</w:t>
      </w:r>
      <w:r w:rsidR="00D847FE">
        <w:t xml:space="preserve"> </w:t>
      </w:r>
      <w:r>
        <w:t>Temporary drainage needs – to prevent flooding during construction (must follow L&amp;D Manual and CMS)</w:t>
      </w:r>
    </w:p>
    <w:p w14:paraId="748A4464" w14:textId="77777777" w:rsidR="008D117B" w:rsidRDefault="008D117B" w:rsidP="00D847FE">
      <w:pPr>
        <w:pStyle w:val="Guidance"/>
      </w:pPr>
      <w:r>
        <w:t>•</w:t>
      </w:r>
      <w:r w:rsidR="00D847FE">
        <w:t xml:space="preserve"> </w:t>
      </w:r>
      <w:r>
        <w:t>Restrictions on use of lights for night work (to not blind oncoming drivers)</w:t>
      </w:r>
    </w:p>
    <w:p w14:paraId="776EAA02" w14:textId="77777777" w:rsidR="008D117B" w:rsidRDefault="008D117B" w:rsidP="00D847FE">
      <w:pPr>
        <w:pStyle w:val="Guidance"/>
      </w:pPr>
      <w:r>
        <w:t>•</w:t>
      </w:r>
      <w:r w:rsidR="00D847FE">
        <w:t xml:space="preserve"> </w:t>
      </w:r>
      <w:r>
        <w:t>Temporary roadway lighting for night traffic</w:t>
      </w:r>
    </w:p>
    <w:p w14:paraId="6B7D0E54" w14:textId="77777777" w:rsidR="008D117B" w:rsidRDefault="008D117B" w:rsidP="00D847FE">
      <w:pPr>
        <w:pStyle w:val="Guidance"/>
      </w:pPr>
      <w:r>
        <w:t>•</w:t>
      </w:r>
      <w:r w:rsidR="00D847FE">
        <w:t xml:space="preserve"> </w:t>
      </w:r>
      <w:r>
        <w:t xml:space="preserve">Start-up procedures and phase changes </w:t>
      </w:r>
    </w:p>
    <w:p w14:paraId="379B933E" w14:textId="77777777" w:rsidR="008D117B" w:rsidRDefault="008D117B" w:rsidP="00D847FE">
      <w:pPr>
        <w:pStyle w:val="Guidance"/>
      </w:pPr>
      <w:r>
        <w:t>•</w:t>
      </w:r>
      <w:r w:rsidR="00D847FE">
        <w:t xml:space="preserve"> </w:t>
      </w:r>
      <w:r>
        <w:t xml:space="preserve">Temporary Barrier installation </w:t>
      </w:r>
    </w:p>
    <w:p w14:paraId="666C8C8F" w14:textId="77777777" w:rsidR="008D117B" w:rsidRDefault="008D117B" w:rsidP="00D847FE">
      <w:pPr>
        <w:pStyle w:val="Guidance"/>
      </w:pPr>
      <w:r>
        <w:t>•</w:t>
      </w:r>
      <w:r w:rsidR="00D847FE">
        <w:t xml:space="preserve"> </w:t>
      </w:r>
      <w:r w:rsidR="005B2AE8">
        <w:t xml:space="preserve">Clarify if </w:t>
      </w:r>
      <w:r>
        <w:t xml:space="preserve">portable barrier </w:t>
      </w:r>
      <w:r w:rsidR="005B2AE8">
        <w:t xml:space="preserve">can </w:t>
      </w:r>
      <w:r>
        <w:t xml:space="preserve">be stored in the median over the winter shutdown </w:t>
      </w:r>
    </w:p>
    <w:p w14:paraId="6D593E63" w14:textId="77777777" w:rsidR="008D117B" w:rsidRDefault="008D117B" w:rsidP="00D847FE">
      <w:pPr>
        <w:pStyle w:val="Guidance"/>
      </w:pPr>
      <w:r>
        <w:t>•</w:t>
      </w:r>
      <w:r w:rsidR="00D847FE">
        <w:t xml:space="preserve"> </w:t>
      </w:r>
      <w:r>
        <w:t xml:space="preserve">Geometry of temporary roadways </w:t>
      </w:r>
    </w:p>
    <w:p w14:paraId="13BB4026" w14:textId="77777777" w:rsidR="008D117B" w:rsidRDefault="008D117B" w:rsidP="00D847FE">
      <w:pPr>
        <w:pStyle w:val="Guidance"/>
      </w:pPr>
      <w:r>
        <w:t>•</w:t>
      </w:r>
      <w:r w:rsidR="00D847FE">
        <w:t xml:space="preserve"> </w:t>
      </w:r>
      <w:r w:rsidR="005B2AE8">
        <w:t>Clarify if there will</w:t>
      </w:r>
      <w:r>
        <w:t xml:space="preserve"> be a drop off in the construction zone</w:t>
      </w:r>
      <w:r w:rsidR="005B2AE8">
        <w:t>.</w:t>
      </w:r>
      <w:r>
        <w:t xml:space="preserve"> If so, attach the Drop off in Construction Zone plan insert sheet</w:t>
      </w:r>
    </w:p>
    <w:p w14:paraId="11989FBD" w14:textId="77777777" w:rsidR="008D117B" w:rsidRDefault="008D117B" w:rsidP="00D847FE">
      <w:pPr>
        <w:pStyle w:val="Guidance"/>
      </w:pPr>
      <w:r>
        <w:t>•</w:t>
      </w:r>
      <w:r w:rsidR="00D847FE">
        <w:t xml:space="preserve"> </w:t>
      </w:r>
      <w:r>
        <w:t>Special contract provisions needed (i.e., anything else not listed above)</w:t>
      </w:r>
    </w:p>
    <w:p w14:paraId="2734D666" w14:textId="77777777" w:rsidR="008D117B" w:rsidRPr="008D117B" w:rsidRDefault="008D117B" w:rsidP="00D847FE">
      <w:pPr>
        <w:pStyle w:val="Guidance"/>
        <w:rPr>
          <w:u w:val="single"/>
        </w:rPr>
      </w:pPr>
      <w:r w:rsidRPr="008D117B">
        <w:rPr>
          <w:u w:val="single"/>
        </w:rPr>
        <w:t>Access to Construction Zone and Worker Parking</w:t>
      </w:r>
    </w:p>
    <w:p w14:paraId="3111DE7F" w14:textId="77777777" w:rsidR="008D117B" w:rsidRDefault="008D117B" w:rsidP="00D847FE">
      <w:pPr>
        <w:pStyle w:val="Guidance"/>
      </w:pPr>
      <w:r>
        <w:t xml:space="preserve">In general, this issue should be left to the DBT, with text in the Scope of Services stating that “the DBT is responsible for maintaining access to the construction zone and employee parking that meets the requirements of the TTCM, and does not unduly impact traffic and local residents and businesses.”  </w:t>
      </w:r>
    </w:p>
    <w:p w14:paraId="15918701" w14:textId="7E5896AC" w:rsidR="008D117B" w:rsidRDefault="008D117B" w:rsidP="00D847FE">
      <w:pPr>
        <w:pStyle w:val="Guidance"/>
      </w:pPr>
      <w:r>
        <w:t xml:space="preserve">Before issuing the Proposal, however, </w:t>
      </w:r>
      <w:r w:rsidR="00EC7F37">
        <w:t>LPA</w:t>
      </w:r>
      <w:r>
        <w:t xml:space="preserve"> should consider the issues below to determine if additional right-of-way is needed, or if additional DBT requirements should be specified (e.g. restrictions on construction vehicle travel through sensitive areas).</w:t>
      </w:r>
    </w:p>
    <w:p w14:paraId="0AF4F52D" w14:textId="77777777" w:rsidR="008D117B" w:rsidRDefault="008D117B" w:rsidP="00D847FE">
      <w:pPr>
        <w:pStyle w:val="Guidance"/>
      </w:pPr>
      <w:r>
        <w:t>•</w:t>
      </w:r>
      <w:r w:rsidR="00D847FE">
        <w:t xml:space="preserve"> </w:t>
      </w:r>
      <w:r>
        <w:t>Worker parking</w:t>
      </w:r>
    </w:p>
    <w:p w14:paraId="726E8195" w14:textId="77777777" w:rsidR="008D117B" w:rsidRDefault="008D117B" w:rsidP="00D847FE">
      <w:pPr>
        <w:pStyle w:val="Guidance"/>
      </w:pPr>
      <w:r>
        <w:t>•</w:t>
      </w:r>
      <w:r w:rsidR="00D847FE">
        <w:t xml:space="preserve"> </w:t>
      </w:r>
      <w:r>
        <w:t>Restrictions on delivery routes for construction materials and equipment (including roads not to be used, restrictions on hours of use, or a designated delivery route)</w:t>
      </w:r>
    </w:p>
    <w:p w14:paraId="146E20DA" w14:textId="77777777" w:rsidR="008D117B" w:rsidRDefault="008D117B" w:rsidP="00D847FE">
      <w:pPr>
        <w:pStyle w:val="Guidance"/>
      </w:pPr>
      <w:r>
        <w:t>•</w:t>
      </w:r>
      <w:r w:rsidR="00D847FE">
        <w:t xml:space="preserve"> </w:t>
      </w:r>
      <w:r>
        <w:t xml:space="preserve">Acceleration or deceleration lanes needed </w:t>
      </w:r>
    </w:p>
    <w:p w14:paraId="5FEEF813" w14:textId="77777777" w:rsidR="008D117B" w:rsidRDefault="008D117B" w:rsidP="00D847FE">
      <w:pPr>
        <w:pStyle w:val="Guidance"/>
      </w:pPr>
      <w:r>
        <w:t>•</w:t>
      </w:r>
      <w:r w:rsidR="00D847FE">
        <w:t xml:space="preserve"> </w:t>
      </w:r>
      <w:r>
        <w:t xml:space="preserve">Local traffic on closed roads (e.g. residential traffic, access to commercial properties) </w:t>
      </w:r>
    </w:p>
    <w:p w14:paraId="6DAFE989" w14:textId="77777777" w:rsidR="00AB2613" w:rsidRDefault="008D117B" w:rsidP="00D847FE">
      <w:pPr>
        <w:pStyle w:val="Guidance"/>
      </w:pPr>
      <w:r>
        <w:t>•</w:t>
      </w:r>
      <w:r w:rsidR="00D847FE">
        <w:t xml:space="preserve"> </w:t>
      </w:r>
      <w:r w:rsidR="00AB2613">
        <w:t>R</w:t>
      </w:r>
      <w:r>
        <w:t>estrictions on waste and borrow sites</w:t>
      </w:r>
    </w:p>
    <w:p w14:paraId="109F178C" w14:textId="3CAAF42B" w:rsidR="008D117B" w:rsidRDefault="008D117B" w:rsidP="00D847FE">
      <w:pPr>
        <w:pStyle w:val="Guidance"/>
      </w:pPr>
      <w:r>
        <w:t>•</w:t>
      </w:r>
      <w:r w:rsidR="00D847FE">
        <w:t xml:space="preserve"> </w:t>
      </w:r>
      <w:r>
        <w:t xml:space="preserve">If required by the </w:t>
      </w:r>
      <w:r w:rsidR="00EC7F37">
        <w:t>LPA</w:t>
      </w:r>
      <w:r>
        <w:t>, add a note that the DBT is required to provide a detail of access point requirements for construction ingress/egress area in accordance with MOT Manual and any designs per Insert Plan Sheet.</w:t>
      </w:r>
    </w:p>
    <w:p w14:paraId="42570331" w14:textId="77777777" w:rsidR="008D117B" w:rsidRPr="008D117B" w:rsidRDefault="008D117B" w:rsidP="00D847FE">
      <w:pPr>
        <w:pStyle w:val="Guidance"/>
        <w:rPr>
          <w:u w:val="single"/>
        </w:rPr>
      </w:pPr>
      <w:r w:rsidRPr="008D117B">
        <w:rPr>
          <w:u w:val="single"/>
        </w:rPr>
        <w:t>Issues for Multi-Year Projects</w:t>
      </w:r>
    </w:p>
    <w:p w14:paraId="1F224485" w14:textId="77777777" w:rsidR="008D117B" w:rsidRDefault="008D117B" w:rsidP="00D847FE">
      <w:pPr>
        <w:pStyle w:val="Guidance"/>
      </w:pPr>
      <w:r>
        <w:t>If it appears likely that the work will extend multiple seasons, the following items should be considered, again keeping in mind than many of these issues can be left to the DBT:</w:t>
      </w:r>
    </w:p>
    <w:p w14:paraId="00AB745E" w14:textId="77777777" w:rsidR="00730DB9" w:rsidRPr="00730DB9" w:rsidRDefault="008D117B" w:rsidP="00D847FE">
      <w:pPr>
        <w:pStyle w:val="Guidance"/>
      </w:pPr>
      <w:r w:rsidRPr="00730DB9">
        <w:lastRenderedPageBreak/>
        <w:t>•</w:t>
      </w:r>
      <w:r w:rsidR="00D847FE">
        <w:t xml:space="preserve"> </w:t>
      </w:r>
      <w:r w:rsidRPr="00730DB9">
        <w:t>Need to specify longer-lasting pavement marking requirements if traffic will be diverted for multiple seasons</w:t>
      </w:r>
      <w:r w:rsidR="00730DB9" w:rsidRPr="00730DB9">
        <w:t xml:space="preserve"> or interim pavement marking requirements </w:t>
      </w:r>
    </w:p>
    <w:p w14:paraId="4C9BE9A7" w14:textId="77777777" w:rsidR="008D117B" w:rsidRDefault="008D117B" w:rsidP="00D847FE">
      <w:pPr>
        <w:pStyle w:val="Guidance"/>
      </w:pPr>
      <w:r>
        <w:t>•</w:t>
      </w:r>
      <w:r w:rsidR="00D847FE">
        <w:t xml:space="preserve"> </w:t>
      </w:r>
      <w:r w:rsidR="001924DD">
        <w:t>P</w:t>
      </w:r>
      <w:r>
        <w:t>art width construction for structures</w:t>
      </w:r>
    </w:p>
    <w:p w14:paraId="145F8BA8" w14:textId="77777777" w:rsidR="008D117B" w:rsidRPr="008D117B" w:rsidRDefault="008D117B" w:rsidP="00D847FE">
      <w:pPr>
        <w:pStyle w:val="Guidance"/>
        <w:rPr>
          <w:u w:val="single"/>
        </w:rPr>
      </w:pPr>
      <w:r w:rsidRPr="008D117B">
        <w:rPr>
          <w:u w:val="single"/>
        </w:rPr>
        <w:t xml:space="preserve">Emergency Planning and Coordination </w:t>
      </w:r>
    </w:p>
    <w:p w14:paraId="307D5EC2" w14:textId="77777777" w:rsidR="008D117B" w:rsidRDefault="008D117B" w:rsidP="00D847FE">
      <w:pPr>
        <w:pStyle w:val="Guidance"/>
      </w:pPr>
      <w:r>
        <w:t>DBT project managers need to be prepared for different types of emergencies, including</w:t>
      </w:r>
      <w:r w:rsidR="00D847FE">
        <w:t xml:space="preserve"> </w:t>
      </w:r>
      <w:r>
        <w:t>evacuations (e.g. from floods), for incident response by local responders (e.g. for injury accidents) and by tow trucks (e.g. for vehicle breakdowns), as well as ambulance access for workplace incidents.  Emergency response must also consider mitigation for MOT that may hinder emergency response to surrounding neighborhoods, and ongoing coordination may be required to ensure that police, fire, and ambulance services have ways to get over or through a closed construction site if possible.</w:t>
      </w:r>
    </w:p>
    <w:p w14:paraId="54A91131" w14:textId="33C86638" w:rsidR="008D117B" w:rsidRDefault="008D117B" w:rsidP="00D847FE">
      <w:pPr>
        <w:pStyle w:val="Guidance"/>
      </w:pPr>
      <w:r>
        <w:t xml:space="preserve">The items below should be considered after reviewing the local incident management plans, and discussing the project with the </w:t>
      </w:r>
      <w:r w:rsidR="00EC7F37">
        <w:t>LPA</w:t>
      </w:r>
      <w:r>
        <w:t xml:space="preserve">.  DB contracts can be written to have the DBT perform the coordination, with participation and review by </w:t>
      </w:r>
      <w:r w:rsidR="00EC7F37">
        <w:t>LPA</w:t>
      </w:r>
      <w:r>
        <w:t xml:space="preserve"> who have local expertise in these matters. </w:t>
      </w:r>
    </w:p>
    <w:p w14:paraId="75056109" w14:textId="2A064943" w:rsidR="008D117B" w:rsidRDefault="008D117B" w:rsidP="00D847FE">
      <w:pPr>
        <w:pStyle w:val="Guidance"/>
      </w:pPr>
      <w:r>
        <w:t>•</w:t>
      </w:r>
      <w:r w:rsidR="00D847FE">
        <w:t xml:space="preserve"> </w:t>
      </w:r>
      <w:r>
        <w:t>Incident management plans (IMPs)</w:t>
      </w:r>
      <w:r w:rsidR="00730DB9">
        <w:t xml:space="preserve">.  </w:t>
      </w:r>
      <w:r>
        <w:t xml:space="preserve">An IMP will be developed by </w:t>
      </w:r>
      <w:r w:rsidR="00EC7F37">
        <w:t xml:space="preserve">LPA </w:t>
      </w:r>
      <w:r>
        <w:t>for general purposes (not project/MOT specific)</w:t>
      </w:r>
      <w:r w:rsidR="00730DB9">
        <w:t xml:space="preserve"> and </w:t>
      </w:r>
      <w:r>
        <w:t>DBT must provide a plan for the project area during construction (on major projects)</w:t>
      </w:r>
    </w:p>
    <w:p w14:paraId="6A68871C" w14:textId="77777777" w:rsidR="008D117B" w:rsidRDefault="008D117B" w:rsidP="00D847FE">
      <w:pPr>
        <w:pStyle w:val="Guidance"/>
      </w:pPr>
      <w:r>
        <w:t>•</w:t>
      </w:r>
      <w:r w:rsidR="00D847FE">
        <w:t xml:space="preserve"> </w:t>
      </w:r>
      <w:r>
        <w:t>Specify that the DBT is required in their plans to provide access for dealing with</w:t>
      </w:r>
      <w:r w:rsidR="00730DB9">
        <w:t xml:space="preserve"> a</w:t>
      </w:r>
      <w:r>
        <w:t>ccidents, breakdowns, tow trucks</w:t>
      </w:r>
      <w:r w:rsidR="00730DB9">
        <w:t>, s</w:t>
      </w:r>
      <w:r>
        <w:t>now removal</w:t>
      </w:r>
      <w:r w:rsidR="00730DB9">
        <w:t>, e</w:t>
      </w:r>
      <w:r>
        <w:t>mergency closures (e.g. hazmat spills, Level 3 snow emergencies)</w:t>
      </w:r>
      <w:r w:rsidR="00730DB9">
        <w:t>, u</w:t>
      </w:r>
      <w:r>
        <w:t>tility interruptions</w:t>
      </w:r>
      <w:r w:rsidR="00730DB9">
        <w:t>.</w:t>
      </w:r>
    </w:p>
    <w:p w14:paraId="47142C4A" w14:textId="77777777" w:rsidR="008D117B" w:rsidRDefault="008D117B" w:rsidP="00D847FE">
      <w:pPr>
        <w:pStyle w:val="Guidance"/>
      </w:pPr>
      <w:r>
        <w:t>•</w:t>
      </w:r>
      <w:r w:rsidR="00D847FE">
        <w:t xml:space="preserve"> </w:t>
      </w:r>
      <w:r>
        <w:t>The DBT will need to provide a contact for coordination with</w:t>
      </w:r>
      <w:r w:rsidR="00730DB9">
        <w:t xml:space="preserve"> </w:t>
      </w:r>
      <w:r>
        <w:t>State police and local law enforcement</w:t>
      </w:r>
      <w:r w:rsidR="00730DB9">
        <w:t xml:space="preserve"> and l</w:t>
      </w:r>
      <w:r>
        <w:t xml:space="preserve">ocal officials </w:t>
      </w:r>
      <w:r w:rsidR="00730DB9">
        <w:t>(po</w:t>
      </w:r>
      <w:r>
        <w:t>lice, fire, hospitals, schools, environmental agencies, utilities, toll facilities</w:t>
      </w:r>
      <w:r w:rsidR="00730DB9">
        <w:t xml:space="preserve">, </w:t>
      </w:r>
      <w:proofErr w:type="spellStart"/>
      <w:r w:rsidR="00730DB9">
        <w:t>etc</w:t>
      </w:r>
      <w:proofErr w:type="spellEnd"/>
      <w:r w:rsidR="00730DB9">
        <w:t>)</w:t>
      </w:r>
    </w:p>
    <w:p w14:paraId="6BF3FB08" w14:textId="77777777" w:rsidR="008D117B" w:rsidRDefault="008D117B" w:rsidP="00D847FE">
      <w:pPr>
        <w:pStyle w:val="Guidance"/>
      </w:pPr>
      <w:r>
        <w:t>•</w:t>
      </w:r>
      <w:r w:rsidR="00D847FE">
        <w:t xml:space="preserve"> </w:t>
      </w:r>
      <w:r>
        <w:t>Public awareness to provide information on changing traffic patterns, closures, etc.  This can include the media, motorist service agencies, local businesses, motor carriers, and use of portable changeable message signs (specify number and/or locations).</w:t>
      </w:r>
    </w:p>
    <w:p w14:paraId="09F24E2E" w14:textId="77777777" w:rsidR="008D117B" w:rsidRDefault="008D117B" w:rsidP="00D847FE">
      <w:pPr>
        <w:pStyle w:val="Guidance"/>
      </w:pPr>
      <w:r>
        <w:t>•</w:t>
      </w:r>
      <w:r w:rsidR="00D847FE">
        <w:t xml:space="preserve"> </w:t>
      </w:r>
      <w:r>
        <w:t xml:space="preserve">Special events </w:t>
      </w:r>
    </w:p>
    <w:p w14:paraId="2FAE0052" w14:textId="77777777" w:rsidR="008D117B" w:rsidRDefault="008D117B" w:rsidP="00D847FE">
      <w:pPr>
        <w:pStyle w:val="Guidance"/>
      </w:pPr>
      <w:r>
        <w:t>•</w:t>
      </w:r>
      <w:r w:rsidR="00D847FE">
        <w:t xml:space="preserve"> </w:t>
      </w:r>
      <w:r>
        <w:t>Intra-agency coordination – maintenance crews, permits section, adjacent projects</w:t>
      </w:r>
    </w:p>
    <w:p w14:paraId="414F19D0" w14:textId="77777777" w:rsidR="008D117B" w:rsidRDefault="008D117B" w:rsidP="00D847FE">
      <w:pPr>
        <w:pStyle w:val="Guidance"/>
      </w:pPr>
      <w:r>
        <w:t>•</w:t>
      </w:r>
      <w:r w:rsidR="00D847FE">
        <w:t xml:space="preserve"> </w:t>
      </w:r>
      <w:r>
        <w:t>Transit, ferries, railroads, airports</w:t>
      </w:r>
    </w:p>
    <w:p w14:paraId="129E1A1B" w14:textId="77777777" w:rsidR="00FB63C8" w:rsidRPr="00F4648D" w:rsidRDefault="00730DB9" w:rsidP="00D847FE">
      <w:pPr>
        <w:pStyle w:val="Guidance"/>
      </w:pPr>
      <w:r w:rsidRPr="00730DB9">
        <w:t>•</w:t>
      </w:r>
      <w:r w:rsidR="000145AF" w:rsidRPr="00730DB9">
        <w:t xml:space="preserve"> </w:t>
      </w:r>
      <w:bookmarkStart w:id="1732" w:name="_Toc45696551"/>
      <w:bookmarkStart w:id="1733" w:name="_Toc45696767"/>
      <w:bookmarkStart w:id="1734" w:name="_Toc45696988"/>
      <w:bookmarkStart w:id="1735" w:name="_Toc45697204"/>
      <w:bookmarkStart w:id="1736" w:name="_Toc45697421"/>
      <w:bookmarkStart w:id="1737" w:name="_Toc45697636"/>
      <w:bookmarkStart w:id="1738" w:name="_Toc45697852"/>
      <w:bookmarkStart w:id="1739" w:name="_Toc45698068"/>
      <w:bookmarkStart w:id="1740" w:name="_Toc45698277"/>
      <w:bookmarkStart w:id="1741" w:name="_Toc45696552"/>
      <w:bookmarkStart w:id="1742" w:name="_Toc45696768"/>
      <w:bookmarkStart w:id="1743" w:name="_Toc45696989"/>
      <w:bookmarkStart w:id="1744" w:name="_Toc45697205"/>
      <w:bookmarkStart w:id="1745" w:name="_Toc45697422"/>
      <w:bookmarkStart w:id="1746" w:name="_Toc45697637"/>
      <w:bookmarkStart w:id="1747" w:name="_Toc45697853"/>
      <w:bookmarkStart w:id="1748" w:name="_Toc45698069"/>
      <w:bookmarkStart w:id="1749" w:name="_Toc45698278"/>
      <w:bookmarkStart w:id="1750" w:name="_Toc45696553"/>
      <w:bookmarkStart w:id="1751" w:name="_Toc45696769"/>
      <w:bookmarkStart w:id="1752" w:name="_Toc45696990"/>
      <w:bookmarkStart w:id="1753" w:name="_Toc45697206"/>
      <w:bookmarkStart w:id="1754" w:name="_Toc45697423"/>
      <w:bookmarkStart w:id="1755" w:name="_Toc45697638"/>
      <w:bookmarkStart w:id="1756" w:name="_Toc45697854"/>
      <w:bookmarkStart w:id="1757" w:name="_Toc45698070"/>
      <w:bookmarkStart w:id="1758" w:name="_Toc45698279"/>
      <w:bookmarkStart w:id="1759" w:name="_Toc45696554"/>
      <w:bookmarkStart w:id="1760" w:name="_Toc45696770"/>
      <w:bookmarkStart w:id="1761" w:name="_Toc45696991"/>
      <w:bookmarkStart w:id="1762" w:name="_Toc45697207"/>
      <w:bookmarkStart w:id="1763" w:name="_Toc45697424"/>
      <w:bookmarkStart w:id="1764" w:name="_Toc45697639"/>
      <w:bookmarkStart w:id="1765" w:name="_Toc45697855"/>
      <w:bookmarkStart w:id="1766" w:name="_Toc45698071"/>
      <w:bookmarkStart w:id="1767" w:name="_Toc45698280"/>
      <w:bookmarkStart w:id="1768" w:name="_Toc45696555"/>
      <w:bookmarkStart w:id="1769" w:name="_Toc45696771"/>
      <w:bookmarkStart w:id="1770" w:name="_Toc45696992"/>
      <w:bookmarkStart w:id="1771" w:name="_Toc45697208"/>
      <w:bookmarkStart w:id="1772" w:name="_Toc45697425"/>
      <w:bookmarkStart w:id="1773" w:name="_Toc45697640"/>
      <w:bookmarkStart w:id="1774" w:name="_Toc45697856"/>
      <w:bookmarkStart w:id="1775" w:name="_Toc45698072"/>
      <w:bookmarkStart w:id="1776" w:name="_Toc4569828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00FB63C8" w:rsidRPr="00F4648D">
        <w:t>Work Zone Speed Limit</w:t>
      </w:r>
    </w:p>
    <w:p w14:paraId="565C339B" w14:textId="77777777" w:rsidR="00E855F8" w:rsidRDefault="00E855F8" w:rsidP="009E2F1B">
      <w:pPr>
        <w:pStyle w:val="Heading2"/>
      </w:pPr>
      <w:bookmarkStart w:id="1777" w:name="_Hlk54173683"/>
      <w:bookmarkStart w:id="1778" w:name="_Toc91769020"/>
      <w:bookmarkEnd w:id="1730"/>
      <w:r>
        <w:t>Work Zone Speed Reduction</w:t>
      </w:r>
      <w:bookmarkEnd w:id="1778"/>
    </w:p>
    <w:p w14:paraId="2A34AB2F" w14:textId="77777777" w:rsidR="000145AF" w:rsidRDefault="00FB63C8" w:rsidP="002060B5">
      <w:r w:rsidRPr="007B2054">
        <w:t xml:space="preserve">The </w:t>
      </w:r>
      <w:r w:rsidR="004F5AC5">
        <w:t>DBT</w:t>
      </w:r>
      <w:r w:rsidRPr="007B2054">
        <w:t xml:space="preserve"> shall evaluate if a work zone speed reduction is warranted based on the final MOT scheme.  The evaluation requirements are listed in </w:t>
      </w:r>
      <w:r w:rsidR="000145AF">
        <w:t xml:space="preserve">Section 600 of </w:t>
      </w:r>
      <w:r w:rsidRPr="007B2054">
        <w:t>the T</w:t>
      </w:r>
      <w:r>
        <w:t xml:space="preserve">raffic </w:t>
      </w:r>
      <w:r w:rsidR="000145AF">
        <w:t>E</w:t>
      </w:r>
      <w:r>
        <w:t>ngineering Manual</w:t>
      </w:r>
      <w:r w:rsidRPr="007B2054">
        <w:t>.</w:t>
      </w:r>
    </w:p>
    <w:p w14:paraId="4197F6CD" w14:textId="77777777" w:rsidR="00FB63C8" w:rsidRDefault="000145AF" w:rsidP="004747E9">
      <w:r>
        <w:t>If a work zone speed reduction is warranted, the DBT shall design and implement signing in accordance with the requirements of the Traffic Engineering Manual.</w:t>
      </w:r>
    </w:p>
    <w:p w14:paraId="7DE3F04F" w14:textId="77777777" w:rsidR="00E855F8" w:rsidRPr="00C22DEA" w:rsidRDefault="00E855F8" w:rsidP="009E2F1B">
      <w:pPr>
        <w:pStyle w:val="Heading2"/>
      </w:pPr>
      <w:bookmarkStart w:id="1779" w:name="_Hlk54173697"/>
      <w:bookmarkStart w:id="1780" w:name="_Toc91769021"/>
      <w:bookmarkEnd w:id="1777"/>
      <w:r>
        <w:lastRenderedPageBreak/>
        <w:t>Haul Routes</w:t>
      </w:r>
      <w:bookmarkEnd w:id="1780"/>
    </w:p>
    <w:p w14:paraId="2C86FEBC" w14:textId="4E355DCA" w:rsidR="00E855F8" w:rsidRDefault="00E855F8" w:rsidP="00E855F8">
      <w:r w:rsidRPr="00C22DEA">
        <w:t xml:space="preserve">In addition to the requirements of C&amp;MS 105.13, the Progress Schedule shall account for 30 Days for the </w:t>
      </w:r>
      <w:r w:rsidR="00D1100C">
        <w:t>LPA</w:t>
      </w:r>
      <w:r w:rsidR="00D1100C" w:rsidRPr="00C22DEA">
        <w:t xml:space="preserve"> </w:t>
      </w:r>
      <w:r w:rsidRPr="00C22DEA">
        <w:t xml:space="preserve">to secure approval for haul routes. </w:t>
      </w:r>
    </w:p>
    <w:p w14:paraId="51E74BD6" w14:textId="77777777" w:rsidR="00372E05" w:rsidRDefault="00EE69FC" w:rsidP="009E2F1B">
      <w:pPr>
        <w:pStyle w:val="Heading2"/>
      </w:pPr>
      <w:bookmarkStart w:id="1781" w:name="_Toc54080812"/>
      <w:bookmarkStart w:id="1782" w:name="_Toc45690657"/>
      <w:bookmarkStart w:id="1783" w:name="_Toc45690856"/>
      <w:bookmarkStart w:id="1784" w:name="_Toc45691724"/>
      <w:bookmarkStart w:id="1785" w:name="_Toc45691929"/>
      <w:bookmarkStart w:id="1786" w:name="_Toc45692132"/>
      <w:bookmarkStart w:id="1787" w:name="_Toc45692323"/>
      <w:bookmarkStart w:id="1788" w:name="_Toc45692515"/>
      <w:bookmarkStart w:id="1789" w:name="_Toc45692707"/>
      <w:bookmarkStart w:id="1790" w:name="_Toc45696557"/>
      <w:bookmarkStart w:id="1791" w:name="_Toc45696773"/>
      <w:bookmarkStart w:id="1792" w:name="_Toc45696994"/>
      <w:bookmarkStart w:id="1793" w:name="_Toc45697210"/>
      <w:bookmarkStart w:id="1794" w:name="_Toc45697427"/>
      <w:bookmarkStart w:id="1795" w:name="_Toc45697642"/>
      <w:bookmarkStart w:id="1796" w:name="_Toc45697858"/>
      <w:bookmarkStart w:id="1797" w:name="_Toc45698074"/>
      <w:bookmarkStart w:id="1798" w:name="_Toc45698283"/>
      <w:bookmarkStart w:id="1799" w:name="_Toc50467673"/>
      <w:bookmarkStart w:id="1800" w:name="_Toc54078183"/>
      <w:bookmarkStart w:id="1801" w:name="_Toc54080813"/>
      <w:bookmarkStart w:id="1802" w:name="_Toc45690658"/>
      <w:bookmarkStart w:id="1803" w:name="_Toc45690857"/>
      <w:bookmarkStart w:id="1804" w:name="_Toc45691725"/>
      <w:bookmarkStart w:id="1805" w:name="_Toc45691930"/>
      <w:bookmarkStart w:id="1806" w:name="_Toc45692133"/>
      <w:bookmarkStart w:id="1807" w:name="_Toc45692324"/>
      <w:bookmarkStart w:id="1808" w:name="_Toc45692516"/>
      <w:bookmarkStart w:id="1809" w:name="_Toc45692708"/>
      <w:bookmarkStart w:id="1810" w:name="_Toc45696558"/>
      <w:bookmarkStart w:id="1811" w:name="_Toc45696774"/>
      <w:bookmarkStart w:id="1812" w:name="_Toc45696995"/>
      <w:bookmarkStart w:id="1813" w:name="_Toc45697211"/>
      <w:bookmarkStart w:id="1814" w:name="_Toc45697428"/>
      <w:bookmarkStart w:id="1815" w:name="_Toc45697643"/>
      <w:bookmarkStart w:id="1816" w:name="_Toc45697859"/>
      <w:bookmarkStart w:id="1817" w:name="_Toc45698075"/>
      <w:bookmarkStart w:id="1818" w:name="_Toc45698284"/>
      <w:bookmarkStart w:id="1819" w:name="_Toc54078184"/>
      <w:bookmarkStart w:id="1820" w:name="_Toc54080814"/>
      <w:bookmarkStart w:id="1821" w:name="_Toc45690659"/>
      <w:bookmarkStart w:id="1822" w:name="_Toc45690858"/>
      <w:bookmarkStart w:id="1823" w:name="_Toc45691726"/>
      <w:bookmarkStart w:id="1824" w:name="_Toc45691931"/>
      <w:bookmarkStart w:id="1825" w:name="_Toc45692134"/>
      <w:bookmarkStart w:id="1826" w:name="_Toc45692325"/>
      <w:bookmarkStart w:id="1827" w:name="_Toc45692517"/>
      <w:bookmarkStart w:id="1828" w:name="_Toc45692709"/>
      <w:bookmarkStart w:id="1829" w:name="_Toc45696559"/>
      <w:bookmarkStart w:id="1830" w:name="_Toc45696775"/>
      <w:bookmarkStart w:id="1831" w:name="_Toc45696996"/>
      <w:bookmarkStart w:id="1832" w:name="_Toc45697212"/>
      <w:bookmarkStart w:id="1833" w:name="_Toc45697429"/>
      <w:bookmarkStart w:id="1834" w:name="_Toc45697644"/>
      <w:bookmarkStart w:id="1835" w:name="_Toc45697860"/>
      <w:bookmarkStart w:id="1836" w:name="_Toc45698076"/>
      <w:bookmarkStart w:id="1837" w:name="_Toc45698285"/>
      <w:bookmarkStart w:id="1838" w:name="_Toc54078185"/>
      <w:bookmarkStart w:id="1839" w:name="_Toc54080815"/>
      <w:bookmarkStart w:id="1840" w:name="_Toc45690660"/>
      <w:bookmarkStart w:id="1841" w:name="_Toc45690859"/>
      <w:bookmarkStart w:id="1842" w:name="_Toc45691727"/>
      <w:bookmarkStart w:id="1843" w:name="_Toc45691932"/>
      <w:bookmarkStart w:id="1844" w:name="_Toc45692135"/>
      <w:bookmarkStart w:id="1845" w:name="_Toc45692326"/>
      <w:bookmarkStart w:id="1846" w:name="_Toc45692518"/>
      <w:bookmarkStart w:id="1847" w:name="_Toc45692710"/>
      <w:bookmarkStart w:id="1848" w:name="_Toc45696560"/>
      <w:bookmarkStart w:id="1849" w:name="_Toc45696776"/>
      <w:bookmarkStart w:id="1850" w:name="_Toc45696997"/>
      <w:bookmarkStart w:id="1851" w:name="_Toc45697213"/>
      <w:bookmarkStart w:id="1852" w:name="_Toc45697430"/>
      <w:bookmarkStart w:id="1853" w:name="_Toc45697645"/>
      <w:bookmarkStart w:id="1854" w:name="_Toc45697861"/>
      <w:bookmarkStart w:id="1855" w:name="_Toc45698077"/>
      <w:bookmarkStart w:id="1856" w:name="_Toc45698286"/>
      <w:bookmarkStart w:id="1857" w:name="_Toc54078186"/>
      <w:bookmarkStart w:id="1858" w:name="_Toc54080816"/>
      <w:bookmarkStart w:id="1859" w:name="_Toc45690661"/>
      <w:bookmarkStart w:id="1860" w:name="_Toc45690860"/>
      <w:bookmarkStart w:id="1861" w:name="_Toc45691728"/>
      <w:bookmarkStart w:id="1862" w:name="_Toc45691933"/>
      <w:bookmarkStart w:id="1863" w:name="_Toc45692136"/>
      <w:bookmarkStart w:id="1864" w:name="_Toc45692327"/>
      <w:bookmarkStart w:id="1865" w:name="_Toc45692519"/>
      <w:bookmarkStart w:id="1866" w:name="_Toc45692711"/>
      <w:bookmarkStart w:id="1867" w:name="_Toc45696561"/>
      <w:bookmarkStart w:id="1868" w:name="_Toc45696777"/>
      <w:bookmarkStart w:id="1869" w:name="_Toc45696998"/>
      <w:bookmarkStart w:id="1870" w:name="_Toc45697214"/>
      <w:bookmarkStart w:id="1871" w:name="_Toc45697431"/>
      <w:bookmarkStart w:id="1872" w:name="_Toc45697646"/>
      <w:bookmarkStart w:id="1873" w:name="_Toc45697862"/>
      <w:bookmarkStart w:id="1874" w:name="_Toc45698078"/>
      <w:bookmarkStart w:id="1875" w:name="_Toc45698287"/>
      <w:bookmarkStart w:id="1876" w:name="_Toc54078187"/>
      <w:bookmarkStart w:id="1877" w:name="_Toc54080817"/>
      <w:bookmarkStart w:id="1878" w:name="_Toc45690662"/>
      <w:bookmarkStart w:id="1879" w:name="_Toc45690861"/>
      <w:bookmarkStart w:id="1880" w:name="_Toc45691729"/>
      <w:bookmarkStart w:id="1881" w:name="_Toc45691934"/>
      <w:bookmarkStart w:id="1882" w:name="_Toc45692137"/>
      <w:bookmarkStart w:id="1883" w:name="_Toc45692328"/>
      <w:bookmarkStart w:id="1884" w:name="_Toc45692520"/>
      <w:bookmarkStart w:id="1885" w:name="_Toc45692712"/>
      <w:bookmarkStart w:id="1886" w:name="_Toc45696562"/>
      <w:bookmarkStart w:id="1887" w:name="_Toc45696778"/>
      <w:bookmarkStart w:id="1888" w:name="_Toc45696999"/>
      <w:bookmarkStart w:id="1889" w:name="_Toc45697215"/>
      <w:bookmarkStart w:id="1890" w:name="_Toc45697432"/>
      <w:bookmarkStart w:id="1891" w:name="_Toc45697647"/>
      <w:bookmarkStart w:id="1892" w:name="_Toc45697863"/>
      <w:bookmarkStart w:id="1893" w:name="_Toc45698079"/>
      <w:bookmarkStart w:id="1894" w:name="_Toc45698288"/>
      <w:bookmarkStart w:id="1895" w:name="_Toc54078188"/>
      <w:bookmarkStart w:id="1896" w:name="_Toc54080818"/>
      <w:bookmarkStart w:id="1897" w:name="_Toc45690663"/>
      <w:bookmarkStart w:id="1898" w:name="_Toc45690862"/>
      <w:bookmarkStart w:id="1899" w:name="_Toc45691730"/>
      <w:bookmarkStart w:id="1900" w:name="_Toc45691935"/>
      <w:bookmarkStart w:id="1901" w:name="_Toc45692138"/>
      <w:bookmarkStart w:id="1902" w:name="_Toc45692329"/>
      <w:bookmarkStart w:id="1903" w:name="_Toc45692521"/>
      <w:bookmarkStart w:id="1904" w:name="_Toc45692713"/>
      <w:bookmarkStart w:id="1905" w:name="_Toc45696563"/>
      <w:bookmarkStart w:id="1906" w:name="_Toc45696779"/>
      <w:bookmarkStart w:id="1907" w:name="_Toc45697000"/>
      <w:bookmarkStart w:id="1908" w:name="_Toc45697216"/>
      <w:bookmarkStart w:id="1909" w:name="_Toc45697433"/>
      <w:bookmarkStart w:id="1910" w:name="_Toc45697648"/>
      <w:bookmarkStart w:id="1911" w:name="_Toc45697864"/>
      <w:bookmarkStart w:id="1912" w:name="_Toc45698080"/>
      <w:bookmarkStart w:id="1913" w:name="_Toc45698289"/>
      <w:bookmarkStart w:id="1914" w:name="_Toc54078189"/>
      <w:bookmarkStart w:id="1915" w:name="_Toc54080819"/>
      <w:bookmarkStart w:id="1916" w:name="_Toc45690664"/>
      <w:bookmarkStart w:id="1917" w:name="_Toc45690863"/>
      <w:bookmarkStart w:id="1918" w:name="_Toc45691731"/>
      <w:bookmarkStart w:id="1919" w:name="_Toc45691936"/>
      <w:bookmarkStart w:id="1920" w:name="_Toc45692139"/>
      <w:bookmarkStart w:id="1921" w:name="_Toc45692330"/>
      <w:bookmarkStart w:id="1922" w:name="_Toc45692522"/>
      <w:bookmarkStart w:id="1923" w:name="_Toc45692714"/>
      <w:bookmarkStart w:id="1924" w:name="_Toc45696564"/>
      <w:bookmarkStart w:id="1925" w:name="_Toc45696780"/>
      <w:bookmarkStart w:id="1926" w:name="_Toc45697001"/>
      <w:bookmarkStart w:id="1927" w:name="_Toc45697217"/>
      <w:bookmarkStart w:id="1928" w:name="_Toc45697434"/>
      <w:bookmarkStart w:id="1929" w:name="_Toc45697649"/>
      <w:bookmarkStart w:id="1930" w:name="_Toc45697865"/>
      <w:bookmarkStart w:id="1931" w:name="_Toc45698081"/>
      <w:bookmarkStart w:id="1932" w:name="_Toc45698290"/>
      <w:bookmarkStart w:id="1933" w:name="_Toc54078190"/>
      <w:bookmarkStart w:id="1934" w:name="_Toc54080820"/>
      <w:bookmarkStart w:id="1935" w:name="_Toc45690665"/>
      <w:bookmarkStart w:id="1936" w:name="_Toc45690864"/>
      <w:bookmarkStart w:id="1937" w:name="_Toc45691732"/>
      <w:bookmarkStart w:id="1938" w:name="_Toc45691937"/>
      <w:bookmarkStart w:id="1939" w:name="_Toc45692140"/>
      <w:bookmarkStart w:id="1940" w:name="_Toc45692331"/>
      <w:bookmarkStart w:id="1941" w:name="_Toc45692523"/>
      <w:bookmarkStart w:id="1942" w:name="_Toc45692715"/>
      <w:bookmarkStart w:id="1943" w:name="_Toc45696565"/>
      <w:bookmarkStart w:id="1944" w:name="_Toc45696781"/>
      <w:bookmarkStart w:id="1945" w:name="_Toc45697002"/>
      <w:bookmarkStart w:id="1946" w:name="_Toc45697218"/>
      <w:bookmarkStart w:id="1947" w:name="_Toc45697435"/>
      <w:bookmarkStart w:id="1948" w:name="_Toc45697650"/>
      <w:bookmarkStart w:id="1949" w:name="_Toc45697866"/>
      <w:bookmarkStart w:id="1950" w:name="_Toc45698082"/>
      <w:bookmarkStart w:id="1951" w:name="_Toc45698291"/>
      <w:bookmarkStart w:id="1952" w:name="_Toc54078191"/>
      <w:bookmarkStart w:id="1953" w:name="_Toc54080821"/>
      <w:bookmarkStart w:id="1954" w:name="_Toc45690666"/>
      <w:bookmarkStart w:id="1955" w:name="_Toc45690865"/>
      <w:bookmarkStart w:id="1956" w:name="_Toc45691733"/>
      <w:bookmarkStart w:id="1957" w:name="_Toc45691938"/>
      <w:bookmarkStart w:id="1958" w:name="_Toc45692141"/>
      <w:bookmarkStart w:id="1959" w:name="_Toc45692332"/>
      <w:bookmarkStart w:id="1960" w:name="_Toc45692524"/>
      <w:bookmarkStart w:id="1961" w:name="_Toc45692716"/>
      <w:bookmarkStart w:id="1962" w:name="_Toc45696566"/>
      <w:bookmarkStart w:id="1963" w:name="_Toc45696782"/>
      <w:bookmarkStart w:id="1964" w:name="_Toc45697003"/>
      <w:bookmarkStart w:id="1965" w:name="_Toc45697219"/>
      <w:bookmarkStart w:id="1966" w:name="_Toc45697436"/>
      <w:bookmarkStart w:id="1967" w:name="_Toc45697651"/>
      <w:bookmarkStart w:id="1968" w:name="_Toc45697867"/>
      <w:bookmarkStart w:id="1969" w:name="_Toc45698083"/>
      <w:bookmarkStart w:id="1970" w:name="_Toc45698292"/>
      <w:bookmarkStart w:id="1971" w:name="_Toc54078192"/>
      <w:bookmarkStart w:id="1972" w:name="_Toc54080822"/>
      <w:bookmarkStart w:id="1973" w:name="_Toc45690667"/>
      <w:bookmarkStart w:id="1974" w:name="_Toc45690866"/>
      <w:bookmarkStart w:id="1975" w:name="_Toc45691734"/>
      <w:bookmarkStart w:id="1976" w:name="_Toc45691939"/>
      <w:bookmarkStart w:id="1977" w:name="_Toc45692142"/>
      <w:bookmarkStart w:id="1978" w:name="_Toc45692333"/>
      <w:bookmarkStart w:id="1979" w:name="_Toc45692525"/>
      <w:bookmarkStart w:id="1980" w:name="_Toc45692717"/>
      <w:bookmarkStart w:id="1981" w:name="_Toc45696567"/>
      <w:bookmarkStart w:id="1982" w:name="_Toc45696783"/>
      <w:bookmarkStart w:id="1983" w:name="_Toc45697004"/>
      <w:bookmarkStart w:id="1984" w:name="_Toc45697220"/>
      <w:bookmarkStart w:id="1985" w:name="_Toc45697437"/>
      <w:bookmarkStart w:id="1986" w:name="_Toc45697652"/>
      <w:bookmarkStart w:id="1987" w:name="_Toc45697868"/>
      <w:bookmarkStart w:id="1988" w:name="_Toc45698084"/>
      <w:bookmarkStart w:id="1989" w:name="_Toc45698293"/>
      <w:bookmarkStart w:id="1990" w:name="_Toc54078193"/>
      <w:bookmarkStart w:id="1991" w:name="_Toc54080823"/>
      <w:bookmarkStart w:id="1992" w:name="_Toc45690668"/>
      <w:bookmarkStart w:id="1993" w:name="_Toc45690867"/>
      <w:bookmarkStart w:id="1994" w:name="_Toc45691735"/>
      <w:bookmarkStart w:id="1995" w:name="_Toc45691940"/>
      <w:bookmarkStart w:id="1996" w:name="_Toc45692143"/>
      <w:bookmarkStart w:id="1997" w:name="_Toc45692334"/>
      <w:bookmarkStart w:id="1998" w:name="_Toc45692526"/>
      <w:bookmarkStart w:id="1999" w:name="_Toc45692718"/>
      <w:bookmarkStart w:id="2000" w:name="_Toc45696568"/>
      <w:bookmarkStart w:id="2001" w:name="_Toc45696784"/>
      <w:bookmarkStart w:id="2002" w:name="_Toc45697005"/>
      <w:bookmarkStart w:id="2003" w:name="_Toc45697221"/>
      <w:bookmarkStart w:id="2004" w:name="_Toc45697438"/>
      <w:bookmarkStart w:id="2005" w:name="_Toc45697653"/>
      <w:bookmarkStart w:id="2006" w:name="_Toc45697869"/>
      <w:bookmarkStart w:id="2007" w:name="_Toc45698085"/>
      <w:bookmarkStart w:id="2008" w:name="_Toc45698294"/>
      <w:bookmarkStart w:id="2009" w:name="_Toc54078194"/>
      <w:bookmarkStart w:id="2010" w:name="_Toc54080824"/>
      <w:bookmarkStart w:id="2011" w:name="_Toc45690669"/>
      <w:bookmarkStart w:id="2012" w:name="_Toc45690868"/>
      <w:bookmarkStart w:id="2013" w:name="_Toc45691736"/>
      <w:bookmarkStart w:id="2014" w:name="_Toc45691941"/>
      <w:bookmarkStart w:id="2015" w:name="_Toc45692144"/>
      <w:bookmarkStart w:id="2016" w:name="_Toc45692335"/>
      <w:bookmarkStart w:id="2017" w:name="_Toc45692527"/>
      <w:bookmarkStart w:id="2018" w:name="_Toc45692719"/>
      <w:bookmarkStart w:id="2019" w:name="_Toc45696569"/>
      <w:bookmarkStart w:id="2020" w:name="_Toc45696785"/>
      <w:bookmarkStart w:id="2021" w:name="_Toc45697006"/>
      <w:bookmarkStart w:id="2022" w:name="_Toc45697222"/>
      <w:bookmarkStart w:id="2023" w:name="_Toc45697439"/>
      <w:bookmarkStart w:id="2024" w:name="_Toc45697654"/>
      <w:bookmarkStart w:id="2025" w:name="_Toc45697870"/>
      <w:bookmarkStart w:id="2026" w:name="_Toc45698086"/>
      <w:bookmarkStart w:id="2027" w:name="_Toc45698295"/>
      <w:bookmarkStart w:id="2028" w:name="_Toc54078195"/>
      <w:bookmarkStart w:id="2029" w:name="_Toc54080825"/>
      <w:bookmarkStart w:id="2030" w:name="_Toc45690670"/>
      <w:bookmarkStart w:id="2031" w:name="_Toc45690869"/>
      <w:bookmarkStart w:id="2032" w:name="_Toc45691737"/>
      <w:bookmarkStart w:id="2033" w:name="_Toc45691942"/>
      <w:bookmarkStart w:id="2034" w:name="_Toc45692145"/>
      <w:bookmarkStart w:id="2035" w:name="_Toc45692336"/>
      <w:bookmarkStart w:id="2036" w:name="_Toc45692528"/>
      <w:bookmarkStart w:id="2037" w:name="_Toc45692720"/>
      <w:bookmarkStart w:id="2038" w:name="_Toc45696570"/>
      <w:bookmarkStart w:id="2039" w:name="_Toc45696786"/>
      <w:bookmarkStart w:id="2040" w:name="_Toc45697007"/>
      <w:bookmarkStart w:id="2041" w:name="_Toc45697223"/>
      <w:bookmarkStart w:id="2042" w:name="_Toc45697440"/>
      <w:bookmarkStart w:id="2043" w:name="_Toc45697655"/>
      <w:bookmarkStart w:id="2044" w:name="_Toc45697871"/>
      <w:bookmarkStart w:id="2045" w:name="_Toc45698087"/>
      <w:bookmarkStart w:id="2046" w:name="_Toc45698296"/>
      <w:bookmarkStart w:id="2047" w:name="_Toc54078196"/>
      <w:bookmarkStart w:id="2048" w:name="_Toc54080826"/>
      <w:bookmarkStart w:id="2049" w:name="_Toc45690671"/>
      <w:bookmarkStart w:id="2050" w:name="_Toc45690870"/>
      <w:bookmarkStart w:id="2051" w:name="_Toc45691738"/>
      <w:bookmarkStart w:id="2052" w:name="_Toc45691943"/>
      <w:bookmarkStart w:id="2053" w:name="_Toc45692146"/>
      <w:bookmarkStart w:id="2054" w:name="_Toc45692337"/>
      <w:bookmarkStart w:id="2055" w:name="_Toc45692529"/>
      <w:bookmarkStart w:id="2056" w:name="_Toc45692721"/>
      <w:bookmarkStart w:id="2057" w:name="_Toc45696571"/>
      <w:bookmarkStart w:id="2058" w:name="_Toc45696787"/>
      <w:bookmarkStart w:id="2059" w:name="_Toc45697008"/>
      <w:bookmarkStart w:id="2060" w:name="_Toc45697224"/>
      <w:bookmarkStart w:id="2061" w:name="_Toc45697441"/>
      <w:bookmarkStart w:id="2062" w:name="_Toc45697656"/>
      <w:bookmarkStart w:id="2063" w:name="_Toc45697872"/>
      <w:bookmarkStart w:id="2064" w:name="_Toc45698088"/>
      <w:bookmarkStart w:id="2065" w:name="_Toc45698297"/>
      <w:bookmarkStart w:id="2066" w:name="_Toc54078197"/>
      <w:bookmarkStart w:id="2067" w:name="_Toc54080827"/>
      <w:bookmarkStart w:id="2068" w:name="_Toc45690672"/>
      <w:bookmarkStart w:id="2069" w:name="_Toc45690871"/>
      <w:bookmarkStart w:id="2070" w:name="_Toc45691739"/>
      <w:bookmarkStart w:id="2071" w:name="_Toc45691944"/>
      <w:bookmarkStart w:id="2072" w:name="_Toc45692147"/>
      <w:bookmarkStart w:id="2073" w:name="_Toc45692338"/>
      <w:bookmarkStart w:id="2074" w:name="_Toc45692530"/>
      <w:bookmarkStart w:id="2075" w:name="_Toc45692722"/>
      <w:bookmarkStart w:id="2076" w:name="_Toc45696572"/>
      <w:bookmarkStart w:id="2077" w:name="_Toc45696788"/>
      <w:bookmarkStart w:id="2078" w:name="_Toc45697009"/>
      <w:bookmarkStart w:id="2079" w:name="_Toc45697225"/>
      <w:bookmarkStart w:id="2080" w:name="_Toc45697442"/>
      <w:bookmarkStart w:id="2081" w:name="_Toc45697657"/>
      <w:bookmarkStart w:id="2082" w:name="_Toc45697873"/>
      <w:bookmarkStart w:id="2083" w:name="_Toc45698089"/>
      <w:bookmarkStart w:id="2084" w:name="_Toc45698298"/>
      <w:bookmarkStart w:id="2085" w:name="_Toc50467688"/>
      <w:bookmarkStart w:id="2086" w:name="_Toc54078198"/>
      <w:bookmarkStart w:id="2087" w:name="_Toc54080828"/>
      <w:bookmarkStart w:id="2088" w:name="_Toc45690673"/>
      <w:bookmarkStart w:id="2089" w:name="_Toc45690872"/>
      <w:bookmarkStart w:id="2090" w:name="_Toc45691740"/>
      <w:bookmarkStart w:id="2091" w:name="_Toc45691945"/>
      <w:bookmarkStart w:id="2092" w:name="_Toc45692148"/>
      <w:bookmarkStart w:id="2093" w:name="_Toc45692339"/>
      <w:bookmarkStart w:id="2094" w:name="_Toc45692531"/>
      <w:bookmarkStart w:id="2095" w:name="_Toc45692723"/>
      <w:bookmarkStart w:id="2096" w:name="_Toc45696573"/>
      <w:bookmarkStart w:id="2097" w:name="_Toc45696789"/>
      <w:bookmarkStart w:id="2098" w:name="_Toc45697010"/>
      <w:bookmarkStart w:id="2099" w:name="_Toc45697226"/>
      <w:bookmarkStart w:id="2100" w:name="_Toc45697443"/>
      <w:bookmarkStart w:id="2101" w:name="_Toc45697658"/>
      <w:bookmarkStart w:id="2102" w:name="_Toc45697874"/>
      <w:bookmarkStart w:id="2103" w:name="_Toc45698090"/>
      <w:bookmarkStart w:id="2104" w:name="_Toc45698299"/>
      <w:bookmarkStart w:id="2105" w:name="_Toc50467689"/>
      <w:bookmarkStart w:id="2106" w:name="_Toc54078199"/>
      <w:bookmarkStart w:id="2107" w:name="_Toc54080829"/>
      <w:bookmarkStart w:id="2108" w:name="_Toc536796798"/>
      <w:bookmarkStart w:id="2109" w:name="_Toc536798231"/>
      <w:bookmarkStart w:id="2110" w:name="_Hlk54173723"/>
      <w:bookmarkStart w:id="2111" w:name="_Toc91769022"/>
      <w:bookmarkEnd w:id="1779"/>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sidRPr="00EE69FC">
        <w:t>Traffic Engineering Manual Notes</w:t>
      </w:r>
      <w:bookmarkEnd w:id="2108"/>
      <w:bookmarkEnd w:id="2109"/>
      <w:bookmarkEnd w:id="2111"/>
    </w:p>
    <w:p w14:paraId="31552CE8" w14:textId="705BEF0A" w:rsidR="00E2010F" w:rsidRPr="00E2010F" w:rsidRDefault="00E2010F" w:rsidP="00E2010F">
      <w:pPr>
        <w:pStyle w:val="Guidance"/>
      </w:pPr>
      <w:r w:rsidRPr="00E2010F">
        <w:t xml:space="preserve">The </w:t>
      </w:r>
      <w:r w:rsidR="00D1100C">
        <w:t>LPA</w:t>
      </w:r>
      <w:r w:rsidR="00D1100C" w:rsidRPr="00E2010F">
        <w:t xml:space="preserve"> </w:t>
      </w:r>
      <w:r w:rsidRPr="00E2010F">
        <w:t>is responsible for establishing the TEM requirements and clearly defining expectations on a project-specific basis.</w:t>
      </w:r>
    </w:p>
    <w:p w14:paraId="2BA883CB" w14:textId="7AFE9AC0" w:rsidR="00E2010F" w:rsidRDefault="00E2010F" w:rsidP="00E2010F">
      <w:pPr>
        <w:pStyle w:val="Guidance"/>
      </w:pPr>
      <w:r w:rsidRPr="00E2010F">
        <w:t xml:space="preserve">If there are notes that only apply to certain situations, the </w:t>
      </w:r>
      <w:r w:rsidR="00D1100C">
        <w:t>LPA</w:t>
      </w:r>
      <w:r w:rsidR="00D1100C" w:rsidRPr="00E2010F">
        <w:t xml:space="preserve"> </w:t>
      </w:r>
      <w:r w:rsidRPr="00E2010F">
        <w:t xml:space="preserve">shall modify the language to clarify that the DBT shall be responsible to be compliant with the </w:t>
      </w:r>
      <w:r w:rsidR="00D1100C">
        <w:t>LPA</w:t>
      </w:r>
      <w:r w:rsidR="00D1100C" w:rsidRPr="00E2010F">
        <w:t xml:space="preserve">’s </w:t>
      </w:r>
      <w:r w:rsidRPr="00E2010F">
        <w:t>guidance in the TEM, specific to the proposed MOT approach.</w:t>
      </w:r>
    </w:p>
    <w:p w14:paraId="7AD4CF78" w14:textId="77777777" w:rsidR="00372E05" w:rsidRDefault="00372E05" w:rsidP="004747E9">
      <w:r w:rsidRPr="00E83E84">
        <w:t xml:space="preserve">The </w:t>
      </w:r>
      <w:r w:rsidR="004903E6">
        <w:t>DBT shall design and implement the MOT in accordance with the following</w:t>
      </w:r>
      <w:r w:rsidRPr="00E83E84">
        <w:t xml:space="preserve"> TEM notes</w:t>
      </w:r>
      <w:r>
        <w:t>:</w:t>
      </w:r>
    </w:p>
    <w:p w14:paraId="51282ECC" w14:textId="77777777" w:rsidR="00EE69FC" w:rsidRPr="00E2010F" w:rsidRDefault="00372E05" w:rsidP="00E2010F">
      <w:pPr>
        <w:pStyle w:val="Guidance"/>
      </w:pPr>
      <w:r w:rsidRPr="00C56454">
        <w:t xml:space="preserve">List required TEM </w:t>
      </w:r>
      <w:r w:rsidRPr="0021118C">
        <w:t>notes</w:t>
      </w:r>
      <w:r w:rsidRPr="007C5E78">
        <w:t xml:space="preserve"> </w:t>
      </w:r>
      <w:bookmarkEnd w:id="2110"/>
    </w:p>
    <w:p w14:paraId="0D9819DC" w14:textId="77777777" w:rsidR="00192FBB" w:rsidRPr="007B2054" w:rsidRDefault="00192FBB" w:rsidP="002060B5">
      <w:pPr>
        <w:pStyle w:val="Heading1"/>
      </w:pPr>
      <w:bookmarkStart w:id="2112" w:name="_Toc45174943"/>
      <w:bookmarkStart w:id="2113" w:name="_Toc45690675"/>
      <w:bookmarkStart w:id="2114" w:name="_Toc45690874"/>
      <w:bookmarkStart w:id="2115" w:name="_Toc45691742"/>
      <w:bookmarkStart w:id="2116" w:name="_Toc45691947"/>
      <w:bookmarkStart w:id="2117" w:name="_Toc45692150"/>
      <w:bookmarkStart w:id="2118" w:name="_Toc45692341"/>
      <w:bookmarkStart w:id="2119" w:name="_Toc45692533"/>
      <w:bookmarkStart w:id="2120" w:name="_Toc45692725"/>
      <w:bookmarkStart w:id="2121" w:name="_Toc45696575"/>
      <w:bookmarkStart w:id="2122" w:name="_Toc45696791"/>
      <w:bookmarkStart w:id="2123" w:name="_Toc45697012"/>
      <w:bookmarkStart w:id="2124" w:name="_Toc45697228"/>
      <w:bookmarkStart w:id="2125" w:name="_Toc45697445"/>
      <w:bookmarkStart w:id="2126" w:name="_Toc45697660"/>
      <w:bookmarkStart w:id="2127" w:name="_Toc45697876"/>
      <w:bookmarkStart w:id="2128" w:name="_Toc45698092"/>
      <w:bookmarkStart w:id="2129" w:name="_Toc45698301"/>
      <w:bookmarkStart w:id="2130" w:name="_Toc54078201"/>
      <w:bookmarkStart w:id="2131" w:name="_Toc54080831"/>
      <w:bookmarkStart w:id="2132" w:name="_Toc45174944"/>
      <w:bookmarkStart w:id="2133" w:name="_Toc45690676"/>
      <w:bookmarkStart w:id="2134" w:name="_Toc45690875"/>
      <w:bookmarkStart w:id="2135" w:name="_Toc45691743"/>
      <w:bookmarkStart w:id="2136" w:name="_Toc45691948"/>
      <w:bookmarkStart w:id="2137" w:name="_Toc45692151"/>
      <w:bookmarkStart w:id="2138" w:name="_Toc45692342"/>
      <w:bookmarkStart w:id="2139" w:name="_Toc45692534"/>
      <w:bookmarkStart w:id="2140" w:name="_Toc45692726"/>
      <w:bookmarkStart w:id="2141" w:name="_Toc45696576"/>
      <w:bookmarkStart w:id="2142" w:name="_Toc45696792"/>
      <w:bookmarkStart w:id="2143" w:name="_Toc45697013"/>
      <w:bookmarkStart w:id="2144" w:name="_Toc45697229"/>
      <w:bookmarkStart w:id="2145" w:name="_Toc45697446"/>
      <w:bookmarkStart w:id="2146" w:name="_Toc45697661"/>
      <w:bookmarkStart w:id="2147" w:name="_Toc45697877"/>
      <w:bookmarkStart w:id="2148" w:name="_Toc45698093"/>
      <w:bookmarkStart w:id="2149" w:name="_Toc45698302"/>
      <w:bookmarkStart w:id="2150" w:name="_Toc50467692"/>
      <w:bookmarkStart w:id="2151" w:name="_Toc54078202"/>
      <w:bookmarkStart w:id="2152" w:name="_Toc54080832"/>
      <w:bookmarkStart w:id="2153" w:name="_Toc45174945"/>
      <w:bookmarkStart w:id="2154" w:name="_Toc45690677"/>
      <w:bookmarkStart w:id="2155" w:name="_Toc45690876"/>
      <w:bookmarkStart w:id="2156" w:name="_Toc45691744"/>
      <w:bookmarkStart w:id="2157" w:name="_Toc45691949"/>
      <w:bookmarkStart w:id="2158" w:name="_Toc45692152"/>
      <w:bookmarkStart w:id="2159" w:name="_Toc45692343"/>
      <w:bookmarkStart w:id="2160" w:name="_Toc45692535"/>
      <w:bookmarkStart w:id="2161" w:name="_Toc45692727"/>
      <w:bookmarkStart w:id="2162" w:name="_Toc45696577"/>
      <w:bookmarkStart w:id="2163" w:name="_Toc45696793"/>
      <w:bookmarkStart w:id="2164" w:name="_Toc45697014"/>
      <w:bookmarkStart w:id="2165" w:name="_Toc45697230"/>
      <w:bookmarkStart w:id="2166" w:name="_Toc45697447"/>
      <w:bookmarkStart w:id="2167" w:name="_Toc45697662"/>
      <w:bookmarkStart w:id="2168" w:name="_Toc45697878"/>
      <w:bookmarkStart w:id="2169" w:name="_Toc45698094"/>
      <w:bookmarkStart w:id="2170" w:name="_Toc45698303"/>
      <w:bookmarkStart w:id="2171" w:name="_Toc54078203"/>
      <w:bookmarkStart w:id="2172" w:name="_Toc54080833"/>
      <w:bookmarkStart w:id="2173" w:name="_Toc45174946"/>
      <w:bookmarkStart w:id="2174" w:name="_Toc45690678"/>
      <w:bookmarkStart w:id="2175" w:name="_Toc45690877"/>
      <w:bookmarkStart w:id="2176" w:name="_Toc45691745"/>
      <w:bookmarkStart w:id="2177" w:name="_Toc45691950"/>
      <w:bookmarkStart w:id="2178" w:name="_Toc45692153"/>
      <w:bookmarkStart w:id="2179" w:name="_Toc45692344"/>
      <w:bookmarkStart w:id="2180" w:name="_Toc45692536"/>
      <w:bookmarkStart w:id="2181" w:name="_Toc45692728"/>
      <w:bookmarkStart w:id="2182" w:name="_Toc45696578"/>
      <w:bookmarkStart w:id="2183" w:name="_Toc45696794"/>
      <w:bookmarkStart w:id="2184" w:name="_Toc45697015"/>
      <w:bookmarkStart w:id="2185" w:name="_Toc45697231"/>
      <w:bookmarkStart w:id="2186" w:name="_Toc45697448"/>
      <w:bookmarkStart w:id="2187" w:name="_Toc45697663"/>
      <w:bookmarkStart w:id="2188" w:name="_Toc45697879"/>
      <w:bookmarkStart w:id="2189" w:name="_Toc45698095"/>
      <w:bookmarkStart w:id="2190" w:name="_Toc45698304"/>
      <w:bookmarkStart w:id="2191" w:name="_Toc50467694"/>
      <w:bookmarkStart w:id="2192" w:name="_Toc54078204"/>
      <w:bookmarkStart w:id="2193" w:name="_Toc54080834"/>
      <w:bookmarkStart w:id="2194" w:name="_Toc536795266"/>
      <w:bookmarkStart w:id="2195" w:name="_Toc536795377"/>
      <w:bookmarkStart w:id="2196" w:name="_Toc536795488"/>
      <w:bookmarkStart w:id="2197" w:name="_Toc536795599"/>
      <w:bookmarkStart w:id="2198" w:name="_Toc536796482"/>
      <w:bookmarkStart w:id="2199" w:name="_Toc536796594"/>
      <w:bookmarkStart w:id="2200" w:name="_Toc536796703"/>
      <w:bookmarkStart w:id="2201" w:name="_Toc536796800"/>
      <w:bookmarkStart w:id="2202" w:name="_Toc536798001"/>
      <w:bookmarkStart w:id="2203" w:name="_Toc536798098"/>
      <w:bookmarkStart w:id="2204" w:name="_Toc536798233"/>
      <w:bookmarkStart w:id="2205" w:name="_Toc536798446"/>
      <w:bookmarkStart w:id="2206" w:name="_Toc536798535"/>
      <w:bookmarkStart w:id="2207" w:name="_Toc536801447"/>
      <w:bookmarkStart w:id="2208" w:name="_Toc536801524"/>
      <w:bookmarkStart w:id="2209" w:name="_Toc536801700"/>
      <w:bookmarkStart w:id="2210" w:name="_Toc536801767"/>
      <w:bookmarkStart w:id="2211" w:name="_Toc536801832"/>
      <w:bookmarkStart w:id="2212" w:name="_Toc536801893"/>
      <w:bookmarkStart w:id="2213" w:name="_Toc45174947"/>
      <w:bookmarkStart w:id="2214" w:name="_Toc45690679"/>
      <w:bookmarkStart w:id="2215" w:name="_Toc45690878"/>
      <w:bookmarkStart w:id="2216" w:name="_Toc45691746"/>
      <w:bookmarkStart w:id="2217" w:name="_Toc45691951"/>
      <w:bookmarkStart w:id="2218" w:name="_Toc45692154"/>
      <w:bookmarkStart w:id="2219" w:name="_Toc45692345"/>
      <w:bookmarkStart w:id="2220" w:name="_Toc45692537"/>
      <w:bookmarkStart w:id="2221" w:name="_Toc45692729"/>
      <w:bookmarkStart w:id="2222" w:name="_Toc45696579"/>
      <w:bookmarkStart w:id="2223" w:name="_Toc45696795"/>
      <w:bookmarkStart w:id="2224" w:name="_Toc45697016"/>
      <w:bookmarkStart w:id="2225" w:name="_Toc45697232"/>
      <w:bookmarkStart w:id="2226" w:name="_Toc45697449"/>
      <w:bookmarkStart w:id="2227" w:name="_Toc45697664"/>
      <w:bookmarkStart w:id="2228" w:name="_Toc45697880"/>
      <w:bookmarkStart w:id="2229" w:name="_Toc45698096"/>
      <w:bookmarkStart w:id="2230" w:name="_Toc45698305"/>
      <w:bookmarkStart w:id="2231" w:name="_Toc50467695"/>
      <w:bookmarkStart w:id="2232" w:name="_Toc54078205"/>
      <w:bookmarkStart w:id="2233" w:name="_Toc54080835"/>
      <w:bookmarkStart w:id="2234" w:name="_Toc536796801"/>
      <w:bookmarkStart w:id="2235" w:name="_Toc536798234"/>
      <w:bookmarkStart w:id="2236" w:name="_Toc45174948"/>
      <w:bookmarkStart w:id="2237" w:name="_Hlk54173923"/>
      <w:bookmarkStart w:id="2238" w:name="_Toc91769023"/>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7B2054">
        <w:t>S</w:t>
      </w:r>
      <w:r w:rsidR="00FB1BE0">
        <w:t>URVEY</w:t>
      </w:r>
      <w:bookmarkEnd w:id="2234"/>
      <w:bookmarkEnd w:id="2235"/>
      <w:bookmarkEnd w:id="2238"/>
      <w:r w:rsidRPr="007B2054">
        <w:t xml:space="preserve"> </w:t>
      </w:r>
      <w:bookmarkStart w:id="2239" w:name="_Hlk37782106"/>
      <w:bookmarkEnd w:id="2236"/>
    </w:p>
    <w:p w14:paraId="1F24C6EB" w14:textId="6B8B5695" w:rsidR="00014E07" w:rsidRDefault="00D1100C" w:rsidP="004747E9">
      <w:pPr>
        <w:pStyle w:val="ListParagraph"/>
        <w:numPr>
          <w:ilvl w:val="0"/>
          <w:numId w:val="143"/>
        </w:numPr>
      </w:pPr>
      <w:r>
        <w:t>LPA</w:t>
      </w:r>
      <w:r w:rsidRPr="00335BBC">
        <w:t xml:space="preserve"> </w:t>
      </w:r>
      <w:r w:rsidR="00192FBB" w:rsidRPr="00335BBC">
        <w:t>Survey Responsibilities</w:t>
      </w:r>
    </w:p>
    <w:p w14:paraId="60EFEF79" w14:textId="5B857EC6" w:rsidR="004903E6" w:rsidRDefault="004903E6" w:rsidP="002060B5">
      <w:pPr>
        <w:pStyle w:val="Guidance"/>
      </w:pPr>
      <w:r w:rsidRPr="000F6C1F">
        <w:t xml:space="preserve">The </w:t>
      </w:r>
      <w:r w:rsidR="00D1100C">
        <w:t>LPA</w:t>
      </w:r>
      <w:r w:rsidR="00D1100C" w:rsidRPr="000F6C1F">
        <w:t xml:space="preserve"> </w:t>
      </w:r>
      <w:r w:rsidRPr="000F6C1F">
        <w:t>shall ensure the below information is provided in the Document Inventory. Up</w:t>
      </w:r>
      <w:r w:rsidRPr="002C3032">
        <w:t xml:space="preserve">date as needed to be </w:t>
      </w:r>
      <w:r w:rsidRPr="00050BEE">
        <w:t>consistent with available information.</w:t>
      </w:r>
    </w:p>
    <w:p w14:paraId="6FC2E772" w14:textId="2B5D5A75" w:rsidR="00192FBB" w:rsidRPr="007B2054" w:rsidRDefault="00192FBB" w:rsidP="008C29B4">
      <w:r w:rsidRPr="007B2054">
        <w:t xml:space="preserve">The </w:t>
      </w:r>
      <w:r w:rsidR="00D1100C">
        <w:t>LPA</w:t>
      </w:r>
      <w:r w:rsidR="00D1100C" w:rsidRPr="007B2054">
        <w:t xml:space="preserve"> </w:t>
      </w:r>
      <w:r w:rsidRPr="007B2054">
        <w:t xml:space="preserve">survey crews have provided the </w:t>
      </w:r>
      <w:r w:rsidR="00521C8F" w:rsidRPr="007B2054">
        <w:t xml:space="preserve">following </w:t>
      </w:r>
      <w:r w:rsidRPr="007B2054">
        <w:t xml:space="preserve">survey </w:t>
      </w:r>
      <w:r w:rsidR="00521C8F" w:rsidRPr="007B2054">
        <w:t>information</w:t>
      </w:r>
      <w:r w:rsidRPr="007B2054">
        <w:t>, listed below:</w:t>
      </w:r>
    </w:p>
    <w:p w14:paraId="2335EF3C" w14:textId="77777777" w:rsidR="00192FBB" w:rsidRPr="007B2054" w:rsidRDefault="00192FBB" w:rsidP="002060B5">
      <w:pPr>
        <w:pStyle w:val="ListParagraph"/>
        <w:numPr>
          <w:ilvl w:val="0"/>
          <w:numId w:val="144"/>
        </w:numPr>
      </w:pPr>
      <w:r w:rsidRPr="007B2054">
        <w:t>Centerline control and benchmarks</w:t>
      </w:r>
    </w:p>
    <w:p w14:paraId="67279D26" w14:textId="77777777" w:rsidR="00192FBB" w:rsidRPr="007B2054" w:rsidRDefault="00192FBB" w:rsidP="002060B5">
      <w:pPr>
        <w:pStyle w:val="ListParagraph"/>
        <w:numPr>
          <w:ilvl w:val="0"/>
          <w:numId w:val="144"/>
        </w:numPr>
      </w:pPr>
      <w:r w:rsidRPr="007B2054">
        <w:t>Beginning and ending centerline points for the project</w:t>
      </w:r>
    </w:p>
    <w:p w14:paraId="75C4982A" w14:textId="77777777" w:rsidR="00192FBB" w:rsidRPr="007B2054" w:rsidRDefault="00192FBB" w:rsidP="002060B5">
      <w:pPr>
        <w:pStyle w:val="ListParagraph"/>
        <w:numPr>
          <w:ilvl w:val="0"/>
          <w:numId w:val="144"/>
        </w:numPr>
      </w:pPr>
      <w:r w:rsidRPr="007B2054">
        <w:t>At least two benchmarks for the project (the datum used was that which the project was originally laid out by)</w:t>
      </w:r>
    </w:p>
    <w:p w14:paraId="120E698A" w14:textId="77777777" w:rsidR="00192FBB" w:rsidRPr="007B2054" w:rsidRDefault="00192FBB" w:rsidP="002060B5">
      <w:pPr>
        <w:pStyle w:val="ListParagraph"/>
        <w:numPr>
          <w:ilvl w:val="0"/>
          <w:numId w:val="144"/>
        </w:numPr>
      </w:pPr>
      <w:r w:rsidRPr="007B2054">
        <w:t>Critical points such as P.C., P.I., P.T., T.S., C.S.</w:t>
      </w:r>
    </w:p>
    <w:p w14:paraId="4DF3845C" w14:textId="77777777" w:rsidR="002060B5" w:rsidRDefault="00192FBB" w:rsidP="002060B5">
      <w:pPr>
        <w:pStyle w:val="ListParagraph"/>
        <w:numPr>
          <w:ilvl w:val="0"/>
          <w:numId w:val="144"/>
        </w:numPr>
      </w:pPr>
      <w:r w:rsidRPr="007B2054">
        <w:t>Vertical clearances for the overhead structures, to serve as a check for the existing vertical clearances</w:t>
      </w:r>
    </w:p>
    <w:p w14:paraId="1229A43A" w14:textId="77777777" w:rsidR="00014E07" w:rsidRPr="002060B5" w:rsidRDefault="00014E07" w:rsidP="002060B5">
      <w:pPr>
        <w:pStyle w:val="ListParagraph"/>
        <w:numPr>
          <w:ilvl w:val="0"/>
          <w:numId w:val="146"/>
        </w:numPr>
      </w:pPr>
      <w:r w:rsidRPr="002060B5">
        <w:t xml:space="preserve">DBT </w:t>
      </w:r>
      <w:r w:rsidR="00192FBB" w:rsidRPr="002060B5">
        <w:t>Survey Responsibilities</w:t>
      </w:r>
      <w:r w:rsidR="000B305F" w:rsidRPr="002060B5">
        <w:t xml:space="preserve"> </w:t>
      </w:r>
    </w:p>
    <w:p w14:paraId="628E00A3" w14:textId="4B78D8EC" w:rsidR="00192FBB" w:rsidRDefault="004903E6" w:rsidP="004747E9">
      <w:r>
        <w:t>The DBT shall submit a</w:t>
      </w:r>
      <w:r w:rsidR="00192FBB" w:rsidRPr="007B2054">
        <w:t xml:space="preserve">ll survey data using ODOT’s standard field codes and </w:t>
      </w:r>
      <w:r w:rsidR="002A5B19">
        <w:t>ODOT’s</w:t>
      </w:r>
      <w:r w:rsidR="002A5B19" w:rsidRPr="007B2054">
        <w:t xml:space="preserve"> </w:t>
      </w:r>
      <w:r w:rsidR="00192FBB" w:rsidRPr="007B2054">
        <w:t>standard mapping codes</w:t>
      </w:r>
      <w:r w:rsidR="00337C9E">
        <w:t xml:space="preserve"> unless otherwise specified by the LPA</w:t>
      </w:r>
      <w:r w:rsidR="00192FBB" w:rsidRPr="007B2054">
        <w:t xml:space="preserve">. Reduced point data, in comma delimited ASCII text format, will be provided for all surveyed points. This data will </w:t>
      </w:r>
      <w:proofErr w:type="gramStart"/>
      <w:r w:rsidR="00192FBB" w:rsidRPr="007B2054">
        <w:t>include:</w:t>
      </w:r>
      <w:proofErr w:type="gramEnd"/>
      <w:r w:rsidR="00192FBB" w:rsidRPr="007B2054">
        <w:t xml:space="preserve"> point number, </w:t>
      </w:r>
      <w:r w:rsidR="002A5B19">
        <w:t>North (y) coordinate, East (x) coordinate</w:t>
      </w:r>
      <w:r w:rsidR="00192FBB" w:rsidRPr="007B2054">
        <w:t xml:space="preserve">, elevation and point ID. </w:t>
      </w:r>
      <w:bookmarkEnd w:id="2239"/>
    </w:p>
    <w:p w14:paraId="7CBB5690" w14:textId="77777777" w:rsidR="004903E6" w:rsidRPr="007B2054" w:rsidRDefault="004903E6" w:rsidP="002060B5">
      <w:pPr>
        <w:pStyle w:val="Guidance"/>
      </w:pPr>
      <w:r>
        <w:t>For projects with new/revised alignments, DBT may need to set new centerline/ROW monumentation. Optional text provided below.</w:t>
      </w:r>
    </w:p>
    <w:p w14:paraId="39F4BAFD" w14:textId="11E98E1F" w:rsidR="004903E6" w:rsidRDefault="004903E6" w:rsidP="00C56454">
      <w:pPr>
        <w:pStyle w:val="Optional"/>
      </w:pPr>
      <w:bookmarkStart w:id="2240" w:name="_Hlk37782136"/>
      <w:r w:rsidRPr="002060B5">
        <w:t xml:space="preserve">The DBT shall install all new </w:t>
      </w:r>
      <w:r w:rsidR="004F5A6C" w:rsidRPr="002060B5">
        <w:t xml:space="preserve">centerline monuments, monument assemblies, and reference monuments, as required, in accordance C&amp;MS 623 and the ODOT Real Estate Policies and Procedures manuals. If applicable, the DBT shall set ROW monuments for parcels being </w:t>
      </w:r>
      <w:r w:rsidR="004F5A6C" w:rsidRPr="002060B5">
        <w:lastRenderedPageBreak/>
        <w:t xml:space="preserve">acquired for the Project Right of Way. Monuments on </w:t>
      </w:r>
      <w:r w:rsidR="001C38B7">
        <w:t>LPA</w:t>
      </w:r>
      <w:r w:rsidR="004F5A6C" w:rsidRPr="002060B5">
        <w:t xml:space="preserve">-maintained facilities shall be furnished and installed in accordance with </w:t>
      </w:r>
      <w:r w:rsidR="001C38B7">
        <w:t>LPA</w:t>
      </w:r>
      <w:r w:rsidR="001C38B7" w:rsidRPr="002060B5">
        <w:t xml:space="preserve"> </w:t>
      </w:r>
      <w:r w:rsidR="004F5A6C" w:rsidRPr="002060B5">
        <w:t>standards.</w:t>
      </w:r>
    </w:p>
    <w:p w14:paraId="7CB64C4E" w14:textId="774051DA" w:rsidR="00E9521C" w:rsidRDefault="004903E6" w:rsidP="00C56454">
      <w:r>
        <w:t>The DBT shall not disturb existing m</w:t>
      </w:r>
      <w:r w:rsidR="00192FBB" w:rsidRPr="007B2054">
        <w:t xml:space="preserve">onumentation. If the </w:t>
      </w:r>
      <w:r w:rsidR="009127C1">
        <w:t>DBT</w:t>
      </w:r>
      <w:r w:rsidR="009127C1" w:rsidRPr="007B2054">
        <w:t xml:space="preserve"> </w:t>
      </w:r>
      <w:r w:rsidR="00192FBB" w:rsidRPr="007B2054">
        <w:t>disturb</w:t>
      </w:r>
      <w:r>
        <w:t>s</w:t>
      </w:r>
      <w:r w:rsidR="00192FBB" w:rsidRPr="007B2054">
        <w:t xml:space="preserve"> the monumentation, then </w:t>
      </w:r>
      <w:r>
        <w:t>the DBT</w:t>
      </w:r>
      <w:r w:rsidR="00192FBB" w:rsidRPr="007B2054">
        <w:t xml:space="preserve"> shall replace</w:t>
      </w:r>
      <w:r>
        <w:t xml:space="preserve"> the monument</w:t>
      </w:r>
      <w:r w:rsidR="00192FBB" w:rsidRPr="007B2054">
        <w:t xml:space="preserve">, in-kind, </w:t>
      </w:r>
      <w:r>
        <w:t>using</w:t>
      </w:r>
      <w:r w:rsidR="00192FBB" w:rsidRPr="007B2054">
        <w:t xml:space="preserve"> a Registered Surveyor, with current registration, recognized by the Ohio State Board of Registration for Professional Engineers and Surveyors. Costs associated </w:t>
      </w:r>
      <w:r w:rsidR="004F5A6C">
        <w:t xml:space="preserve">with monument replacement caused by DBT disturbance </w:t>
      </w:r>
      <w:r w:rsidR="00192FBB" w:rsidRPr="007B2054">
        <w:t xml:space="preserve">shall be borne by the </w:t>
      </w:r>
      <w:r w:rsidR="009127C1">
        <w:t>DBT</w:t>
      </w:r>
      <w:r w:rsidR="00192FBB" w:rsidRPr="007B2054">
        <w:t xml:space="preserve">.  </w:t>
      </w:r>
      <w:r w:rsidR="004F5A6C">
        <w:t>The DBT shall provide c</w:t>
      </w:r>
      <w:r w:rsidR="00192FBB" w:rsidRPr="007B2054">
        <w:t xml:space="preserve">opies of all monumentation changes to the </w:t>
      </w:r>
      <w:r w:rsidR="001C38B7">
        <w:t>LPA</w:t>
      </w:r>
      <w:r w:rsidR="00192FBB" w:rsidRPr="007B2054">
        <w:t>.</w:t>
      </w:r>
    </w:p>
    <w:p w14:paraId="789A48B7" w14:textId="1A7F5450" w:rsidR="00E9521C" w:rsidRPr="007B2054" w:rsidRDefault="004F5A6C" w:rsidP="004747E9">
      <w:r>
        <w:t>The DBT shall include a</w:t>
      </w:r>
      <w:r w:rsidR="00192FBB" w:rsidRPr="007B2054">
        <w:t xml:space="preserve">ll control points, provided by </w:t>
      </w:r>
      <w:r w:rsidR="00010B9F">
        <w:t xml:space="preserve">the </w:t>
      </w:r>
      <w:r w:rsidR="001C38B7">
        <w:t>LPA</w:t>
      </w:r>
      <w:r w:rsidR="00192FBB" w:rsidRPr="007B2054">
        <w:t xml:space="preserve">, in the ASCII file supplied by the </w:t>
      </w:r>
      <w:r w:rsidR="006A679C" w:rsidRPr="007B2054">
        <w:t>DBT</w:t>
      </w:r>
      <w:r w:rsidR="00192FBB" w:rsidRPr="007B2054">
        <w:t xml:space="preserve"> to </w:t>
      </w:r>
      <w:r w:rsidR="00010B9F">
        <w:t xml:space="preserve">the </w:t>
      </w:r>
      <w:r w:rsidR="001C38B7">
        <w:t>LPA</w:t>
      </w:r>
      <w:r w:rsidR="00192FBB" w:rsidRPr="007B2054">
        <w:t xml:space="preserve">. They should retain the original point numbers and coordinate values as assigned by </w:t>
      </w:r>
      <w:r w:rsidR="00010B9F">
        <w:t xml:space="preserve">the </w:t>
      </w:r>
      <w:r w:rsidR="001C38B7">
        <w:t>LPA</w:t>
      </w:r>
      <w:r w:rsidR="00192FBB" w:rsidRPr="007B2054">
        <w:t xml:space="preserve">. </w:t>
      </w:r>
    </w:p>
    <w:p w14:paraId="51E48266" w14:textId="77777777" w:rsidR="00192FBB" w:rsidRPr="007B2054" w:rsidRDefault="00192FBB" w:rsidP="002060B5">
      <w:r w:rsidRPr="007B2054">
        <w:t xml:space="preserve">The DBT shall provide the following items </w:t>
      </w:r>
      <w:r w:rsidRPr="007B2054">
        <w:rPr>
          <w:highlight w:val="white"/>
        </w:rPr>
        <w:t>prior to final acceptance of the Record-Drawing plans:</w:t>
      </w:r>
    </w:p>
    <w:p w14:paraId="466B6EE0" w14:textId="77777777" w:rsidR="00192FBB" w:rsidRPr="007B2054" w:rsidRDefault="00192FBB" w:rsidP="00123845">
      <w:pPr>
        <w:pStyle w:val="ListParagraph"/>
        <w:numPr>
          <w:ilvl w:val="0"/>
          <w:numId w:val="147"/>
        </w:numPr>
      </w:pPr>
      <w:r w:rsidRPr="007B2054">
        <w:t xml:space="preserve">Copies of all field notes (written or electronic) which shall include the </w:t>
      </w:r>
      <w:r w:rsidR="003D2521">
        <w:t xml:space="preserve">following </w:t>
      </w:r>
      <w:r w:rsidRPr="007B2054">
        <w:t>information</w:t>
      </w:r>
      <w:r w:rsidR="006A679C" w:rsidRPr="007B2054">
        <w:t>:</w:t>
      </w:r>
    </w:p>
    <w:p w14:paraId="22896FD4" w14:textId="77777777" w:rsidR="006A679C" w:rsidRPr="003D2521" w:rsidRDefault="006A679C" w:rsidP="00123845">
      <w:pPr>
        <w:pStyle w:val="ListParagraph"/>
        <w:numPr>
          <w:ilvl w:val="1"/>
          <w:numId w:val="147"/>
        </w:numPr>
      </w:pPr>
      <w:r w:rsidRPr="007B2054">
        <w:t>Date</w:t>
      </w:r>
    </w:p>
    <w:p w14:paraId="0D93D370" w14:textId="77777777" w:rsidR="006A679C" w:rsidRPr="007B2054" w:rsidRDefault="006A679C" w:rsidP="00123845">
      <w:pPr>
        <w:pStyle w:val="ListParagraph"/>
        <w:numPr>
          <w:ilvl w:val="1"/>
          <w:numId w:val="147"/>
        </w:numPr>
        <w:rPr>
          <w:rFonts w:eastAsia="Batang" w:cs="Batang"/>
        </w:rPr>
      </w:pPr>
      <w:r w:rsidRPr="007B2054">
        <w:t>Crew members</w:t>
      </w:r>
    </w:p>
    <w:p w14:paraId="7B2324BC" w14:textId="77777777" w:rsidR="006A679C" w:rsidRPr="007B2054" w:rsidRDefault="006A679C" w:rsidP="00123845">
      <w:pPr>
        <w:pStyle w:val="ListParagraph"/>
        <w:numPr>
          <w:ilvl w:val="1"/>
          <w:numId w:val="147"/>
        </w:numPr>
        <w:rPr>
          <w:rFonts w:eastAsia="Batang" w:cs="Batang"/>
        </w:rPr>
      </w:pPr>
      <w:r w:rsidRPr="007B2054">
        <w:t>Weather conditions, including temperature, barometric pressure, etc.</w:t>
      </w:r>
    </w:p>
    <w:p w14:paraId="0E453138" w14:textId="77777777" w:rsidR="006A679C" w:rsidRPr="007B2054" w:rsidRDefault="006A679C" w:rsidP="00123845">
      <w:pPr>
        <w:pStyle w:val="ListParagraph"/>
        <w:numPr>
          <w:ilvl w:val="1"/>
          <w:numId w:val="147"/>
        </w:numPr>
        <w:rPr>
          <w:rFonts w:eastAsia="Batang" w:cs="Batang"/>
        </w:rPr>
      </w:pPr>
      <w:r w:rsidRPr="007B2054">
        <w:t>Instrument(s) used (Serial Number)</w:t>
      </w:r>
    </w:p>
    <w:p w14:paraId="0F7DDAA2" w14:textId="77777777" w:rsidR="006A679C" w:rsidRPr="007B2054" w:rsidRDefault="006A679C" w:rsidP="00123845">
      <w:pPr>
        <w:pStyle w:val="ListParagraph"/>
        <w:numPr>
          <w:ilvl w:val="1"/>
          <w:numId w:val="147"/>
        </w:numPr>
        <w:rPr>
          <w:rFonts w:eastAsia="Batang" w:cs="Batang"/>
        </w:rPr>
      </w:pPr>
      <w:r w:rsidRPr="007B2054">
        <w:t>Raw observation field data</w:t>
      </w:r>
    </w:p>
    <w:p w14:paraId="6A392F8C" w14:textId="77777777" w:rsidR="003D2521" w:rsidRDefault="006A679C" w:rsidP="00123845">
      <w:pPr>
        <w:pStyle w:val="ListParagraph"/>
        <w:numPr>
          <w:ilvl w:val="1"/>
          <w:numId w:val="147"/>
        </w:numPr>
      </w:pPr>
      <w:r w:rsidRPr="007B2054">
        <w:t>Other notes as needed</w:t>
      </w:r>
    </w:p>
    <w:p w14:paraId="2EE1FEA1" w14:textId="77777777" w:rsidR="00192FBB" w:rsidRPr="007B2054" w:rsidRDefault="00192FBB" w:rsidP="00123845">
      <w:pPr>
        <w:pStyle w:val="ListParagraph"/>
        <w:numPr>
          <w:ilvl w:val="0"/>
          <w:numId w:val="147"/>
        </w:numPr>
      </w:pPr>
      <w:r w:rsidRPr="007B2054">
        <w:t>Copies of all Deeds, Plats, Maps and other written evidence used to establish points related to the project including summaries of all parole evidence acquired as a part of the survey operation.</w:t>
      </w:r>
    </w:p>
    <w:p w14:paraId="2EF22820" w14:textId="77777777" w:rsidR="00192FBB" w:rsidRPr="007B2054" w:rsidRDefault="00192FBB" w:rsidP="00123845">
      <w:pPr>
        <w:pStyle w:val="ListParagraph"/>
        <w:numPr>
          <w:ilvl w:val="0"/>
          <w:numId w:val="147"/>
        </w:numPr>
      </w:pPr>
      <w:r w:rsidRPr="007B2054">
        <w:t>Listing of all found monumentation (Horizontal and Vertical).</w:t>
      </w:r>
    </w:p>
    <w:p w14:paraId="1AFA31F6" w14:textId="77777777" w:rsidR="00192FBB" w:rsidRPr="007B2054" w:rsidRDefault="00192FBB" w:rsidP="00123845">
      <w:pPr>
        <w:pStyle w:val="ListParagraph"/>
        <w:numPr>
          <w:ilvl w:val="0"/>
          <w:numId w:val="147"/>
        </w:numPr>
      </w:pPr>
      <w:r w:rsidRPr="007B2054">
        <w:t xml:space="preserve">Listing of all monumentation set as part of the project (Horizontal and Vertical) including </w:t>
      </w:r>
      <w:r w:rsidR="003D2521">
        <w:t>reference ties for recovery.</w:t>
      </w:r>
    </w:p>
    <w:p w14:paraId="0B5B7825" w14:textId="77777777" w:rsidR="00192FBB" w:rsidRPr="007B2054" w:rsidRDefault="00192FBB" w:rsidP="00123845">
      <w:pPr>
        <w:pStyle w:val="ListParagraph"/>
        <w:numPr>
          <w:ilvl w:val="0"/>
          <w:numId w:val="147"/>
        </w:numPr>
      </w:pPr>
      <w:r w:rsidRPr="007B2054">
        <w:t>All monumentation shall be located utilizing NAD 83 (Horizontal Data), NAVD 88 (Vertical Data).</w:t>
      </w:r>
    </w:p>
    <w:p w14:paraId="4F1CEBBF" w14:textId="77777777" w:rsidR="00E9521C" w:rsidRPr="007B2054" w:rsidRDefault="00192FBB" w:rsidP="002060B5">
      <w:pPr>
        <w:pStyle w:val="ListParagraph"/>
        <w:numPr>
          <w:ilvl w:val="0"/>
          <w:numId w:val="147"/>
        </w:numPr>
      </w:pPr>
      <w:r w:rsidRPr="007B2054">
        <w:t>Short report indicating adjustment factors and methods, signed and certified by a Registered Surveyor (State of Ohio).  The Registered Surveyor</w:t>
      </w:r>
      <w:r w:rsidR="009E7F08" w:rsidRPr="007B2054">
        <w:t xml:space="preserve"> </w:t>
      </w:r>
      <w:r w:rsidRPr="007B2054">
        <w:t>(State of Ohio) shall include in the report the datum used and all associated adjustments used.</w:t>
      </w:r>
    </w:p>
    <w:p w14:paraId="238CE318" w14:textId="77777777" w:rsidR="00F96017" w:rsidRDefault="00B903BB" w:rsidP="00C56454">
      <w:pPr>
        <w:pStyle w:val="Heading1"/>
      </w:pPr>
      <w:bookmarkStart w:id="2241" w:name="_Toc45174949"/>
      <w:bookmarkStart w:id="2242" w:name="_Toc45690681"/>
      <w:bookmarkStart w:id="2243" w:name="_Toc45690880"/>
      <w:bookmarkStart w:id="2244" w:name="_Toc45691748"/>
      <w:bookmarkStart w:id="2245" w:name="_Toc45691953"/>
      <w:bookmarkStart w:id="2246" w:name="_Toc45692156"/>
      <w:bookmarkStart w:id="2247" w:name="_Toc45692347"/>
      <w:bookmarkStart w:id="2248" w:name="_Toc45692539"/>
      <w:bookmarkStart w:id="2249" w:name="_Toc45692731"/>
      <w:bookmarkStart w:id="2250" w:name="_Toc45696581"/>
      <w:bookmarkStart w:id="2251" w:name="_Toc45696797"/>
      <w:bookmarkStart w:id="2252" w:name="_Toc45697018"/>
      <w:bookmarkStart w:id="2253" w:name="_Toc45697234"/>
      <w:bookmarkStart w:id="2254" w:name="_Toc45697451"/>
      <w:bookmarkStart w:id="2255" w:name="_Toc45697666"/>
      <w:bookmarkStart w:id="2256" w:name="_Toc45697882"/>
      <w:bookmarkStart w:id="2257" w:name="_Toc45698098"/>
      <w:bookmarkStart w:id="2258" w:name="_Toc45698307"/>
      <w:bookmarkStart w:id="2259" w:name="_Toc54078207"/>
      <w:bookmarkStart w:id="2260" w:name="_Toc54080837"/>
      <w:bookmarkStart w:id="2261" w:name="_Toc45174950"/>
      <w:bookmarkStart w:id="2262" w:name="_Toc45690682"/>
      <w:bookmarkStart w:id="2263" w:name="_Toc45690881"/>
      <w:bookmarkStart w:id="2264" w:name="_Toc45691749"/>
      <w:bookmarkStart w:id="2265" w:name="_Toc45691954"/>
      <w:bookmarkStart w:id="2266" w:name="_Toc45692157"/>
      <w:bookmarkStart w:id="2267" w:name="_Toc45692348"/>
      <w:bookmarkStart w:id="2268" w:name="_Toc45692540"/>
      <w:bookmarkStart w:id="2269" w:name="_Toc45692732"/>
      <w:bookmarkStart w:id="2270" w:name="_Toc45696582"/>
      <w:bookmarkStart w:id="2271" w:name="_Toc45696798"/>
      <w:bookmarkStart w:id="2272" w:name="_Toc45697019"/>
      <w:bookmarkStart w:id="2273" w:name="_Toc45697235"/>
      <w:bookmarkStart w:id="2274" w:name="_Toc45697452"/>
      <w:bookmarkStart w:id="2275" w:name="_Toc45697667"/>
      <w:bookmarkStart w:id="2276" w:name="_Toc45697883"/>
      <w:bookmarkStart w:id="2277" w:name="_Toc45698099"/>
      <w:bookmarkStart w:id="2278" w:name="_Toc45698308"/>
      <w:bookmarkStart w:id="2279" w:name="_Toc50467697"/>
      <w:bookmarkStart w:id="2280" w:name="_Toc54078208"/>
      <w:bookmarkStart w:id="2281" w:name="_Toc54080838"/>
      <w:bookmarkStart w:id="2282" w:name="_Toc45174951"/>
      <w:bookmarkStart w:id="2283" w:name="_Toc45690683"/>
      <w:bookmarkStart w:id="2284" w:name="_Toc45690882"/>
      <w:bookmarkStart w:id="2285" w:name="_Toc45691750"/>
      <w:bookmarkStart w:id="2286" w:name="_Toc45691955"/>
      <w:bookmarkStart w:id="2287" w:name="_Toc45692158"/>
      <w:bookmarkStart w:id="2288" w:name="_Toc45692349"/>
      <w:bookmarkStart w:id="2289" w:name="_Toc45692541"/>
      <w:bookmarkStart w:id="2290" w:name="_Toc45692733"/>
      <w:bookmarkStart w:id="2291" w:name="_Toc45696583"/>
      <w:bookmarkStart w:id="2292" w:name="_Toc45696799"/>
      <w:bookmarkStart w:id="2293" w:name="_Toc45697020"/>
      <w:bookmarkStart w:id="2294" w:name="_Toc45697236"/>
      <w:bookmarkStart w:id="2295" w:name="_Toc45697453"/>
      <w:bookmarkStart w:id="2296" w:name="_Toc45697668"/>
      <w:bookmarkStart w:id="2297" w:name="_Toc45697884"/>
      <w:bookmarkStart w:id="2298" w:name="_Toc45698100"/>
      <w:bookmarkStart w:id="2299" w:name="_Toc45698309"/>
      <w:bookmarkStart w:id="2300" w:name="_Toc54078209"/>
      <w:bookmarkStart w:id="2301" w:name="_Toc54080839"/>
      <w:bookmarkStart w:id="2302" w:name="_Toc45174952"/>
      <w:bookmarkStart w:id="2303" w:name="_Toc45690684"/>
      <w:bookmarkStart w:id="2304" w:name="_Toc45690883"/>
      <w:bookmarkStart w:id="2305" w:name="_Toc45691751"/>
      <w:bookmarkStart w:id="2306" w:name="_Toc45691956"/>
      <w:bookmarkStart w:id="2307" w:name="_Toc45692159"/>
      <w:bookmarkStart w:id="2308" w:name="_Toc45692350"/>
      <w:bookmarkStart w:id="2309" w:name="_Toc45692542"/>
      <w:bookmarkStart w:id="2310" w:name="_Toc45692734"/>
      <w:bookmarkStart w:id="2311" w:name="_Toc45696584"/>
      <w:bookmarkStart w:id="2312" w:name="_Toc45696800"/>
      <w:bookmarkStart w:id="2313" w:name="_Toc45697021"/>
      <w:bookmarkStart w:id="2314" w:name="_Toc45697237"/>
      <w:bookmarkStart w:id="2315" w:name="_Toc45697454"/>
      <w:bookmarkStart w:id="2316" w:name="_Toc45697669"/>
      <w:bookmarkStart w:id="2317" w:name="_Toc45697885"/>
      <w:bookmarkStart w:id="2318" w:name="_Toc45698101"/>
      <w:bookmarkStart w:id="2319" w:name="_Toc45698310"/>
      <w:bookmarkStart w:id="2320" w:name="_Toc54078210"/>
      <w:bookmarkStart w:id="2321" w:name="_Toc54080840"/>
      <w:bookmarkStart w:id="2322" w:name="_Toc536796803"/>
      <w:bookmarkStart w:id="2323" w:name="_Toc536798236"/>
      <w:bookmarkStart w:id="2324" w:name="_Toc45174953"/>
      <w:bookmarkStart w:id="2325" w:name="_Hlk54174038"/>
      <w:bookmarkStart w:id="2326" w:name="_Toc91769024"/>
      <w:bookmarkEnd w:id="2237"/>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t>P</w:t>
      </w:r>
      <w:bookmarkEnd w:id="2322"/>
      <w:bookmarkEnd w:id="2323"/>
      <w:bookmarkEnd w:id="2324"/>
      <w:r w:rsidR="00FB1BE0">
        <w:t>AVEMENT</w:t>
      </w:r>
      <w:bookmarkEnd w:id="2326"/>
    </w:p>
    <w:p w14:paraId="6EF0C7FD" w14:textId="1B07E359" w:rsidR="00357114" w:rsidRDefault="007117AD">
      <w:pPr>
        <w:pStyle w:val="Guidance"/>
      </w:pPr>
      <w:r w:rsidRPr="00C56454">
        <w:t xml:space="preserve">Define </w:t>
      </w:r>
      <w:r w:rsidR="00BB3A96" w:rsidRPr="000F6C1F">
        <w:t>limits of full-depth pavement</w:t>
      </w:r>
      <w:r w:rsidR="00357114" w:rsidRPr="000F6C1F">
        <w:t>, pavement repairs, and resurfacing</w:t>
      </w:r>
      <w:r w:rsidR="00BB3A96" w:rsidRPr="00E62F6A">
        <w:t xml:space="preserve">. </w:t>
      </w:r>
      <w:r w:rsidR="00027A63">
        <w:t xml:space="preserve">Define the type of grading (safety, clear zone, standard).  Define if curb and gutter is required or just curb.  </w:t>
      </w:r>
      <w:r w:rsidR="00BB3A96" w:rsidRPr="00E62F6A">
        <w:t xml:space="preserve">Define </w:t>
      </w:r>
      <w:r w:rsidR="00A61422" w:rsidRPr="00C56454">
        <w:t xml:space="preserve">pavement </w:t>
      </w:r>
      <w:r w:rsidR="00BB3A96" w:rsidRPr="000F6C1F">
        <w:t>composition</w:t>
      </w:r>
      <w:r w:rsidR="00357114" w:rsidRPr="000F6C1F">
        <w:t xml:space="preserve"> </w:t>
      </w:r>
      <w:r w:rsidR="00357114" w:rsidRPr="00E62F6A">
        <w:t>for traveled lanes and shoulders</w:t>
      </w:r>
      <w:r w:rsidRPr="00C56454">
        <w:t>, including different requirements if different classes of roadways or different local/ODOT maintenance requirements</w:t>
      </w:r>
      <w:r w:rsidR="00B7714A" w:rsidRPr="00C56454">
        <w:t xml:space="preserve">. </w:t>
      </w:r>
      <w:r w:rsidR="00357114" w:rsidRPr="000F6C1F">
        <w:t>Alternatively, require DBT to design pavement in accordance with the ODOT Pavement Design Manual</w:t>
      </w:r>
      <w:r w:rsidR="00464D07">
        <w:t xml:space="preserve"> (</w:t>
      </w:r>
      <w:hyperlink r:id="rId21" w:history="1">
        <w:r w:rsidR="00464D07">
          <w:rPr>
            <w:rStyle w:val="Hyperlink"/>
          </w:rPr>
          <w:t>Pavement Design Manual | Ohio Department of Transportation</w:t>
        </w:r>
      </w:hyperlink>
      <w:r w:rsidR="00464D07">
        <w:t xml:space="preserve">) if </w:t>
      </w:r>
      <w:r w:rsidR="00464D07">
        <w:lastRenderedPageBreak/>
        <w:t>the LPA does not have standards</w:t>
      </w:r>
      <w:r w:rsidR="00357114" w:rsidRPr="000F6C1F">
        <w:t xml:space="preserve">. The </w:t>
      </w:r>
      <w:r w:rsidR="00D606F2">
        <w:t>LPA</w:t>
      </w:r>
      <w:r w:rsidR="00D606F2" w:rsidRPr="00E62F6A">
        <w:t xml:space="preserve"> </w:t>
      </w:r>
      <w:r w:rsidR="00357114" w:rsidRPr="00E62F6A">
        <w:t>may specify pavement types (e.g. asphalt or concrete).  Confer with pavement selection committee, when applicable.</w:t>
      </w:r>
    </w:p>
    <w:p w14:paraId="26351E90" w14:textId="18A981C9" w:rsidR="00192FBB" w:rsidRPr="000F6C1F" w:rsidRDefault="00B7714A">
      <w:pPr>
        <w:pStyle w:val="Guidance"/>
      </w:pPr>
      <w:r w:rsidRPr="00C56454">
        <w:t>Define resurfacing/restoration of roadways impacted by MOT operations that are outside of project limits</w:t>
      </w:r>
      <w:r w:rsidR="00A61422" w:rsidRPr="00C56454">
        <w:t xml:space="preserve">.  Recommend giving typical sections. </w:t>
      </w:r>
      <w:r w:rsidR="00BF7045" w:rsidRPr="00BF7045">
        <w:t xml:space="preserve">Full depth/partial depth pavement repairs should be provided as a contingency item. The </w:t>
      </w:r>
      <w:r w:rsidR="00D606F2">
        <w:t>LPA</w:t>
      </w:r>
      <w:r w:rsidR="00D606F2" w:rsidRPr="00BF7045">
        <w:t xml:space="preserve"> </w:t>
      </w:r>
      <w:r w:rsidR="00BF7045" w:rsidRPr="00BF7045">
        <w:t>should establish an estimated quantity and locations</w:t>
      </w:r>
      <w:r w:rsidR="00BF7045">
        <w:t xml:space="preserve"> </w:t>
      </w:r>
      <w:r w:rsidR="00BF7045" w:rsidRPr="00BF7045">
        <w:t>with work to be done on a unit cost basis.</w:t>
      </w:r>
    </w:p>
    <w:p w14:paraId="5EE23248" w14:textId="479B8A47" w:rsidR="00357114" w:rsidRPr="00C56454" w:rsidRDefault="00BF7045">
      <w:pPr>
        <w:pStyle w:val="Guidance"/>
      </w:pPr>
      <w:r w:rsidRPr="00BF7045">
        <w:t xml:space="preserve">Initial soil exploration data shall be provided by the </w:t>
      </w:r>
      <w:r w:rsidR="00D606F2">
        <w:t>LPA</w:t>
      </w:r>
      <w:r w:rsidRPr="00BF7045">
        <w:t xml:space="preserve">. The </w:t>
      </w:r>
      <w:r w:rsidR="00D606F2">
        <w:t>LPA</w:t>
      </w:r>
      <w:r w:rsidR="00D606F2" w:rsidRPr="00BF7045">
        <w:t xml:space="preserve"> </w:t>
      </w:r>
      <w:r w:rsidRPr="00BF7045">
        <w:t xml:space="preserve">will analyze the subgrade according to Geotechnical Bulletin 1 (GB1): Plan Subgrades. Collection of additional soils information if needed, should be performed by the </w:t>
      </w:r>
      <w:r w:rsidR="00D606F2">
        <w:t>LPA</w:t>
      </w:r>
      <w:r w:rsidRPr="00BF7045">
        <w:t>, but may be assigned to the DBT.</w:t>
      </w:r>
      <w:r>
        <w:t xml:space="preserve"> </w:t>
      </w:r>
      <w:r w:rsidR="00357114" w:rsidRPr="00C56454">
        <w:t>Provide type, locations, and limits of any subgrade stabilization needed</w:t>
      </w:r>
      <w:r w:rsidR="00BB3A96" w:rsidRPr="00C56454">
        <w:t>.</w:t>
      </w:r>
    </w:p>
    <w:p w14:paraId="26AFE84C" w14:textId="77777777" w:rsidR="00BB3A96" w:rsidRPr="00BB0A44" w:rsidRDefault="00357114" w:rsidP="00C56454">
      <w:pPr>
        <w:pStyle w:val="Guidance"/>
      </w:pPr>
      <w:r w:rsidRPr="00C56454">
        <w:t>Address longitudinal joint requirements, as needed.</w:t>
      </w:r>
    </w:p>
    <w:p w14:paraId="456F73EA" w14:textId="77777777" w:rsidR="00192FBB" w:rsidRDefault="00FB1BE0" w:rsidP="00C56454">
      <w:pPr>
        <w:pStyle w:val="Heading1"/>
      </w:pPr>
      <w:bookmarkStart w:id="2327" w:name="_Hlk54174068"/>
      <w:bookmarkStart w:id="2328" w:name="_Toc91769025"/>
      <w:bookmarkEnd w:id="2325"/>
      <w:r>
        <w:t>ROADWAY</w:t>
      </w:r>
      <w:bookmarkEnd w:id="2328"/>
    </w:p>
    <w:p w14:paraId="5FBEBCB6" w14:textId="77777777" w:rsidR="00B60092" w:rsidRDefault="00C00044" w:rsidP="00C56454">
      <w:pPr>
        <w:pStyle w:val="Guidance"/>
      </w:pPr>
      <w:r w:rsidRPr="00C56454">
        <w:t xml:space="preserve">Address roadway geometric requirements. </w:t>
      </w:r>
    </w:p>
    <w:p w14:paraId="335A70C1" w14:textId="77777777" w:rsidR="00C00044" w:rsidRPr="000F6C1F" w:rsidRDefault="00C00044" w:rsidP="00C56454">
      <w:pPr>
        <w:pStyle w:val="Guidance"/>
      </w:pPr>
      <w:r w:rsidRPr="00C56454">
        <w:t xml:space="preserve">Provide </w:t>
      </w:r>
      <w:r w:rsidR="00B60092">
        <w:t xml:space="preserve">existing horizontal and vertical alignments and define </w:t>
      </w:r>
      <w:r w:rsidRPr="00C56454">
        <w:t xml:space="preserve">new horizontal alignment and vertical profile in accordance with Conceptual Plans or provide flexibility for the horizontal alignment and vertical profile to be determined by DBT.  </w:t>
      </w:r>
      <w:r w:rsidR="00B60092">
        <w:t xml:space="preserve">Identify and correct </w:t>
      </w:r>
      <w:r w:rsidR="00B60092" w:rsidRPr="00B60092">
        <w:t>all deficiencies in horizontal and vertical alignment, and any design exceptions needed</w:t>
      </w:r>
      <w:r w:rsidR="00B60092">
        <w:t xml:space="preserve">. </w:t>
      </w:r>
      <w:r w:rsidR="00B60092" w:rsidRPr="00B60092">
        <w:t xml:space="preserve"> </w:t>
      </w:r>
      <w:r w:rsidRPr="00C56454">
        <w:t>Establish requirements for maximum grades, curves, or other geometric elements for each roadway classification.</w:t>
      </w:r>
      <w:r w:rsidR="00123845" w:rsidRPr="000F6C1F">
        <w:t xml:space="preserve"> </w:t>
      </w:r>
    </w:p>
    <w:p w14:paraId="2FA45F66" w14:textId="77777777" w:rsidR="00723F04" w:rsidRPr="00B60092" w:rsidRDefault="00A61422" w:rsidP="00C56454">
      <w:pPr>
        <w:pStyle w:val="Guidance"/>
      </w:pPr>
      <w:r w:rsidRPr="00C56454">
        <w:t>Describe roadway work.</w:t>
      </w:r>
      <w:r w:rsidR="00B7714A" w:rsidRPr="00C56454">
        <w:t xml:space="preserve"> Identify specific requirements for various typical section elements, </w:t>
      </w:r>
      <w:r w:rsidR="00B7714A" w:rsidRPr="00B60092">
        <w:t xml:space="preserve">if applicable, </w:t>
      </w:r>
      <w:proofErr w:type="gramStart"/>
      <w:r w:rsidR="00B7714A" w:rsidRPr="00B60092">
        <w:t>including:</w:t>
      </w:r>
      <w:proofErr w:type="gramEnd"/>
      <w:r w:rsidR="00B7714A" w:rsidRPr="00B60092">
        <w:t xml:space="preserve"> number of lanes, lane widths, </w:t>
      </w:r>
      <w:r w:rsidR="003D2B65" w:rsidRPr="00B60092">
        <w:t xml:space="preserve">median widths, </w:t>
      </w:r>
      <w:r w:rsidR="00B7714A" w:rsidRPr="00B60092">
        <w:t xml:space="preserve">shoulder widths, curbing, </w:t>
      </w:r>
      <w:proofErr w:type="spellStart"/>
      <w:r w:rsidR="00B7714A" w:rsidRPr="00B60092">
        <w:t>treelawn</w:t>
      </w:r>
      <w:proofErr w:type="spellEnd"/>
      <w:r w:rsidR="00B7714A" w:rsidRPr="00B60092">
        <w:t xml:space="preserve"> width, bike and pedestrian facilities, </w:t>
      </w:r>
      <w:r w:rsidR="00010B9F" w:rsidRPr="00B60092">
        <w:t xml:space="preserve">grading type (safety, clear zone, </w:t>
      </w:r>
      <w:r w:rsidR="00723F04" w:rsidRPr="00B60092">
        <w:t>standard, barrier</w:t>
      </w:r>
      <w:r w:rsidR="00010B9F" w:rsidRPr="00B60092">
        <w:t xml:space="preserve">), </w:t>
      </w:r>
      <w:r w:rsidR="00B7714A" w:rsidRPr="00B60092">
        <w:t xml:space="preserve">maximum slopes, </w:t>
      </w:r>
      <w:r w:rsidR="00010B9F" w:rsidRPr="00B60092">
        <w:t xml:space="preserve">barriers, </w:t>
      </w:r>
      <w:r w:rsidR="003D2B65" w:rsidRPr="00B60092">
        <w:t xml:space="preserve">fencing, </w:t>
      </w:r>
      <w:r w:rsidR="00010B9F" w:rsidRPr="00B60092">
        <w:t xml:space="preserve">ditch configuration, </w:t>
      </w:r>
      <w:r w:rsidR="003D2B65" w:rsidRPr="00B60092">
        <w:t xml:space="preserve">etc.  </w:t>
      </w:r>
    </w:p>
    <w:p w14:paraId="4FECAA3D" w14:textId="3514B07E" w:rsidR="00B60092" w:rsidRPr="00B60092" w:rsidRDefault="00B60092" w:rsidP="00B60092">
      <w:pPr>
        <w:pStyle w:val="Guidance"/>
      </w:pPr>
      <w:r w:rsidRPr="00B60092">
        <w:t xml:space="preserve">Specify the intervals at which DBT should provide cross sections to </w:t>
      </w:r>
      <w:r w:rsidR="00D606F2">
        <w:t>LPA</w:t>
      </w:r>
      <w:r w:rsidR="00D606F2" w:rsidRPr="00B60092">
        <w:t xml:space="preserve"> </w:t>
      </w:r>
      <w:r w:rsidRPr="00B60092">
        <w:t xml:space="preserve">for review (usually 50' and any abrupt changes). </w:t>
      </w:r>
    </w:p>
    <w:p w14:paraId="454BCC5D" w14:textId="77777777" w:rsidR="00B60092" w:rsidRPr="00B60092" w:rsidRDefault="00B60092" w:rsidP="00B60092">
      <w:pPr>
        <w:pStyle w:val="Guidance"/>
      </w:pPr>
      <w:r w:rsidRPr="00B60092">
        <w:t xml:space="preserve">Identify alignment/profile configurations to be avoided (e.g. not keeping alignment tangent in attempt avoid an item, exceptions to site distance, especially for detours) </w:t>
      </w:r>
    </w:p>
    <w:p w14:paraId="07EBDC56" w14:textId="77777777" w:rsidR="00B60092" w:rsidRPr="00B60092" w:rsidRDefault="00B60092" w:rsidP="00B60092">
      <w:pPr>
        <w:pStyle w:val="Guidance"/>
      </w:pPr>
      <w:r w:rsidRPr="00B60092">
        <w:t xml:space="preserve">Identify if any </w:t>
      </w:r>
      <w:proofErr w:type="spellStart"/>
      <w:r w:rsidRPr="00B60092">
        <w:t>superelevation</w:t>
      </w:r>
      <w:proofErr w:type="spellEnd"/>
      <w:r w:rsidRPr="00B60092">
        <w:t xml:space="preserve"> deficiencies need to be corrected. Identify if partial and if design exception is needed.</w:t>
      </w:r>
    </w:p>
    <w:p w14:paraId="7E708CD4" w14:textId="77777777" w:rsidR="00B60092" w:rsidRPr="00B60092" w:rsidRDefault="00B60092" w:rsidP="00B60092">
      <w:pPr>
        <w:pStyle w:val="Guidance"/>
      </w:pPr>
      <w:r w:rsidRPr="00B60092">
        <w:t>List the criteria to meet the standards for (for example, increase sight distance at intersections to stopping sight distance (SSD), increase sight distance at intersections to intersection sight distance (ISD), increase vertical clearances at structures</w:t>
      </w:r>
    </w:p>
    <w:p w14:paraId="3ED7AD0F" w14:textId="77777777" w:rsidR="00B60092" w:rsidRPr="00C56454" w:rsidRDefault="00B60092" w:rsidP="00C56454">
      <w:pPr>
        <w:pStyle w:val="Guidance"/>
      </w:pPr>
      <w:r w:rsidRPr="00B60092">
        <w:t>Identify items</w:t>
      </w:r>
      <w:r>
        <w:t xml:space="preserve"> to be avoided such as light poles, signal installations, etc.</w:t>
      </w:r>
    </w:p>
    <w:p w14:paraId="7316DEA7" w14:textId="77777777" w:rsidR="003D2B65" w:rsidRPr="00C56454" w:rsidRDefault="00723F04" w:rsidP="00C56454">
      <w:pPr>
        <w:pStyle w:val="Guidance"/>
      </w:pPr>
      <w:r w:rsidRPr="00C56454">
        <w:t>D</w:t>
      </w:r>
      <w:r w:rsidR="003D2B65" w:rsidRPr="00C56454">
        <w:t>efine intersection/interchange geometric requirements such as turn lane lengths, design vehicle requirements, etc.</w:t>
      </w:r>
    </w:p>
    <w:p w14:paraId="4F68B470" w14:textId="77777777" w:rsidR="007C783A" w:rsidRPr="00C56454" w:rsidRDefault="003D2B65" w:rsidP="00C56454">
      <w:pPr>
        <w:pStyle w:val="Guidance"/>
      </w:pPr>
      <w:r w:rsidRPr="00C56454">
        <w:t xml:space="preserve">Define removal of existing infrastructure elements no longer </w:t>
      </w:r>
      <w:r w:rsidR="00723F04" w:rsidRPr="00C56454">
        <w:t>used.</w:t>
      </w:r>
    </w:p>
    <w:p w14:paraId="7EDF0B9E" w14:textId="77777777" w:rsidR="00576A9A" w:rsidRPr="00C56454" w:rsidRDefault="00C00044" w:rsidP="00C56454">
      <w:pPr>
        <w:pStyle w:val="Guidance"/>
      </w:pPr>
      <w:bookmarkStart w:id="2329" w:name="_Hlk54174100"/>
      <w:r w:rsidRPr="00C56454">
        <w:t>Address</w:t>
      </w:r>
      <w:r w:rsidR="007C783A" w:rsidRPr="00C56454">
        <w:t xml:space="preserve"> on-site waste opportunities/restrictions.</w:t>
      </w:r>
      <w:bookmarkEnd w:id="2327"/>
      <w:bookmarkEnd w:id="2329"/>
    </w:p>
    <w:p w14:paraId="4DCDB1EC" w14:textId="77777777" w:rsidR="00CE3D52" w:rsidRPr="007B2054" w:rsidRDefault="00CE3D52" w:rsidP="009E2F1B">
      <w:pPr>
        <w:pStyle w:val="Heading2"/>
      </w:pPr>
      <w:bookmarkStart w:id="2330" w:name="_Toc45690687"/>
      <w:bookmarkStart w:id="2331" w:name="_Toc45690886"/>
      <w:bookmarkStart w:id="2332" w:name="_Toc45691754"/>
      <w:bookmarkStart w:id="2333" w:name="_Toc45691959"/>
      <w:bookmarkStart w:id="2334" w:name="_Toc45692162"/>
      <w:bookmarkStart w:id="2335" w:name="_Toc45692353"/>
      <w:bookmarkStart w:id="2336" w:name="_Toc45692545"/>
      <w:bookmarkStart w:id="2337" w:name="_Toc45692737"/>
      <w:bookmarkStart w:id="2338" w:name="_Toc45696587"/>
      <w:bookmarkStart w:id="2339" w:name="_Toc45696803"/>
      <w:bookmarkStart w:id="2340" w:name="_Toc45697024"/>
      <w:bookmarkStart w:id="2341" w:name="_Toc45697240"/>
      <w:bookmarkStart w:id="2342" w:name="_Toc45697457"/>
      <w:bookmarkStart w:id="2343" w:name="_Toc45697672"/>
      <w:bookmarkStart w:id="2344" w:name="_Toc45697888"/>
      <w:bookmarkStart w:id="2345" w:name="_Toc45698104"/>
      <w:bookmarkStart w:id="2346" w:name="_Toc45698313"/>
      <w:bookmarkStart w:id="2347" w:name="_Toc54078213"/>
      <w:bookmarkStart w:id="2348" w:name="_Toc54080843"/>
      <w:bookmarkStart w:id="2349" w:name="_Toc45690688"/>
      <w:bookmarkStart w:id="2350" w:name="_Toc45690887"/>
      <w:bookmarkStart w:id="2351" w:name="_Toc45691755"/>
      <w:bookmarkStart w:id="2352" w:name="_Toc45691960"/>
      <w:bookmarkStart w:id="2353" w:name="_Toc45692163"/>
      <w:bookmarkStart w:id="2354" w:name="_Toc45692354"/>
      <w:bookmarkStart w:id="2355" w:name="_Toc45692546"/>
      <w:bookmarkStart w:id="2356" w:name="_Toc45692738"/>
      <w:bookmarkStart w:id="2357" w:name="_Toc45696588"/>
      <w:bookmarkStart w:id="2358" w:name="_Toc45696804"/>
      <w:bookmarkStart w:id="2359" w:name="_Toc45697025"/>
      <w:bookmarkStart w:id="2360" w:name="_Toc45697241"/>
      <w:bookmarkStart w:id="2361" w:name="_Toc45697458"/>
      <w:bookmarkStart w:id="2362" w:name="_Toc45697673"/>
      <w:bookmarkStart w:id="2363" w:name="_Toc45697889"/>
      <w:bookmarkStart w:id="2364" w:name="_Toc45698105"/>
      <w:bookmarkStart w:id="2365" w:name="_Toc45698314"/>
      <w:bookmarkStart w:id="2366" w:name="_Toc50467703"/>
      <w:bookmarkStart w:id="2367" w:name="_Toc54078214"/>
      <w:bookmarkStart w:id="2368" w:name="_Toc54080844"/>
      <w:bookmarkStart w:id="2369" w:name="_Toc45690689"/>
      <w:bookmarkStart w:id="2370" w:name="_Toc45690888"/>
      <w:bookmarkStart w:id="2371" w:name="_Toc45691756"/>
      <w:bookmarkStart w:id="2372" w:name="_Toc45691961"/>
      <w:bookmarkStart w:id="2373" w:name="_Toc45692164"/>
      <w:bookmarkStart w:id="2374" w:name="_Toc45692355"/>
      <w:bookmarkStart w:id="2375" w:name="_Toc45692547"/>
      <w:bookmarkStart w:id="2376" w:name="_Toc45692739"/>
      <w:bookmarkStart w:id="2377" w:name="_Toc45696589"/>
      <w:bookmarkStart w:id="2378" w:name="_Toc45696805"/>
      <w:bookmarkStart w:id="2379" w:name="_Toc45697026"/>
      <w:bookmarkStart w:id="2380" w:name="_Toc45697242"/>
      <w:bookmarkStart w:id="2381" w:name="_Toc45697459"/>
      <w:bookmarkStart w:id="2382" w:name="_Toc45697674"/>
      <w:bookmarkStart w:id="2383" w:name="_Toc45697890"/>
      <w:bookmarkStart w:id="2384" w:name="_Toc45698106"/>
      <w:bookmarkStart w:id="2385" w:name="_Toc45698315"/>
      <w:bookmarkStart w:id="2386" w:name="_Toc54078215"/>
      <w:bookmarkStart w:id="2387" w:name="_Toc54080845"/>
      <w:bookmarkStart w:id="2388" w:name="_Hlk54174129"/>
      <w:bookmarkStart w:id="2389" w:name="_Toc536796805"/>
      <w:bookmarkStart w:id="2390" w:name="_Toc536798238"/>
      <w:bookmarkStart w:id="2391" w:name="_Toc91769026"/>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lastRenderedPageBreak/>
        <w:t>Design Exceptions</w:t>
      </w:r>
      <w:bookmarkEnd w:id="2391"/>
    </w:p>
    <w:p w14:paraId="672F7895" w14:textId="77777777" w:rsidR="00CE3D52" w:rsidRDefault="00CE3D52" w:rsidP="00123845">
      <w:pPr>
        <w:pStyle w:val="Guidance"/>
      </w:pPr>
      <w:r w:rsidRPr="005D15BF">
        <w:t>Typically, any known design exceptions will have been obtained and approved prior to advertising a project for sale.  The Scope</w:t>
      </w:r>
      <w:r w:rsidR="00E956E4">
        <w:t xml:space="preserve"> of Services</w:t>
      </w:r>
      <w:r w:rsidRPr="005D15BF">
        <w:t xml:space="preserve"> should explicitly state if </w:t>
      </w:r>
      <w:r w:rsidR="00E956E4">
        <w:t xml:space="preserve">additional design </w:t>
      </w:r>
      <w:r w:rsidRPr="005D15BF">
        <w:t>exceptions will be allowed or prohibited.</w:t>
      </w:r>
      <w:r w:rsidR="00E956E4">
        <w:t xml:space="preserve"> S</w:t>
      </w:r>
      <w:r w:rsidR="00E956E4" w:rsidRPr="00E956E4">
        <w:t xml:space="preserve">pecify a time period for review and approval </w:t>
      </w:r>
      <w:r w:rsidR="00E956E4">
        <w:t xml:space="preserve">of the design exception </w:t>
      </w:r>
      <w:r w:rsidR="00E956E4" w:rsidRPr="00E956E4">
        <w:t>for the planning/scheduling of the DBT</w:t>
      </w:r>
      <w:r w:rsidR="00E956E4">
        <w:t>.</w:t>
      </w:r>
    </w:p>
    <w:p w14:paraId="2331E1C5" w14:textId="45D02C1D" w:rsidR="00CE3D52" w:rsidRDefault="00CE3D52" w:rsidP="004747E9">
      <w:r>
        <w:t xml:space="preserve">The </w:t>
      </w:r>
      <w:r w:rsidR="00D606F2">
        <w:t xml:space="preserve">LPA </w:t>
      </w:r>
      <w:r>
        <w:t>has obtained approval for the following design exceptions:</w:t>
      </w:r>
    </w:p>
    <w:p w14:paraId="4BAEFCC9" w14:textId="77777777" w:rsidR="00CE3D52" w:rsidRPr="00300FD6" w:rsidRDefault="00CE3D52" w:rsidP="00123845">
      <w:pPr>
        <w:pStyle w:val="Guidance"/>
        <w:rPr>
          <w:rStyle w:val="Emphasis"/>
        </w:rPr>
      </w:pPr>
      <w:r w:rsidRPr="00300FD6">
        <w:rPr>
          <w:rStyle w:val="Emphasis"/>
        </w:rPr>
        <w:t>List and provide information or specific reference to Document Inventory appendix</w:t>
      </w:r>
      <w:r w:rsidR="00A77B6C">
        <w:rPr>
          <w:rStyle w:val="Emphasis"/>
        </w:rPr>
        <w:t>.  Design Exceptions included shall be identified as Contractual.</w:t>
      </w:r>
    </w:p>
    <w:p w14:paraId="13248A08" w14:textId="5E393E55" w:rsidR="00CE3D52" w:rsidRDefault="00CE3D52" w:rsidP="004747E9">
      <w:r w:rsidRPr="007B2054">
        <w:t xml:space="preserve">The </w:t>
      </w:r>
      <w:r>
        <w:t xml:space="preserve">DBT </w:t>
      </w:r>
      <w:r w:rsidRPr="007B2054">
        <w:t xml:space="preserve">shall </w:t>
      </w:r>
      <w:r>
        <w:t xml:space="preserve">notify </w:t>
      </w:r>
      <w:r w:rsidR="00D606F2">
        <w:t xml:space="preserve">LPA </w:t>
      </w:r>
      <w:r>
        <w:t>regarding</w:t>
      </w:r>
      <w:r w:rsidRPr="007B2054">
        <w:t xml:space="preserve"> any design features that </w:t>
      </w:r>
      <w:r>
        <w:t xml:space="preserve">are believed to </w:t>
      </w:r>
      <w:r w:rsidRPr="007B2054">
        <w:t>not meet the minimum design criteria</w:t>
      </w:r>
      <w:r>
        <w:t xml:space="preserve"> and require a design exception</w:t>
      </w:r>
      <w:r w:rsidRPr="007B2054">
        <w:t xml:space="preserve">. </w:t>
      </w:r>
    </w:p>
    <w:p w14:paraId="7BD014AB" w14:textId="77777777" w:rsidR="00CE3D52" w:rsidRPr="00123845" w:rsidRDefault="00CE3D52" w:rsidP="00123845">
      <w:pPr>
        <w:pStyle w:val="Optional"/>
        <w:rPr>
          <w:color w:val="auto"/>
        </w:rPr>
      </w:pPr>
      <w:r w:rsidRPr="00123845">
        <w:t>Option 1:</w:t>
      </w:r>
      <w:r>
        <w:t xml:space="preserve">  </w:t>
      </w:r>
      <w:r w:rsidRPr="00123845">
        <w:t>The DBT shall develop a design which does not require approval of additional design exceptions.</w:t>
      </w:r>
    </w:p>
    <w:p w14:paraId="78B5D410" w14:textId="422CF0F6" w:rsidR="00CE3D52" w:rsidRPr="007B2054" w:rsidRDefault="00CE3D52" w:rsidP="00123845">
      <w:pPr>
        <w:pStyle w:val="Optional"/>
      </w:pPr>
      <w:r w:rsidRPr="00123845">
        <w:t>Option 2:</w:t>
      </w:r>
      <w:r>
        <w:t xml:space="preserve">  </w:t>
      </w:r>
      <w:r w:rsidRPr="00123845">
        <w:t>The DBT may develop a design requiring a design exception, subject to sole discretion approval of the Department</w:t>
      </w:r>
      <w:r w:rsidR="00281C0D">
        <w:t>,</w:t>
      </w:r>
      <w:r w:rsidRPr="00123845">
        <w:t xml:space="preserve"> </w:t>
      </w:r>
      <w:r w:rsidR="00D606F2">
        <w:t>LPA</w:t>
      </w:r>
      <w:r w:rsidR="00281C0D">
        <w:t xml:space="preserve">, </w:t>
      </w:r>
      <w:r w:rsidRPr="00123845">
        <w:t xml:space="preserve">and FHWA. The DBT shall prepare any proposed design exceptions and submit to the </w:t>
      </w:r>
      <w:r w:rsidR="00D606F2">
        <w:t>LPA</w:t>
      </w:r>
      <w:r w:rsidR="00D606F2" w:rsidRPr="00123845">
        <w:t xml:space="preserve"> </w:t>
      </w:r>
      <w:r w:rsidRPr="00123845">
        <w:t xml:space="preserve">for coordination with FHWA and approval. </w:t>
      </w:r>
      <w:r w:rsidR="00E956E4" w:rsidRPr="00123845">
        <w:t xml:space="preserve">Following submittal of the complete design exception submittal, the </w:t>
      </w:r>
      <w:r w:rsidR="00D606F2">
        <w:t>LPA</w:t>
      </w:r>
      <w:r w:rsidR="00D606F2" w:rsidRPr="00123845">
        <w:t xml:space="preserve"> </w:t>
      </w:r>
      <w:r w:rsidR="00E956E4" w:rsidRPr="00123845">
        <w:t xml:space="preserve">will provide a response within thirty (30) days. </w:t>
      </w:r>
      <w:r w:rsidRPr="00123845">
        <w:t>The DBT shall accept all cost and schedule risk associated with obtaining ODOT</w:t>
      </w:r>
      <w:r w:rsidR="00281C0D">
        <w:t xml:space="preserve">, LPA, </w:t>
      </w:r>
      <w:r w:rsidRPr="00123845">
        <w:t xml:space="preserve"> and FHWA approval of the design exception. </w:t>
      </w:r>
    </w:p>
    <w:p w14:paraId="72955209" w14:textId="77777777" w:rsidR="00CE3D52" w:rsidRDefault="00CE3D52" w:rsidP="009E2F1B">
      <w:pPr>
        <w:pStyle w:val="Heading2"/>
      </w:pPr>
      <w:bookmarkStart w:id="2392" w:name="_Hlk54174143"/>
      <w:bookmarkStart w:id="2393" w:name="_Toc91769027"/>
      <w:bookmarkEnd w:id="2388"/>
      <w:r w:rsidRPr="007B2054">
        <w:t>Interchange Modification/Justifications Studies</w:t>
      </w:r>
      <w:bookmarkEnd w:id="2393"/>
    </w:p>
    <w:p w14:paraId="65791695" w14:textId="77777777" w:rsidR="00E956E4" w:rsidRDefault="00E956E4" w:rsidP="00123845">
      <w:pPr>
        <w:pStyle w:val="Guidance"/>
      </w:pPr>
      <w:r w:rsidRPr="00C56454">
        <w:t>If applicable, provide any IMS/IJS as an Appendix to the Scope of Services.</w:t>
      </w:r>
    </w:p>
    <w:p w14:paraId="716440F2" w14:textId="77777777" w:rsidR="00E956E4" w:rsidRDefault="00CE3D52" w:rsidP="004747E9">
      <w:r>
        <w:t xml:space="preserve">The DBT shall prepare a design compliant with </w:t>
      </w:r>
      <w:r w:rsidR="00E956E4">
        <w:t xml:space="preserve">the </w:t>
      </w:r>
      <w:r>
        <w:t xml:space="preserve">Interchange Modification Study </w:t>
      </w:r>
      <w:r w:rsidR="00E956E4">
        <w:t>and/or</w:t>
      </w:r>
      <w:r>
        <w:t xml:space="preserve"> Interchange Justification </w:t>
      </w:r>
      <w:r w:rsidR="00E956E4">
        <w:t xml:space="preserve">Study, if applicable. </w:t>
      </w:r>
    </w:p>
    <w:p w14:paraId="2E1C768E" w14:textId="5124DEAA" w:rsidR="0054297F" w:rsidRDefault="00E956E4" w:rsidP="0030394D">
      <w:pPr>
        <w:pStyle w:val="Optional"/>
      </w:pPr>
      <w:r w:rsidRPr="00123845">
        <w:t>The DBT may develop a design which requires modification to an existing Interchange Modification Study and/or Interchange Justification Study, subject to sole discretion approval of the Department</w:t>
      </w:r>
      <w:r w:rsidR="00E02BD8">
        <w:t>, LPA</w:t>
      </w:r>
      <w:r w:rsidRPr="00123845">
        <w:t xml:space="preserve"> and FHWA. The DBT shall prepare any proposed modifications and submit to the </w:t>
      </w:r>
      <w:r w:rsidR="00887869">
        <w:t xml:space="preserve"> LPA</w:t>
      </w:r>
      <w:r w:rsidR="00E02BD8">
        <w:t xml:space="preserve"> </w:t>
      </w:r>
      <w:r w:rsidRPr="00123845">
        <w:t xml:space="preserve"> for coordination with FHWA and approval. The DBT shall accept all cost and schedule risk associated with obtaining ODOT</w:t>
      </w:r>
      <w:r w:rsidR="00E02BD8">
        <w:t xml:space="preserve">, </w:t>
      </w:r>
      <w:r w:rsidR="00887869">
        <w:t xml:space="preserve">LPA </w:t>
      </w:r>
      <w:r w:rsidRPr="00123845">
        <w:t xml:space="preserve"> and FHWA approval of the modification</w:t>
      </w:r>
      <w:r w:rsidR="0054297F">
        <w:t>.</w:t>
      </w:r>
    </w:p>
    <w:p w14:paraId="14FCFC22" w14:textId="77777777" w:rsidR="00123845" w:rsidRDefault="00123845" w:rsidP="0054297F">
      <w:bookmarkStart w:id="2394" w:name="_Toc45174955"/>
      <w:bookmarkEnd w:id="2392"/>
    </w:p>
    <w:p w14:paraId="48614FF6" w14:textId="77777777" w:rsidR="0054297F" w:rsidRDefault="0054297F" w:rsidP="00C56454">
      <w:pPr>
        <w:pStyle w:val="Heading1"/>
      </w:pPr>
      <w:bookmarkStart w:id="2395" w:name="_Hlk54174249"/>
      <w:bookmarkStart w:id="2396" w:name="_Toc91769028"/>
      <w:r>
        <w:t>DRAINAGE</w:t>
      </w:r>
      <w:bookmarkEnd w:id="2396"/>
    </w:p>
    <w:bookmarkEnd w:id="2389"/>
    <w:bookmarkEnd w:id="2390"/>
    <w:bookmarkEnd w:id="2394"/>
    <w:p w14:paraId="58455F44" w14:textId="077CAD42" w:rsidR="00582059" w:rsidRPr="00C56454" w:rsidRDefault="00582059" w:rsidP="00582059">
      <w:pPr>
        <w:pStyle w:val="Guidance"/>
      </w:pPr>
      <w:r>
        <w:t xml:space="preserve">The Scope of Services should include requirements for drainage along mainline and ramps.  Refer to </w:t>
      </w:r>
      <w:r w:rsidR="00D97E2C">
        <w:t xml:space="preserve">ODOT </w:t>
      </w:r>
      <w:r>
        <w:t xml:space="preserve">L&amp;D Manual, Volume 2 for additional information. </w:t>
      </w:r>
      <w:r w:rsidRPr="00C56454">
        <w:t>Note that L&amp;D Volume 2 includes the use of many “should” and “may” conditions, which should be reviewed against project requirements.</w:t>
      </w:r>
      <w:r w:rsidR="00D97E2C">
        <w:t xml:space="preserve"> (</w:t>
      </w:r>
      <w:hyperlink r:id="rId22" w:history="1">
        <w:r w:rsidR="00D97E2C">
          <w:rPr>
            <w:rStyle w:val="Hyperlink"/>
          </w:rPr>
          <w:t>Location &amp; Design Manual, Volume 2 - Drainage Design | Ohio Department of Transportation</w:t>
        </w:r>
      </w:hyperlink>
      <w:r w:rsidR="00D97E2C">
        <w:t>)</w:t>
      </w:r>
    </w:p>
    <w:p w14:paraId="786497CE" w14:textId="77777777" w:rsidR="00582059" w:rsidRDefault="00582059" w:rsidP="00582059">
      <w:pPr>
        <w:pStyle w:val="Guidance"/>
      </w:pPr>
      <w:r>
        <w:lastRenderedPageBreak/>
        <w:t>I</w:t>
      </w:r>
      <w:r w:rsidR="00DB7675">
        <w:t>te</w:t>
      </w:r>
      <w:r w:rsidR="00AD11C8">
        <w:t>m</w:t>
      </w:r>
      <w:r>
        <w:t xml:space="preserve"> to consider and specify requirements for include the following:</w:t>
      </w:r>
    </w:p>
    <w:p w14:paraId="4620AD73" w14:textId="77777777" w:rsidR="00582059" w:rsidRDefault="00582059" w:rsidP="00582059">
      <w:pPr>
        <w:pStyle w:val="Guidance"/>
        <w:ind w:left="360" w:hanging="360"/>
      </w:pPr>
      <w:r>
        <w:t>•</w:t>
      </w:r>
      <w:r>
        <w:tab/>
      </w:r>
      <w:r w:rsidR="00DB7675">
        <w:t>Specify if</w:t>
      </w:r>
      <w:r>
        <w:t xml:space="preserve"> existing system </w:t>
      </w:r>
      <w:r w:rsidR="00DB7675">
        <w:t>is to be retained</w:t>
      </w:r>
    </w:p>
    <w:p w14:paraId="6EAAF91B" w14:textId="77777777" w:rsidR="00582059" w:rsidRDefault="00582059" w:rsidP="00582059">
      <w:pPr>
        <w:pStyle w:val="Guidance"/>
        <w:ind w:left="360" w:hanging="360"/>
      </w:pPr>
      <w:r>
        <w:t>•</w:t>
      </w:r>
      <w:r>
        <w:tab/>
        <w:t>Specify whether drainage systems need to be cleaned out or repaired prior to construction.  If re-used, perform evaluation and specify portions for salvage (length and location)</w:t>
      </w:r>
    </w:p>
    <w:p w14:paraId="302362F7" w14:textId="77777777" w:rsidR="00582059" w:rsidRDefault="00582059" w:rsidP="00582059">
      <w:pPr>
        <w:pStyle w:val="Guidance"/>
        <w:ind w:left="360" w:hanging="360"/>
      </w:pPr>
      <w:r>
        <w:t>•</w:t>
      </w:r>
      <w:r>
        <w:tab/>
        <w:t xml:space="preserve">Specify if DBT needs to close any drainage systems or if open drainage can be used </w:t>
      </w:r>
    </w:p>
    <w:p w14:paraId="589875C5" w14:textId="77777777" w:rsidR="00582059" w:rsidRDefault="00582059" w:rsidP="00582059">
      <w:pPr>
        <w:pStyle w:val="Guidance"/>
        <w:ind w:left="360" w:hanging="360"/>
      </w:pPr>
      <w:r>
        <w:t>•</w:t>
      </w:r>
      <w:r>
        <w:tab/>
        <w:t xml:space="preserve">Define adjustment to catch basins, inlets and manholes to accommodate resurfacing or feather pavement </w:t>
      </w:r>
    </w:p>
    <w:p w14:paraId="6BEAF0D0" w14:textId="77777777" w:rsidR="00582059" w:rsidRDefault="00582059" w:rsidP="00582059">
      <w:pPr>
        <w:pStyle w:val="Guidance"/>
        <w:ind w:left="360" w:hanging="360"/>
      </w:pPr>
      <w:r>
        <w:t>•</w:t>
      </w:r>
      <w:r>
        <w:tab/>
        <w:t>Specify use of catch basins, scuppers or sodded flumes for bridge drainage</w:t>
      </w:r>
    </w:p>
    <w:p w14:paraId="2F254B22" w14:textId="77777777" w:rsidR="00582059" w:rsidRDefault="00582059" w:rsidP="00582059">
      <w:pPr>
        <w:pStyle w:val="Guidance"/>
        <w:ind w:left="360" w:hanging="360"/>
      </w:pPr>
      <w:r>
        <w:t>•</w:t>
      </w:r>
      <w:r>
        <w:tab/>
        <w:t xml:space="preserve">Specify any acceptable variation to spread practice (prohibit any variation to spread) </w:t>
      </w:r>
    </w:p>
    <w:p w14:paraId="44C01CA9" w14:textId="478C0891" w:rsidR="00582059" w:rsidRDefault="00582059" w:rsidP="00582059">
      <w:pPr>
        <w:pStyle w:val="Guidance"/>
        <w:ind w:left="360" w:hanging="360"/>
      </w:pPr>
      <w:r>
        <w:t>•</w:t>
      </w:r>
      <w:r>
        <w:tab/>
        <w:t>Specify if County</w:t>
      </w:r>
      <w:r w:rsidR="00D97E2C">
        <w:t>/City</w:t>
      </w:r>
      <w:r>
        <w:t xml:space="preserve"> Engineer flow line approvals are required</w:t>
      </w:r>
    </w:p>
    <w:p w14:paraId="191859E9" w14:textId="77777777" w:rsidR="00582059" w:rsidRDefault="00582059" w:rsidP="00582059">
      <w:pPr>
        <w:pStyle w:val="Guidance"/>
        <w:ind w:left="360" w:hanging="360"/>
      </w:pPr>
      <w:r>
        <w:t>•</w:t>
      </w:r>
      <w:r>
        <w:tab/>
        <w:t xml:space="preserve">Specify if FEMA approvals are required </w:t>
      </w:r>
    </w:p>
    <w:p w14:paraId="563E034E" w14:textId="77777777" w:rsidR="00582059" w:rsidRDefault="00582059" w:rsidP="00582059">
      <w:pPr>
        <w:pStyle w:val="Guidance"/>
        <w:ind w:left="360" w:hanging="360"/>
      </w:pPr>
      <w:r>
        <w:t>•</w:t>
      </w:r>
      <w:r>
        <w:tab/>
        <w:t xml:space="preserve">Specify if COE/EPA approvals are required. </w:t>
      </w:r>
    </w:p>
    <w:p w14:paraId="2411A200" w14:textId="77777777" w:rsidR="00582059" w:rsidRDefault="00582059" w:rsidP="00582059">
      <w:pPr>
        <w:pStyle w:val="Guidance"/>
        <w:ind w:left="360" w:hanging="360"/>
      </w:pPr>
      <w:r>
        <w:t>•</w:t>
      </w:r>
      <w:r>
        <w:tab/>
      </w:r>
      <w:r w:rsidR="001D2B02" w:rsidRPr="001D2B02">
        <w:t xml:space="preserve">Establish criteria for allowable reuse of infrastructure including applicable video/condition assessment/condition analysis and define removal/abandonment criteria for items not reused.  </w:t>
      </w:r>
      <w:r w:rsidR="001D2B02">
        <w:t xml:space="preserve">Provide </w:t>
      </w:r>
      <w:r>
        <w:t xml:space="preserve">condition assessment </w:t>
      </w:r>
      <w:r w:rsidR="001D2B02">
        <w:t>if available.</w:t>
      </w:r>
    </w:p>
    <w:p w14:paraId="5380AB99" w14:textId="77777777" w:rsidR="00582059" w:rsidRDefault="00582059" w:rsidP="00582059">
      <w:pPr>
        <w:pStyle w:val="Guidance"/>
        <w:ind w:left="360" w:hanging="360"/>
      </w:pPr>
      <w:r>
        <w:t>•</w:t>
      </w:r>
      <w:r>
        <w:tab/>
      </w:r>
      <w:r w:rsidR="001D2B02">
        <w:t xml:space="preserve">Specify if </w:t>
      </w:r>
      <w:r>
        <w:t xml:space="preserve">new headwalls </w:t>
      </w:r>
      <w:r w:rsidR="001D2B02">
        <w:t>are</w:t>
      </w:r>
      <w:r>
        <w:t xml:space="preserve"> required for existing drainage conduits</w:t>
      </w:r>
      <w:r w:rsidR="001D2B02">
        <w:t>.</w:t>
      </w:r>
    </w:p>
    <w:p w14:paraId="0A43DF02" w14:textId="77777777" w:rsidR="00582059" w:rsidRDefault="00582059" w:rsidP="00582059">
      <w:pPr>
        <w:pStyle w:val="Guidance"/>
        <w:ind w:left="360" w:hanging="360"/>
      </w:pPr>
      <w:r>
        <w:t>•</w:t>
      </w:r>
      <w:r>
        <w:tab/>
      </w:r>
      <w:r w:rsidR="001D2B02">
        <w:t xml:space="preserve">Specify </w:t>
      </w:r>
      <w:r>
        <w:t>possible drainage problems outside the toe of the embankment</w:t>
      </w:r>
      <w:r w:rsidR="001D2B02">
        <w:t xml:space="preserve"> and requirement to address.</w:t>
      </w:r>
      <w:r>
        <w:t xml:space="preserve"> </w:t>
      </w:r>
    </w:p>
    <w:p w14:paraId="68CEFBB5" w14:textId="77777777" w:rsidR="00582059" w:rsidRDefault="00582059" w:rsidP="00582059">
      <w:pPr>
        <w:pStyle w:val="Guidance"/>
        <w:ind w:left="360" w:hanging="360"/>
      </w:pPr>
      <w:r>
        <w:t>•</w:t>
      </w:r>
      <w:r>
        <w:tab/>
      </w:r>
      <w:r w:rsidR="001D2B02">
        <w:t xml:space="preserve">Specify </w:t>
      </w:r>
      <w:r>
        <w:t>need for slope drains, spring drains or field drains</w:t>
      </w:r>
      <w:r w:rsidR="001D2B02">
        <w:t xml:space="preserve"> if applicable</w:t>
      </w:r>
    </w:p>
    <w:p w14:paraId="679B407E" w14:textId="0E7EFCAC" w:rsidR="00582059" w:rsidRDefault="00582059" w:rsidP="00582059">
      <w:pPr>
        <w:pStyle w:val="Guidance"/>
        <w:ind w:left="360" w:hanging="360"/>
      </w:pPr>
      <w:r>
        <w:t>•</w:t>
      </w:r>
      <w:r>
        <w:tab/>
        <w:t xml:space="preserve">Note in the Scope of Services that post-construction storm water Best Management Practices (BMP) are required as per Location and Design Manual, Volume 2.  Any site-specific or owner-specific requirements should be included in the Scope of Services if they differ from </w:t>
      </w:r>
      <w:r w:rsidR="0003136A">
        <w:t xml:space="preserve">LPA’s </w:t>
      </w:r>
      <w:r>
        <w:t>practice.</w:t>
      </w:r>
    </w:p>
    <w:p w14:paraId="4A0617A3" w14:textId="77777777" w:rsidR="00582059" w:rsidRPr="001D2B02" w:rsidRDefault="00582059" w:rsidP="00582059">
      <w:pPr>
        <w:pStyle w:val="Guidance"/>
        <w:rPr>
          <w:u w:val="single"/>
        </w:rPr>
      </w:pPr>
      <w:r w:rsidRPr="001D2B02">
        <w:rPr>
          <w:u w:val="single"/>
        </w:rPr>
        <w:t xml:space="preserve">Hydraulics </w:t>
      </w:r>
    </w:p>
    <w:p w14:paraId="66C59756" w14:textId="13617A1A" w:rsidR="00582059" w:rsidRDefault="00582059" w:rsidP="00582059">
      <w:pPr>
        <w:pStyle w:val="Guidance"/>
      </w:pPr>
      <w:r>
        <w:t>See L&amp;D Manual, Volume 2 and the Bridge Manual.</w:t>
      </w:r>
      <w:r w:rsidR="00412496">
        <w:t xml:space="preserve"> (</w:t>
      </w:r>
      <w:hyperlink r:id="rId23" w:history="1">
        <w:r w:rsidR="00412496">
          <w:rPr>
            <w:rStyle w:val="Hyperlink"/>
          </w:rPr>
          <w:t>Pages - BDM2020 (state.oh.us)</w:t>
        </w:r>
      </w:hyperlink>
      <w:r w:rsidR="00412496">
        <w:t>)</w:t>
      </w:r>
    </w:p>
    <w:p w14:paraId="454BB740" w14:textId="77777777" w:rsidR="00582059" w:rsidRDefault="00582059" w:rsidP="00582059">
      <w:pPr>
        <w:pStyle w:val="Guidance"/>
      </w:pPr>
      <w:r>
        <w:t>Issues to consider and specify requirements for:</w:t>
      </w:r>
    </w:p>
    <w:p w14:paraId="04C1F981" w14:textId="77777777" w:rsidR="00582059" w:rsidRDefault="00582059" w:rsidP="001D2B02">
      <w:pPr>
        <w:pStyle w:val="Guidance"/>
        <w:ind w:left="360" w:hanging="360"/>
      </w:pPr>
      <w:r>
        <w:t>•</w:t>
      </w:r>
      <w:r>
        <w:tab/>
      </w:r>
      <w:r w:rsidR="007C5E78">
        <w:t xml:space="preserve">For structures, </w:t>
      </w:r>
      <w:r>
        <w:t xml:space="preserve">Preliminary hydraulics should be part of the Scope of Services. </w:t>
      </w:r>
    </w:p>
    <w:p w14:paraId="208D88E1" w14:textId="553A7085" w:rsidR="00582059" w:rsidRDefault="00582059" w:rsidP="001D2B02">
      <w:pPr>
        <w:pStyle w:val="Guidance"/>
        <w:ind w:left="360" w:hanging="360"/>
      </w:pPr>
      <w:r>
        <w:t>•</w:t>
      </w:r>
      <w:r>
        <w:tab/>
        <w:t xml:space="preserve">The </w:t>
      </w:r>
      <w:r w:rsidR="0003136A">
        <w:t xml:space="preserve">LPA </w:t>
      </w:r>
      <w:r>
        <w:t xml:space="preserve">shall determine if a flood hazard evaluation is necessary, and the DBT is responsible for certifying the hydraulics for the structure.  In other words, prior to the issuance of the Proposal, </w:t>
      </w:r>
      <w:r w:rsidR="0003136A">
        <w:t xml:space="preserve">LPA </w:t>
      </w:r>
      <w:r>
        <w:t>is responsible for preliminary structure hydraulics.</w:t>
      </w:r>
    </w:p>
    <w:p w14:paraId="70C8F05C" w14:textId="77777777" w:rsidR="00582059" w:rsidRDefault="00582059" w:rsidP="001D2B02">
      <w:pPr>
        <w:pStyle w:val="Guidance"/>
        <w:ind w:left="360" w:hanging="360"/>
      </w:pPr>
      <w:r>
        <w:t>•</w:t>
      </w:r>
      <w:r>
        <w:tab/>
        <w:t xml:space="preserve">Be aware that a decrease in the waterway opening must be carefully considered. In a designated Flood Insurance Area, generally a decrease in the waterway opening is not acceptable. </w:t>
      </w:r>
    </w:p>
    <w:p w14:paraId="67B9E458" w14:textId="77777777" w:rsidR="00582059" w:rsidRDefault="00582059" w:rsidP="001D2B02">
      <w:pPr>
        <w:pStyle w:val="Guidance"/>
        <w:ind w:left="360" w:hanging="360"/>
      </w:pPr>
      <w:r>
        <w:lastRenderedPageBreak/>
        <w:t>•</w:t>
      </w:r>
      <w:r>
        <w:tab/>
        <w:t>DBT is responsible for acquiring permits including FEMA Coordination and approval if needed for floodplain impacts, as well as for certifying the structure opening.</w:t>
      </w:r>
    </w:p>
    <w:p w14:paraId="1C6A126C" w14:textId="22580759" w:rsidR="00EE3247" w:rsidRDefault="00EE3247" w:rsidP="004747E9">
      <w:r w:rsidRPr="007B2054">
        <w:t xml:space="preserve">The </w:t>
      </w:r>
      <w:r>
        <w:t>DBT</w:t>
      </w:r>
      <w:r w:rsidRPr="007B2054">
        <w:t xml:space="preserve"> shall perform a detailed flood plain analysis for</w:t>
      </w:r>
      <w:r>
        <w:t xml:space="preserve"> a</w:t>
      </w:r>
      <w:r w:rsidRPr="004B110B">
        <w:t>ll highways that encroach on floodplains, bodies of water or streams</w:t>
      </w:r>
      <w:r w:rsidRPr="007B2054">
        <w:t xml:space="preserve">.  The analysis shall be </w:t>
      </w:r>
      <w:r>
        <w:t>in accordance with the</w:t>
      </w:r>
      <w:r w:rsidRPr="007B2054">
        <w:t xml:space="preserve"> Location &amp; Design Manual </w:t>
      </w:r>
      <w:r>
        <w:t xml:space="preserve">Volume 2 </w:t>
      </w:r>
      <w:r w:rsidRPr="007B2054">
        <w:t xml:space="preserve">and </w:t>
      </w:r>
      <w:r>
        <w:t>t</w:t>
      </w:r>
      <w:r w:rsidRPr="007B2054">
        <w:t>he Bridge Design Manual</w:t>
      </w:r>
      <w:r>
        <w:t>.</w:t>
      </w:r>
      <w:r w:rsidRPr="007B2054">
        <w:t xml:space="preserve"> The extent of the analysis shall be from a minimum of 500' downstream, to the greater of either one bridge opening/width upstream, or to the limits of the area inundated by the 100-year event.  </w:t>
      </w:r>
    </w:p>
    <w:p w14:paraId="2C518C08" w14:textId="261EA824" w:rsidR="00EE3247" w:rsidRDefault="00EE3247" w:rsidP="004747E9">
      <w:r w:rsidRPr="007B2054">
        <w:t xml:space="preserve">The results of the detailed flood plain study, supporting hydraulic calculations, and recommendations shall be submitted to the </w:t>
      </w:r>
      <w:r w:rsidR="008175CE">
        <w:t>LPA</w:t>
      </w:r>
      <w:r w:rsidR="008175CE" w:rsidRPr="007B2054">
        <w:t xml:space="preserve"> </w:t>
      </w:r>
      <w:r w:rsidRPr="007B2054">
        <w:t>for review and comment prior to construction of the drainage structure. If the proposed crossing is in a special flood hazard area as</w:t>
      </w:r>
      <w:r w:rsidRPr="00AF01BC">
        <w:t xml:space="preserve"> </w:t>
      </w:r>
      <w:r w:rsidRPr="007B2054">
        <w:t xml:space="preserve">defined by FEMA, the detailed flood plain analysis shall be submitted concurrently to the local flood plain coordinator.  </w:t>
      </w:r>
    </w:p>
    <w:p w14:paraId="4F75DDBB" w14:textId="77777777" w:rsidR="00381FCB" w:rsidRDefault="00192FBB" w:rsidP="002060B5">
      <w:pPr>
        <w:pStyle w:val="Heading1"/>
      </w:pPr>
      <w:bookmarkStart w:id="2397" w:name="_Toc45174956"/>
      <w:bookmarkStart w:id="2398" w:name="_Toc45690695"/>
      <w:bookmarkStart w:id="2399" w:name="_Toc45690894"/>
      <w:bookmarkStart w:id="2400" w:name="_Toc45691762"/>
      <w:bookmarkStart w:id="2401" w:name="_Toc45691967"/>
      <w:bookmarkStart w:id="2402" w:name="_Toc45692170"/>
      <w:bookmarkStart w:id="2403" w:name="_Toc45692361"/>
      <w:bookmarkStart w:id="2404" w:name="_Toc45692553"/>
      <w:bookmarkStart w:id="2405" w:name="_Toc45692745"/>
      <w:bookmarkStart w:id="2406" w:name="_Toc45696595"/>
      <w:bookmarkStart w:id="2407" w:name="_Toc45696811"/>
      <w:bookmarkStart w:id="2408" w:name="_Toc45697032"/>
      <w:bookmarkStart w:id="2409" w:name="_Toc45697248"/>
      <w:bookmarkStart w:id="2410" w:name="_Toc45697464"/>
      <w:bookmarkStart w:id="2411" w:name="_Toc45697679"/>
      <w:bookmarkStart w:id="2412" w:name="_Toc45697895"/>
      <w:bookmarkStart w:id="2413" w:name="_Toc45698111"/>
      <w:bookmarkStart w:id="2414" w:name="_Toc45698320"/>
      <w:bookmarkStart w:id="2415" w:name="_Toc54078219"/>
      <w:bookmarkStart w:id="2416" w:name="_Toc54080849"/>
      <w:bookmarkStart w:id="2417" w:name="_Toc45174957"/>
      <w:bookmarkStart w:id="2418" w:name="_Toc45690696"/>
      <w:bookmarkStart w:id="2419" w:name="_Toc45690895"/>
      <w:bookmarkStart w:id="2420" w:name="_Toc45691763"/>
      <w:bookmarkStart w:id="2421" w:name="_Toc45691968"/>
      <w:bookmarkStart w:id="2422" w:name="_Toc45692171"/>
      <w:bookmarkStart w:id="2423" w:name="_Toc45692362"/>
      <w:bookmarkStart w:id="2424" w:name="_Toc45692554"/>
      <w:bookmarkStart w:id="2425" w:name="_Toc45692746"/>
      <w:bookmarkStart w:id="2426" w:name="_Toc45696596"/>
      <w:bookmarkStart w:id="2427" w:name="_Toc45696812"/>
      <w:bookmarkStart w:id="2428" w:name="_Toc45697033"/>
      <w:bookmarkStart w:id="2429" w:name="_Toc45697249"/>
      <w:bookmarkStart w:id="2430" w:name="_Toc45697465"/>
      <w:bookmarkStart w:id="2431" w:name="_Toc45697680"/>
      <w:bookmarkStart w:id="2432" w:name="_Toc45697896"/>
      <w:bookmarkStart w:id="2433" w:name="_Toc45698112"/>
      <w:bookmarkStart w:id="2434" w:name="_Toc45698321"/>
      <w:bookmarkStart w:id="2435" w:name="_Toc50467710"/>
      <w:bookmarkStart w:id="2436" w:name="_Toc54078220"/>
      <w:bookmarkStart w:id="2437" w:name="_Toc54080850"/>
      <w:bookmarkStart w:id="2438" w:name="_Toc45174958"/>
      <w:bookmarkStart w:id="2439" w:name="_Toc45690697"/>
      <w:bookmarkStart w:id="2440" w:name="_Toc45690896"/>
      <w:bookmarkStart w:id="2441" w:name="_Toc45691764"/>
      <w:bookmarkStart w:id="2442" w:name="_Toc45691969"/>
      <w:bookmarkStart w:id="2443" w:name="_Toc45692172"/>
      <w:bookmarkStart w:id="2444" w:name="_Toc45692363"/>
      <w:bookmarkStart w:id="2445" w:name="_Toc45692555"/>
      <w:bookmarkStart w:id="2446" w:name="_Toc45692747"/>
      <w:bookmarkStart w:id="2447" w:name="_Toc45696597"/>
      <w:bookmarkStart w:id="2448" w:name="_Toc45696813"/>
      <w:bookmarkStart w:id="2449" w:name="_Toc45697034"/>
      <w:bookmarkStart w:id="2450" w:name="_Toc45697250"/>
      <w:bookmarkStart w:id="2451" w:name="_Toc45697466"/>
      <w:bookmarkStart w:id="2452" w:name="_Toc45697681"/>
      <w:bookmarkStart w:id="2453" w:name="_Toc45697897"/>
      <w:bookmarkStart w:id="2454" w:name="_Toc45698113"/>
      <w:bookmarkStart w:id="2455" w:name="_Toc45698322"/>
      <w:bookmarkStart w:id="2456" w:name="_Toc54078221"/>
      <w:bookmarkStart w:id="2457" w:name="_Toc54080851"/>
      <w:bookmarkStart w:id="2458" w:name="_Toc45174959"/>
      <w:bookmarkStart w:id="2459" w:name="_Toc45690698"/>
      <w:bookmarkStart w:id="2460" w:name="_Toc45690897"/>
      <w:bookmarkStart w:id="2461" w:name="_Toc45691765"/>
      <w:bookmarkStart w:id="2462" w:name="_Toc45691970"/>
      <w:bookmarkStart w:id="2463" w:name="_Toc45692173"/>
      <w:bookmarkStart w:id="2464" w:name="_Toc45692364"/>
      <w:bookmarkStart w:id="2465" w:name="_Toc45692556"/>
      <w:bookmarkStart w:id="2466" w:name="_Toc45692748"/>
      <w:bookmarkStart w:id="2467" w:name="_Toc45696598"/>
      <w:bookmarkStart w:id="2468" w:name="_Toc45696814"/>
      <w:bookmarkStart w:id="2469" w:name="_Toc45697035"/>
      <w:bookmarkStart w:id="2470" w:name="_Toc45697251"/>
      <w:bookmarkStart w:id="2471" w:name="_Toc45697467"/>
      <w:bookmarkStart w:id="2472" w:name="_Toc45697682"/>
      <w:bookmarkStart w:id="2473" w:name="_Toc45697898"/>
      <w:bookmarkStart w:id="2474" w:name="_Toc45698114"/>
      <w:bookmarkStart w:id="2475" w:name="_Toc45698323"/>
      <w:bookmarkStart w:id="2476" w:name="_Toc50467712"/>
      <w:bookmarkStart w:id="2477" w:name="_Toc54078222"/>
      <w:bookmarkStart w:id="2478" w:name="_Toc54080852"/>
      <w:bookmarkStart w:id="2479" w:name="_Toc45174960"/>
      <w:bookmarkStart w:id="2480" w:name="_Toc45690699"/>
      <w:bookmarkStart w:id="2481" w:name="_Toc45690898"/>
      <w:bookmarkStart w:id="2482" w:name="_Toc45691766"/>
      <w:bookmarkStart w:id="2483" w:name="_Toc45691971"/>
      <w:bookmarkStart w:id="2484" w:name="_Toc45692174"/>
      <w:bookmarkStart w:id="2485" w:name="_Toc45692365"/>
      <w:bookmarkStart w:id="2486" w:name="_Toc45692557"/>
      <w:bookmarkStart w:id="2487" w:name="_Toc45692749"/>
      <w:bookmarkStart w:id="2488" w:name="_Toc45696599"/>
      <w:bookmarkStart w:id="2489" w:name="_Toc45696815"/>
      <w:bookmarkStart w:id="2490" w:name="_Toc45697036"/>
      <w:bookmarkStart w:id="2491" w:name="_Toc45697252"/>
      <w:bookmarkStart w:id="2492" w:name="_Toc45697468"/>
      <w:bookmarkStart w:id="2493" w:name="_Toc45697683"/>
      <w:bookmarkStart w:id="2494" w:name="_Toc45697899"/>
      <w:bookmarkStart w:id="2495" w:name="_Toc45698115"/>
      <w:bookmarkStart w:id="2496" w:name="_Toc45698324"/>
      <w:bookmarkStart w:id="2497" w:name="_Toc54078223"/>
      <w:bookmarkStart w:id="2498" w:name="_Toc54080853"/>
      <w:bookmarkStart w:id="2499" w:name="_Toc45174961"/>
      <w:bookmarkStart w:id="2500" w:name="_Toc45690700"/>
      <w:bookmarkStart w:id="2501" w:name="_Toc45690899"/>
      <w:bookmarkStart w:id="2502" w:name="_Toc45691767"/>
      <w:bookmarkStart w:id="2503" w:name="_Toc45691972"/>
      <w:bookmarkStart w:id="2504" w:name="_Toc45692175"/>
      <w:bookmarkStart w:id="2505" w:name="_Toc45692366"/>
      <w:bookmarkStart w:id="2506" w:name="_Toc45692558"/>
      <w:bookmarkStart w:id="2507" w:name="_Toc45692750"/>
      <w:bookmarkStart w:id="2508" w:name="_Toc45696600"/>
      <w:bookmarkStart w:id="2509" w:name="_Toc45696816"/>
      <w:bookmarkStart w:id="2510" w:name="_Toc45697037"/>
      <w:bookmarkStart w:id="2511" w:name="_Toc45697253"/>
      <w:bookmarkStart w:id="2512" w:name="_Toc45697469"/>
      <w:bookmarkStart w:id="2513" w:name="_Toc45697684"/>
      <w:bookmarkStart w:id="2514" w:name="_Toc45697900"/>
      <w:bookmarkStart w:id="2515" w:name="_Toc45698116"/>
      <w:bookmarkStart w:id="2516" w:name="_Toc45698325"/>
      <w:bookmarkStart w:id="2517" w:name="_Toc50467714"/>
      <w:bookmarkStart w:id="2518" w:name="_Toc54078224"/>
      <w:bookmarkStart w:id="2519" w:name="_Toc54080854"/>
      <w:bookmarkStart w:id="2520" w:name="_Toc45174962"/>
      <w:bookmarkStart w:id="2521" w:name="_Toc45690701"/>
      <w:bookmarkStart w:id="2522" w:name="_Toc45690900"/>
      <w:bookmarkStart w:id="2523" w:name="_Toc45691768"/>
      <w:bookmarkStart w:id="2524" w:name="_Toc45691973"/>
      <w:bookmarkStart w:id="2525" w:name="_Toc45692176"/>
      <w:bookmarkStart w:id="2526" w:name="_Toc45692367"/>
      <w:bookmarkStart w:id="2527" w:name="_Toc45692559"/>
      <w:bookmarkStart w:id="2528" w:name="_Toc45692751"/>
      <w:bookmarkStart w:id="2529" w:name="_Toc45696601"/>
      <w:bookmarkStart w:id="2530" w:name="_Toc45696817"/>
      <w:bookmarkStart w:id="2531" w:name="_Toc45697038"/>
      <w:bookmarkStart w:id="2532" w:name="_Toc45697254"/>
      <w:bookmarkStart w:id="2533" w:name="_Toc45697470"/>
      <w:bookmarkStart w:id="2534" w:name="_Toc45697685"/>
      <w:bookmarkStart w:id="2535" w:name="_Toc45697901"/>
      <w:bookmarkStart w:id="2536" w:name="_Toc45698117"/>
      <w:bookmarkStart w:id="2537" w:name="_Toc45698326"/>
      <w:bookmarkStart w:id="2538" w:name="_Toc54078225"/>
      <w:bookmarkStart w:id="2539" w:name="_Toc54080855"/>
      <w:bookmarkStart w:id="2540" w:name="_Toc45174963"/>
      <w:bookmarkStart w:id="2541" w:name="_Toc45690702"/>
      <w:bookmarkStart w:id="2542" w:name="_Toc45690901"/>
      <w:bookmarkStart w:id="2543" w:name="_Toc45691769"/>
      <w:bookmarkStart w:id="2544" w:name="_Toc45691974"/>
      <w:bookmarkStart w:id="2545" w:name="_Toc45692177"/>
      <w:bookmarkStart w:id="2546" w:name="_Toc45692368"/>
      <w:bookmarkStart w:id="2547" w:name="_Toc45692560"/>
      <w:bookmarkStart w:id="2548" w:name="_Toc45692752"/>
      <w:bookmarkStart w:id="2549" w:name="_Toc45696602"/>
      <w:bookmarkStart w:id="2550" w:name="_Toc45696818"/>
      <w:bookmarkStart w:id="2551" w:name="_Toc45697039"/>
      <w:bookmarkStart w:id="2552" w:name="_Toc45697255"/>
      <w:bookmarkStart w:id="2553" w:name="_Toc45697471"/>
      <w:bookmarkStart w:id="2554" w:name="_Toc45697686"/>
      <w:bookmarkStart w:id="2555" w:name="_Toc45697902"/>
      <w:bookmarkStart w:id="2556" w:name="_Toc45698118"/>
      <w:bookmarkStart w:id="2557" w:name="_Toc45698327"/>
      <w:bookmarkStart w:id="2558" w:name="_Toc50467716"/>
      <w:bookmarkStart w:id="2559" w:name="_Toc54078226"/>
      <w:bookmarkStart w:id="2560" w:name="_Toc54080856"/>
      <w:bookmarkStart w:id="2561" w:name="_Toc45174964"/>
      <w:bookmarkStart w:id="2562" w:name="_Toc45690703"/>
      <w:bookmarkStart w:id="2563" w:name="_Toc45690902"/>
      <w:bookmarkStart w:id="2564" w:name="_Toc45691770"/>
      <w:bookmarkStart w:id="2565" w:name="_Toc45691975"/>
      <w:bookmarkStart w:id="2566" w:name="_Toc45692178"/>
      <w:bookmarkStart w:id="2567" w:name="_Toc45692369"/>
      <w:bookmarkStart w:id="2568" w:name="_Toc45692561"/>
      <w:bookmarkStart w:id="2569" w:name="_Toc45692753"/>
      <w:bookmarkStart w:id="2570" w:name="_Toc45696603"/>
      <w:bookmarkStart w:id="2571" w:name="_Toc45696819"/>
      <w:bookmarkStart w:id="2572" w:name="_Toc45697040"/>
      <w:bookmarkStart w:id="2573" w:name="_Toc45697256"/>
      <w:bookmarkStart w:id="2574" w:name="_Toc45697472"/>
      <w:bookmarkStart w:id="2575" w:name="_Toc45697687"/>
      <w:bookmarkStart w:id="2576" w:name="_Toc45697903"/>
      <w:bookmarkStart w:id="2577" w:name="_Toc45698119"/>
      <w:bookmarkStart w:id="2578" w:name="_Toc45698328"/>
      <w:bookmarkStart w:id="2579" w:name="_Toc54078227"/>
      <w:bookmarkStart w:id="2580" w:name="_Toc54080857"/>
      <w:bookmarkStart w:id="2581" w:name="_Toc45174965"/>
      <w:bookmarkStart w:id="2582" w:name="_Toc45690704"/>
      <w:bookmarkStart w:id="2583" w:name="_Toc45690903"/>
      <w:bookmarkStart w:id="2584" w:name="_Toc45691771"/>
      <w:bookmarkStart w:id="2585" w:name="_Toc45691976"/>
      <w:bookmarkStart w:id="2586" w:name="_Toc45692179"/>
      <w:bookmarkStart w:id="2587" w:name="_Toc45692370"/>
      <w:bookmarkStart w:id="2588" w:name="_Toc45692562"/>
      <w:bookmarkStart w:id="2589" w:name="_Toc45692754"/>
      <w:bookmarkStart w:id="2590" w:name="_Toc45696604"/>
      <w:bookmarkStart w:id="2591" w:name="_Toc45696820"/>
      <w:bookmarkStart w:id="2592" w:name="_Toc45697041"/>
      <w:bookmarkStart w:id="2593" w:name="_Toc45697257"/>
      <w:bookmarkStart w:id="2594" w:name="_Toc45697473"/>
      <w:bookmarkStart w:id="2595" w:name="_Toc45697688"/>
      <w:bookmarkStart w:id="2596" w:name="_Toc45697904"/>
      <w:bookmarkStart w:id="2597" w:name="_Toc45698120"/>
      <w:bookmarkStart w:id="2598" w:name="_Toc45698329"/>
      <w:bookmarkStart w:id="2599" w:name="_Toc50467718"/>
      <w:bookmarkStart w:id="2600" w:name="_Toc54078228"/>
      <w:bookmarkStart w:id="2601" w:name="_Toc54080858"/>
      <w:bookmarkStart w:id="2602" w:name="_Toc45174966"/>
      <w:bookmarkStart w:id="2603" w:name="_Toc45690705"/>
      <w:bookmarkStart w:id="2604" w:name="_Toc45690904"/>
      <w:bookmarkStart w:id="2605" w:name="_Toc45691772"/>
      <w:bookmarkStart w:id="2606" w:name="_Toc45691977"/>
      <w:bookmarkStart w:id="2607" w:name="_Toc45692180"/>
      <w:bookmarkStart w:id="2608" w:name="_Toc45692371"/>
      <w:bookmarkStart w:id="2609" w:name="_Toc45692563"/>
      <w:bookmarkStart w:id="2610" w:name="_Toc45692755"/>
      <w:bookmarkStart w:id="2611" w:name="_Toc45696605"/>
      <w:bookmarkStart w:id="2612" w:name="_Toc45696821"/>
      <w:bookmarkStart w:id="2613" w:name="_Toc45697042"/>
      <w:bookmarkStart w:id="2614" w:name="_Toc45697258"/>
      <w:bookmarkStart w:id="2615" w:name="_Toc45697474"/>
      <w:bookmarkStart w:id="2616" w:name="_Toc45697689"/>
      <w:bookmarkStart w:id="2617" w:name="_Toc45697905"/>
      <w:bookmarkStart w:id="2618" w:name="_Toc45698121"/>
      <w:bookmarkStart w:id="2619" w:name="_Toc45698330"/>
      <w:bookmarkStart w:id="2620" w:name="_Toc54078229"/>
      <w:bookmarkStart w:id="2621" w:name="_Toc54080859"/>
      <w:bookmarkStart w:id="2622" w:name="_Toc45174967"/>
      <w:bookmarkStart w:id="2623" w:name="_Toc45690706"/>
      <w:bookmarkStart w:id="2624" w:name="_Toc45690905"/>
      <w:bookmarkStart w:id="2625" w:name="_Toc45691773"/>
      <w:bookmarkStart w:id="2626" w:name="_Toc45691978"/>
      <w:bookmarkStart w:id="2627" w:name="_Toc45692181"/>
      <w:bookmarkStart w:id="2628" w:name="_Toc45692372"/>
      <w:bookmarkStart w:id="2629" w:name="_Toc45692564"/>
      <w:bookmarkStart w:id="2630" w:name="_Toc45692756"/>
      <w:bookmarkStart w:id="2631" w:name="_Toc45696606"/>
      <w:bookmarkStart w:id="2632" w:name="_Toc45696822"/>
      <w:bookmarkStart w:id="2633" w:name="_Toc45697043"/>
      <w:bookmarkStart w:id="2634" w:name="_Toc45697259"/>
      <w:bookmarkStart w:id="2635" w:name="_Toc45697475"/>
      <w:bookmarkStart w:id="2636" w:name="_Toc45697690"/>
      <w:bookmarkStart w:id="2637" w:name="_Toc45697906"/>
      <w:bookmarkStart w:id="2638" w:name="_Toc45698122"/>
      <w:bookmarkStart w:id="2639" w:name="_Toc45698331"/>
      <w:bookmarkStart w:id="2640" w:name="_Toc50467720"/>
      <w:bookmarkStart w:id="2641" w:name="_Toc54078230"/>
      <w:bookmarkStart w:id="2642" w:name="_Toc54080860"/>
      <w:bookmarkStart w:id="2643" w:name="_Toc536796808"/>
      <w:bookmarkStart w:id="2644" w:name="_Toc536798241"/>
      <w:bookmarkStart w:id="2645" w:name="_Toc45174968"/>
      <w:bookmarkStart w:id="2646" w:name="_Hlk54174572"/>
      <w:bookmarkStart w:id="2647" w:name="_Toc91769029"/>
      <w:bookmarkEnd w:id="2395"/>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sidRPr="00301D30">
        <w:t>L</w:t>
      </w:r>
      <w:r w:rsidR="00FB1BE0" w:rsidRPr="00301D30">
        <w:t>ANDSCAPING</w:t>
      </w:r>
      <w:bookmarkEnd w:id="2643"/>
      <w:bookmarkEnd w:id="2644"/>
      <w:bookmarkEnd w:id="2645"/>
      <w:bookmarkEnd w:id="2647"/>
    </w:p>
    <w:p w14:paraId="77C82C11" w14:textId="77777777" w:rsidR="00A61422" w:rsidRDefault="00B903BB" w:rsidP="004747E9">
      <w:r>
        <w:t>Landscaping Required:</w:t>
      </w:r>
      <w:r w:rsidR="00EE69FC" w:rsidRPr="00EE69FC">
        <w:t xml:space="preserve"> </w:t>
      </w:r>
      <w:bookmarkStart w:id="2648" w:name="_Hlk195747"/>
      <w:sdt>
        <w:sdtPr>
          <w:rPr>
            <w:b/>
            <w:sz w:val="28"/>
            <w:szCs w:val="28"/>
          </w:rPr>
          <w:id w:val="-55241479"/>
          <w14:checkbox>
            <w14:checked w14:val="0"/>
            <w14:checkedState w14:val="00FE" w14:font="Wingdings"/>
            <w14:uncheckedState w14:val="2610" w14:font="MS Gothic"/>
          </w14:checkbox>
        </w:sdtPr>
        <w:sdtContent>
          <w:r w:rsidR="00D85BF8">
            <w:rPr>
              <w:rFonts w:ascii="MS Gothic" w:eastAsia="MS Gothic" w:hAnsi="MS Gothic" w:hint="eastAsia"/>
              <w:b/>
              <w:sz w:val="28"/>
              <w:szCs w:val="28"/>
            </w:rPr>
            <w:t>☐</w:t>
          </w:r>
        </w:sdtContent>
      </w:sdt>
      <w:r w:rsidR="00D85BF8" w:rsidRPr="00EE69FC">
        <w:t xml:space="preserve"> </w:t>
      </w:r>
      <w:r w:rsidR="00EE69FC" w:rsidRPr="00EE69FC">
        <w:t xml:space="preserve">Yes    </w:t>
      </w:r>
      <w:sdt>
        <w:sdtPr>
          <w:rPr>
            <w:b/>
            <w:sz w:val="28"/>
            <w:szCs w:val="28"/>
          </w:rPr>
          <w:id w:val="106637860"/>
          <w14:checkbox>
            <w14:checked w14:val="0"/>
            <w14:checkedState w14:val="00FE" w14:font="Wingdings"/>
            <w14:uncheckedState w14:val="2610" w14:font="MS Gothic"/>
          </w14:checkbox>
        </w:sdtPr>
        <w:sdtContent>
          <w:r w:rsidR="00502DF5">
            <w:rPr>
              <w:rFonts w:ascii="MS Gothic" w:eastAsia="MS Gothic" w:hAnsi="MS Gothic" w:hint="eastAsia"/>
              <w:b/>
              <w:sz w:val="28"/>
              <w:szCs w:val="28"/>
            </w:rPr>
            <w:t>☐</w:t>
          </w:r>
        </w:sdtContent>
      </w:sdt>
      <w:r w:rsidR="00D85BF8" w:rsidRPr="00EE69FC">
        <w:t xml:space="preserve"> </w:t>
      </w:r>
      <w:r w:rsidR="00EE69FC" w:rsidRPr="00EE69FC">
        <w:t>No</w:t>
      </w:r>
      <w:r w:rsidR="00EE69FC">
        <w:t xml:space="preserve"> </w:t>
      </w:r>
      <w:bookmarkEnd w:id="2648"/>
    </w:p>
    <w:p w14:paraId="554F7FE9" w14:textId="77777777" w:rsidR="00FE01E9" w:rsidRPr="000F6C1F" w:rsidRDefault="00CC0475" w:rsidP="00C56454">
      <w:r>
        <w:t>The DBT shall permanently grade and seed all impacted areas.</w:t>
      </w:r>
    </w:p>
    <w:p w14:paraId="65EAF1AC" w14:textId="77777777" w:rsidR="00FE01E9" w:rsidRPr="00C56454" w:rsidRDefault="00FE01E9" w:rsidP="00C56454">
      <w:pPr>
        <w:pStyle w:val="Guidance"/>
      </w:pPr>
      <w:r w:rsidRPr="00C56454">
        <w:t xml:space="preserve">Define </w:t>
      </w:r>
      <w:r w:rsidR="009E3EC1" w:rsidRPr="00C56454">
        <w:t>specific seeding requirements</w:t>
      </w:r>
      <w:r w:rsidR="007C783A" w:rsidRPr="00C56454">
        <w:t xml:space="preserve"> and</w:t>
      </w:r>
      <w:r w:rsidR="009E3EC1" w:rsidRPr="00C56454">
        <w:t xml:space="preserve"> </w:t>
      </w:r>
      <w:r w:rsidR="007C783A" w:rsidRPr="00C56454">
        <w:t>tree and landscape requirements (</w:t>
      </w:r>
      <w:r w:rsidRPr="00C56454">
        <w:t>species, spacing, location(s)</w:t>
      </w:r>
      <w:r w:rsidR="009E3EC1" w:rsidRPr="00C56454">
        <w:t xml:space="preserve"> and</w:t>
      </w:r>
      <w:r w:rsidRPr="00C56454">
        <w:t xml:space="preserve"> limits, and sizes</w:t>
      </w:r>
      <w:r w:rsidR="007C783A" w:rsidRPr="00C56454">
        <w:t>)</w:t>
      </w:r>
      <w:r w:rsidRPr="00C56454">
        <w:t xml:space="preserve"> if applicable.</w:t>
      </w:r>
    </w:p>
    <w:bookmarkEnd w:id="2646"/>
    <w:p w14:paraId="01464022" w14:textId="77777777" w:rsidR="00192FBB" w:rsidRPr="000F6C1F" w:rsidRDefault="00192FBB" w:rsidP="00C56454"/>
    <w:p w14:paraId="7F171A5C" w14:textId="77777777" w:rsidR="00381FCB" w:rsidRPr="00632AF7" w:rsidRDefault="00192FBB" w:rsidP="00C56454">
      <w:pPr>
        <w:pStyle w:val="Heading1"/>
        <w:rPr>
          <w:caps/>
        </w:rPr>
      </w:pPr>
      <w:bookmarkStart w:id="2649" w:name="_Toc536796809"/>
      <w:bookmarkStart w:id="2650" w:name="_Toc536798242"/>
      <w:bookmarkStart w:id="2651" w:name="_Toc45174969"/>
      <w:bookmarkStart w:id="2652" w:name="_Hlk54174591"/>
      <w:bookmarkStart w:id="2653" w:name="_Toc91769030"/>
      <w:r w:rsidRPr="00632AF7">
        <w:rPr>
          <w:caps/>
        </w:rPr>
        <w:t>Additional Description of Required Work and Special Provisions</w:t>
      </w:r>
      <w:bookmarkEnd w:id="2649"/>
      <w:bookmarkEnd w:id="2650"/>
      <w:bookmarkEnd w:id="2651"/>
      <w:bookmarkEnd w:id="2653"/>
    </w:p>
    <w:p w14:paraId="345B3C9A" w14:textId="77777777" w:rsidR="00192FBB" w:rsidRPr="002C3032" w:rsidRDefault="00381FCB" w:rsidP="00C56454">
      <w:pPr>
        <w:pStyle w:val="Guidance"/>
      </w:pPr>
      <w:r w:rsidRPr="00C56454">
        <w:t>List / describe any contract requirements outside of those not addressed</w:t>
      </w:r>
      <w:r w:rsidR="00582059">
        <w:t xml:space="preserve"> (aesthetic treatments,  Public Information Officer requirements (e.g. must live near site, hours of availability), potential emergency management plans, and any other item of additional managerial responsibilities to be placed on DBT (monthly budget reports, schedule updates, etc.).</w:t>
      </w:r>
      <w:bookmarkEnd w:id="2652"/>
    </w:p>
    <w:p w14:paraId="2B30A4A8" w14:textId="77777777" w:rsidR="00301D30" w:rsidRDefault="00301D30" w:rsidP="00301D30">
      <w:bookmarkStart w:id="2654" w:name="_Toc536796810"/>
      <w:bookmarkStart w:id="2655" w:name="_Toc536798243"/>
    </w:p>
    <w:p w14:paraId="04298A2A" w14:textId="77777777" w:rsidR="003D2521" w:rsidRPr="003D2521" w:rsidRDefault="00192FBB" w:rsidP="002060B5">
      <w:pPr>
        <w:pStyle w:val="Heading1"/>
      </w:pPr>
      <w:bookmarkStart w:id="2656" w:name="_Toc45174970"/>
      <w:bookmarkStart w:id="2657" w:name="_Hlk54174617"/>
      <w:bookmarkStart w:id="2658" w:name="_Toc91769031"/>
      <w:r w:rsidRPr="007B5D6D">
        <w:t>STRUCTURES</w:t>
      </w:r>
      <w:bookmarkStart w:id="2659" w:name="_Toc536795277"/>
      <w:bookmarkStart w:id="2660" w:name="_Toc536795388"/>
      <w:bookmarkStart w:id="2661" w:name="_Toc536795499"/>
      <w:bookmarkStart w:id="2662" w:name="_Toc536795610"/>
      <w:bookmarkStart w:id="2663" w:name="_Toc536796493"/>
      <w:bookmarkStart w:id="2664" w:name="_Toc536796605"/>
      <w:bookmarkStart w:id="2665" w:name="_Toc536796714"/>
      <w:bookmarkStart w:id="2666" w:name="_Toc536796811"/>
      <w:bookmarkStart w:id="2667" w:name="_Toc536798012"/>
      <w:bookmarkStart w:id="2668" w:name="_Toc536798109"/>
      <w:bookmarkStart w:id="2669" w:name="_Toc536798244"/>
      <w:bookmarkStart w:id="2670" w:name="_Toc536798457"/>
      <w:bookmarkStart w:id="2671" w:name="_Toc536798546"/>
      <w:bookmarkStart w:id="2672" w:name="_Toc536801458"/>
      <w:bookmarkStart w:id="2673" w:name="_Toc536801535"/>
      <w:bookmarkStart w:id="2674" w:name="_Toc536801702"/>
      <w:bookmarkStart w:id="2675" w:name="_Toc536801769"/>
      <w:bookmarkStart w:id="2676" w:name="_Toc536801834"/>
      <w:bookmarkStart w:id="2677" w:name="_Toc536801895"/>
      <w:bookmarkStart w:id="2678" w:name="_Toc536795278"/>
      <w:bookmarkStart w:id="2679" w:name="_Toc536795389"/>
      <w:bookmarkStart w:id="2680" w:name="_Toc536795500"/>
      <w:bookmarkStart w:id="2681" w:name="_Toc536795611"/>
      <w:bookmarkStart w:id="2682" w:name="_Toc536796494"/>
      <w:bookmarkStart w:id="2683" w:name="_Toc536796606"/>
      <w:bookmarkStart w:id="2684" w:name="_Toc536796715"/>
      <w:bookmarkStart w:id="2685" w:name="_Toc536796812"/>
      <w:bookmarkStart w:id="2686" w:name="_Toc536798013"/>
      <w:bookmarkStart w:id="2687" w:name="_Toc536798110"/>
      <w:bookmarkStart w:id="2688" w:name="_Toc536798245"/>
      <w:bookmarkStart w:id="2689" w:name="_Toc536798458"/>
      <w:bookmarkStart w:id="2690" w:name="_Toc536798547"/>
      <w:bookmarkStart w:id="2691" w:name="_Toc536801459"/>
      <w:bookmarkStart w:id="2692" w:name="_Toc536801536"/>
      <w:bookmarkStart w:id="2693" w:name="_Toc536801703"/>
      <w:bookmarkStart w:id="2694" w:name="_Toc536801770"/>
      <w:bookmarkStart w:id="2695" w:name="_Toc536801835"/>
      <w:bookmarkStart w:id="2696" w:name="_Toc536801896"/>
      <w:bookmarkStart w:id="2697" w:name="_Toc536795279"/>
      <w:bookmarkStart w:id="2698" w:name="_Toc536795390"/>
      <w:bookmarkStart w:id="2699" w:name="_Toc536795501"/>
      <w:bookmarkStart w:id="2700" w:name="_Toc536795612"/>
      <w:bookmarkStart w:id="2701" w:name="_Toc536796495"/>
      <w:bookmarkStart w:id="2702" w:name="_Toc536796607"/>
      <w:bookmarkStart w:id="2703" w:name="_Toc536796716"/>
      <w:bookmarkStart w:id="2704" w:name="_Toc536796813"/>
      <w:bookmarkStart w:id="2705" w:name="_Toc536798014"/>
      <w:bookmarkStart w:id="2706" w:name="_Toc536798111"/>
      <w:bookmarkStart w:id="2707" w:name="_Toc536798246"/>
      <w:bookmarkStart w:id="2708" w:name="_Toc536798459"/>
      <w:bookmarkStart w:id="2709" w:name="_Toc536798548"/>
      <w:bookmarkStart w:id="2710" w:name="_Toc536801460"/>
      <w:bookmarkStart w:id="2711" w:name="_Toc536801537"/>
      <w:bookmarkStart w:id="2712" w:name="_Toc536801704"/>
      <w:bookmarkStart w:id="2713" w:name="_Toc536801771"/>
      <w:bookmarkStart w:id="2714" w:name="_Toc536801836"/>
      <w:bookmarkStart w:id="2715" w:name="_Toc536801897"/>
      <w:bookmarkStart w:id="2716" w:name="_Toc536795291"/>
      <w:bookmarkStart w:id="2717" w:name="_Toc536795402"/>
      <w:bookmarkStart w:id="2718" w:name="_Toc536795513"/>
      <w:bookmarkStart w:id="2719" w:name="_Toc536795624"/>
      <w:bookmarkStart w:id="2720" w:name="_Toc536796507"/>
      <w:bookmarkStart w:id="2721" w:name="_Toc536796619"/>
      <w:bookmarkStart w:id="2722" w:name="_Toc536796728"/>
      <w:bookmarkStart w:id="2723" w:name="_Toc536796825"/>
      <w:bookmarkStart w:id="2724" w:name="_Toc536798026"/>
      <w:bookmarkStart w:id="2725" w:name="_Toc536798123"/>
      <w:bookmarkStart w:id="2726" w:name="_Toc536798258"/>
      <w:bookmarkStart w:id="2727" w:name="_Toc536798471"/>
      <w:bookmarkStart w:id="2728" w:name="_Toc536798560"/>
      <w:bookmarkStart w:id="2729" w:name="_Toc536801472"/>
      <w:bookmarkStart w:id="2730" w:name="_Toc536801549"/>
      <w:bookmarkStart w:id="2731" w:name="_Toc536801716"/>
      <w:bookmarkStart w:id="2732" w:name="_Toc536801783"/>
      <w:bookmarkStart w:id="2733" w:name="_Toc536801848"/>
      <w:bookmarkStart w:id="2734" w:name="_Toc536801909"/>
      <w:bookmarkEnd w:id="2654"/>
      <w:bookmarkEnd w:id="2655"/>
      <w:bookmarkEnd w:id="2656"/>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658"/>
    </w:p>
    <w:p w14:paraId="48A62B86" w14:textId="77777777" w:rsidR="00372E05" w:rsidRPr="008C29B4" w:rsidRDefault="00192FBB" w:rsidP="009E2F1B">
      <w:pPr>
        <w:pStyle w:val="Heading2"/>
        <w:rPr>
          <w:highlight w:val="white"/>
        </w:rPr>
      </w:pPr>
      <w:bookmarkStart w:id="2735" w:name="_Hlk54174702"/>
      <w:bookmarkStart w:id="2736" w:name="_Toc91769032"/>
      <w:bookmarkEnd w:id="2657"/>
      <w:r w:rsidRPr="007B2054">
        <w:rPr>
          <w:highlight w:val="white"/>
        </w:rPr>
        <w:t>Existing Structures Identification</w:t>
      </w:r>
      <w:bookmarkEnd w:id="2736"/>
    </w:p>
    <w:p w14:paraId="29E08B59" w14:textId="77777777" w:rsidR="00DA195A" w:rsidRPr="00C56454" w:rsidRDefault="00DA195A" w:rsidP="00C56454">
      <w:pPr>
        <w:rPr>
          <w:rStyle w:val="GuidanceChar"/>
          <w:highlight w:val="white"/>
        </w:rPr>
      </w:pPr>
      <w:r w:rsidRPr="000F6C1F">
        <w:rPr>
          <w:highlight w:val="white"/>
        </w:rPr>
        <w:t xml:space="preserve">Structure Identification: </w:t>
      </w:r>
      <w:r w:rsidR="00E62F6A">
        <w:rPr>
          <w:highlight w:val="white"/>
        </w:rPr>
        <w:tab/>
      </w:r>
      <w:r w:rsidRPr="00C56454">
        <w:rPr>
          <w:rStyle w:val="GuidanceChar"/>
          <w:highlight w:val="white"/>
        </w:rPr>
        <w:t>CRS</w:t>
      </w:r>
    </w:p>
    <w:p w14:paraId="264E9CBE" w14:textId="77777777" w:rsidR="00DA195A" w:rsidRPr="00C56454" w:rsidRDefault="00DA195A" w:rsidP="00C56454">
      <w:pPr>
        <w:rPr>
          <w:rStyle w:val="GuidanceChar"/>
          <w:highlight w:val="white"/>
        </w:rPr>
      </w:pPr>
      <w:r w:rsidRPr="000F6C1F">
        <w:rPr>
          <w:highlight w:val="white"/>
        </w:rPr>
        <w:t xml:space="preserve">Structure File Number: </w:t>
      </w:r>
      <w:r w:rsidR="00E62F6A">
        <w:rPr>
          <w:highlight w:val="white"/>
        </w:rPr>
        <w:tab/>
      </w:r>
      <w:r w:rsidRPr="00C56454">
        <w:rPr>
          <w:rStyle w:val="GuidanceChar"/>
          <w:highlight w:val="white"/>
        </w:rPr>
        <w:t>SFN</w:t>
      </w:r>
    </w:p>
    <w:p w14:paraId="30DFDC79" w14:textId="77777777" w:rsidR="00A61422" w:rsidRDefault="00DA195A" w:rsidP="00740190">
      <w:pPr>
        <w:rPr>
          <w:b/>
          <w:sz w:val="28"/>
          <w:szCs w:val="28"/>
          <w:highlight w:val="white"/>
        </w:rPr>
      </w:pPr>
      <w:r w:rsidRPr="000F6C1F">
        <w:rPr>
          <w:highlight w:val="white"/>
        </w:rPr>
        <w:t xml:space="preserve">Feature Intersection: </w:t>
      </w:r>
      <w:r w:rsidR="00E62F6A">
        <w:rPr>
          <w:highlight w:val="white"/>
        </w:rPr>
        <w:tab/>
      </w:r>
      <w:r w:rsidRPr="00C56454">
        <w:rPr>
          <w:rStyle w:val="GuidanceChar"/>
          <w:highlight w:val="white"/>
        </w:rPr>
        <w:t>Over/Under Route/Water</w:t>
      </w:r>
      <w:r w:rsidR="00480C24" w:rsidRPr="00C56454">
        <w:rPr>
          <w:rStyle w:val="GuidanceChar"/>
          <w:highlight w:val="white"/>
        </w:rPr>
        <w:t xml:space="preserve">way </w:t>
      </w:r>
      <w:r w:rsidRPr="00C56454">
        <w:rPr>
          <w:rStyle w:val="GuidanceChar"/>
          <w:highlight w:val="white"/>
        </w:rPr>
        <w:t>name</w:t>
      </w:r>
    </w:p>
    <w:p w14:paraId="1719D152" w14:textId="77777777" w:rsidR="00283DDE" w:rsidRPr="009E2F1B" w:rsidRDefault="00283DDE" w:rsidP="009E2F1B">
      <w:pPr>
        <w:pStyle w:val="Heading2"/>
        <w:numPr>
          <w:ilvl w:val="1"/>
          <w:numId w:val="174"/>
        </w:numPr>
        <w:rPr>
          <w:highlight w:val="white"/>
        </w:rPr>
      </w:pPr>
      <w:bookmarkStart w:id="2737" w:name="_Hlk54174734"/>
      <w:bookmarkStart w:id="2738" w:name="_Toc91769033"/>
      <w:bookmarkEnd w:id="2735"/>
      <w:r w:rsidRPr="009E2F1B">
        <w:rPr>
          <w:highlight w:val="white"/>
        </w:rPr>
        <w:t>General Requirements</w:t>
      </w:r>
      <w:bookmarkEnd w:id="2738"/>
    </w:p>
    <w:p w14:paraId="547FF594" w14:textId="77777777" w:rsidR="00283DDE" w:rsidRDefault="00283DDE" w:rsidP="00283DDE">
      <w:pPr>
        <w:pStyle w:val="Guidance"/>
        <w:rPr>
          <w:highlight w:val="white"/>
        </w:rPr>
      </w:pPr>
      <w:r>
        <w:rPr>
          <w:highlight w:val="white"/>
        </w:rPr>
        <w:lastRenderedPageBreak/>
        <w:t>Consider including a list of General Requirements identifying specific items that may be prohibited or permitted and would apply to all structures</w:t>
      </w:r>
      <w:r w:rsidRPr="00050BEE">
        <w:rPr>
          <w:highlight w:val="white"/>
        </w:rPr>
        <w:t>.</w:t>
      </w:r>
    </w:p>
    <w:p w14:paraId="4BFD10D9" w14:textId="77777777" w:rsidR="00740190" w:rsidRPr="00740190" w:rsidRDefault="00740190" w:rsidP="009E2F1B">
      <w:pPr>
        <w:pStyle w:val="Heading2"/>
        <w:rPr>
          <w:highlight w:val="white"/>
        </w:rPr>
      </w:pPr>
      <w:bookmarkStart w:id="2739" w:name="_Toc54078237"/>
      <w:bookmarkStart w:id="2740" w:name="_Toc54080867"/>
      <w:bookmarkStart w:id="2741" w:name="_Hlk54174767"/>
      <w:bookmarkStart w:id="2742" w:name="_Toc91769034"/>
      <w:bookmarkEnd w:id="2737"/>
      <w:bookmarkEnd w:id="2739"/>
      <w:bookmarkEnd w:id="2740"/>
      <w:r>
        <w:rPr>
          <w:highlight w:val="white"/>
        </w:rPr>
        <w:t>Design and Construction Requirements of Structure</w:t>
      </w:r>
      <w:bookmarkEnd w:id="2742"/>
    </w:p>
    <w:p w14:paraId="467C25C1" w14:textId="77777777" w:rsidR="00283DDE" w:rsidRDefault="00A61422" w:rsidP="00C56454">
      <w:pPr>
        <w:pStyle w:val="Guidance"/>
        <w:rPr>
          <w:highlight w:val="white"/>
        </w:rPr>
      </w:pPr>
      <w:r w:rsidRPr="00C56454">
        <w:rPr>
          <w:highlight w:val="white"/>
        </w:rPr>
        <w:t>Copy and repeat</w:t>
      </w:r>
      <w:r w:rsidR="009D24F3" w:rsidRPr="000F6C1F">
        <w:rPr>
          <w:highlight w:val="white"/>
        </w:rPr>
        <w:t xml:space="preserve"> </w:t>
      </w:r>
      <w:r w:rsidR="00E62F6A" w:rsidRPr="000F6C1F">
        <w:rPr>
          <w:highlight w:val="white"/>
        </w:rPr>
        <w:t>Section 1</w:t>
      </w:r>
      <w:r w:rsidR="007C5E78">
        <w:rPr>
          <w:highlight w:val="white"/>
        </w:rPr>
        <w:t>8</w:t>
      </w:r>
      <w:r w:rsidR="00E62F6A" w:rsidRPr="000F6C1F">
        <w:rPr>
          <w:highlight w:val="white"/>
        </w:rPr>
        <w:t>.</w:t>
      </w:r>
      <w:r w:rsidR="007C5E78">
        <w:rPr>
          <w:highlight w:val="white"/>
        </w:rPr>
        <w:t>2</w:t>
      </w:r>
      <w:r w:rsidRPr="00C56454">
        <w:rPr>
          <w:highlight w:val="white"/>
        </w:rPr>
        <w:t xml:space="preserve"> for every structure on the project</w:t>
      </w:r>
      <w:r w:rsidR="00903A3A" w:rsidRPr="00C56454">
        <w:rPr>
          <w:highlight w:val="white"/>
        </w:rPr>
        <w:t xml:space="preserve"> (copy Paste Options – continue List)</w:t>
      </w:r>
      <w:r w:rsidR="00D17A79" w:rsidRPr="00C56454">
        <w:rPr>
          <w:highlight w:val="white"/>
        </w:rPr>
        <w:t xml:space="preserve">. </w:t>
      </w:r>
    </w:p>
    <w:p w14:paraId="23C13D8C" w14:textId="77777777" w:rsidR="00D20C3C" w:rsidRPr="00C56454" w:rsidRDefault="00D20C3C" w:rsidP="00C56454">
      <w:pPr>
        <w:pStyle w:val="Guidance"/>
        <w:rPr>
          <w:highlight w:val="white"/>
        </w:rPr>
      </w:pPr>
      <w:r w:rsidRPr="00C56454">
        <w:rPr>
          <w:highlight w:val="white"/>
        </w:rPr>
        <w:t>For each retaining wall, perform similar exercise identifying specific wall requirements, excluded wall types, aesthetic treatments, railing/fence system, etc.  If MSE, or other similar wall types are allowed, then define utility restrictions within reinforcement areas.</w:t>
      </w:r>
    </w:p>
    <w:p w14:paraId="4762F4EF" w14:textId="77777777" w:rsidR="00A61422" w:rsidRPr="00301D30" w:rsidRDefault="00874B19" w:rsidP="00301D30">
      <w:pPr>
        <w:pStyle w:val="Guidance"/>
        <w:rPr>
          <w:highlight w:val="white"/>
        </w:rPr>
      </w:pPr>
      <w:r w:rsidRPr="00C56454">
        <w:rPr>
          <w:highlight w:val="white"/>
        </w:rPr>
        <w:t>For existing structures being reused/rehabbed define applicable structure design loading controls, define allowable demo/rehab methods, methods of measurement and compensation terms for anticipated work and changed conditions. Consider multiple payment items to avoid large lump sum work items that would be hard to negotiate price structure for extra work.</w:t>
      </w:r>
    </w:p>
    <w:p w14:paraId="3A5B3CD5" w14:textId="77777777" w:rsidR="00192FBB" w:rsidRPr="007B2054" w:rsidRDefault="00A61422" w:rsidP="002060B5">
      <w:pPr>
        <w:rPr>
          <w:highlight w:val="white"/>
        </w:rPr>
      </w:pPr>
      <w:bookmarkStart w:id="2743" w:name="_Hlk188536"/>
      <w:r>
        <w:rPr>
          <w:highlight w:val="white"/>
        </w:rPr>
        <w:t xml:space="preserve">Str: </w:t>
      </w:r>
      <w:proofErr w:type="spellStart"/>
      <w:r w:rsidRPr="00C56454">
        <w:rPr>
          <w:rStyle w:val="GuidanceChar"/>
          <w:highlight w:val="white"/>
        </w:rPr>
        <w:t>Cnty</w:t>
      </w:r>
      <w:proofErr w:type="spellEnd"/>
      <w:r w:rsidRPr="00C56454">
        <w:rPr>
          <w:rStyle w:val="GuidanceChar"/>
          <w:highlight w:val="white"/>
        </w:rPr>
        <w:t>-Route-Section</w:t>
      </w:r>
    </w:p>
    <w:p w14:paraId="59398035" w14:textId="77777777" w:rsidR="00DA195A" w:rsidRDefault="00DA195A" w:rsidP="00301D30">
      <w:r>
        <w:t>Existing Structure Data:</w:t>
      </w:r>
      <w:r>
        <w:tab/>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7056"/>
      </w:tblGrid>
      <w:tr w:rsidR="00DA195A" w14:paraId="723DB3AA" w14:textId="77777777" w:rsidTr="001E12D9">
        <w:tc>
          <w:tcPr>
            <w:tcW w:w="1800" w:type="dxa"/>
          </w:tcPr>
          <w:p w14:paraId="0DF86060" w14:textId="77777777" w:rsidR="00DA195A" w:rsidRDefault="00DA195A" w:rsidP="001E12D9">
            <w:pPr>
              <w:spacing w:line="252" w:lineRule="auto"/>
              <w:ind w:left="-28"/>
              <w:jc w:val="right"/>
            </w:pPr>
            <w:r>
              <w:t>Overall Length:</w:t>
            </w:r>
          </w:p>
        </w:tc>
        <w:tc>
          <w:tcPr>
            <w:tcW w:w="7056" w:type="dxa"/>
            <w:tcBorders>
              <w:bottom w:val="single" w:sz="4" w:space="0" w:color="auto"/>
            </w:tcBorders>
          </w:tcPr>
          <w:p w14:paraId="0C9604AA" w14:textId="77777777" w:rsidR="00DA195A" w:rsidRDefault="00FB1BE0" w:rsidP="00C56454">
            <w:r w:rsidRPr="00AE3995">
              <w:t>[Insert Text]</w:t>
            </w:r>
          </w:p>
        </w:tc>
      </w:tr>
      <w:tr w:rsidR="00DA195A" w14:paraId="172153A8" w14:textId="77777777" w:rsidTr="001E12D9">
        <w:tc>
          <w:tcPr>
            <w:tcW w:w="1800" w:type="dxa"/>
          </w:tcPr>
          <w:p w14:paraId="44226CA8" w14:textId="77777777" w:rsidR="00DA195A" w:rsidRDefault="00DA195A" w:rsidP="001E12D9">
            <w:pPr>
              <w:spacing w:line="252" w:lineRule="auto"/>
              <w:ind w:left="-28"/>
              <w:jc w:val="right"/>
            </w:pPr>
            <w:r>
              <w:t>Width o/o:</w:t>
            </w:r>
          </w:p>
        </w:tc>
        <w:tc>
          <w:tcPr>
            <w:tcW w:w="7056" w:type="dxa"/>
            <w:tcBorders>
              <w:top w:val="single" w:sz="4" w:space="0" w:color="auto"/>
              <w:bottom w:val="single" w:sz="4" w:space="0" w:color="auto"/>
            </w:tcBorders>
          </w:tcPr>
          <w:p w14:paraId="77AF3215" w14:textId="77777777" w:rsidR="00DA195A" w:rsidRDefault="00FB1BE0" w:rsidP="00C56454">
            <w:r w:rsidRPr="00AE3995">
              <w:t>[Insert Text]</w:t>
            </w:r>
          </w:p>
        </w:tc>
      </w:tr>
      <w:tr w:rsidR="007B31FD" w14:paraId="1D820109" w14:textId="77777777" w:rsidTr="001E12D9">
        <w:tc>
          <w:tcPr>
            <w:tcW w:w="1800" w:type="dxa"/>
          </w:tcPr>
          <w:p w14:paraId="7493099A" w14:textId="77777777" w:rsidR="007B31FD" w:rsidRDefault="007B31FD" w:rsidP="007B31FD">
            <w:pPr>
              <w:spacing w:line="252" w:lineRule="auto"/>
              <w:ind w:left="-28"/>
              <w:jc w:val="right"/>
            </w:pPr>
            <w:r>
              <w:t>Design Loading:</w:t>
            </w:r>
          </w:p>
        </w:tc>
        <w:tc>
          <w:tcPr>
            <w:tcW w:w="7056" w:type="dxa"/>
            <w:tcBorders>
              <w:top w:val="single" w:sz="4" w:space="0" w:color="auto"/>
              <w:bottom w:val="single" w:sz="4" w:space="0" w:color="auto"/>
            </w:tcBorders>
          </w:tcPr>
          <w:p w14:paraId="47E45447" w14:textId="77777777" w:rsidR="007B31FD" w:rsidRPr="00AE3995" w:rsidRDefault="007B31FD" w:rsidP="007B31FD">
            <w:r w:rsidRPr="00AE3995">
              <w:t>[Insert Text]</w:t>
            </w:r>
          </w:p>
        </w:tc>
      </w:tr>
      <w:tr w:rsidR="007B31FD" w14:paraId="51215224" w14:textId="77777777" w:rsidTr="001E12D9">
        <w:tc>
          <w:tcPr>
            <w:tcW w:w="1800" w:type="dxa"/>
          </w:tcPr>
          <w:p w14:paraId="1F6E768F" w14:textId="77777777" w:rsidR="007B31FD" w:rsidRDefault="007B31FD" w:rsidP="007B31FD">
            <w:pPr>
              <w:spacing w:line="252" w:lineRule="auto"/>
              <w:ind w:left="-28"/>
              <w:jc w:val="right"/>
            </w:pPr>
            <w:r>
              <w:t>Type:</w:t>
            </w:r>
          </w:p>
        </w:tc>
        <w:tc>
          <w:tcPr>
            <w:tcW w:w="7056" w:type="dxa"/>
            <w:tcBorders>
              <w:top w:val="single" w:sz="4" w:space="0" w:color="auto"/>
              <w:bottom w:val="single" w:sz="4" w:space="0" w:color="auto"/>
            </w:tcBorders>
          </w:tcPr>
          <w:p w14:paraId="6BC71FF1" w14:textId="77777777" w:rsidR="007B31FD" w:rsidRDefault="007B31FD" w:rsidP="007B31FD">
            <w:r w:rsidRPr="00AE3995">
              <w:t>[Insert Text]</w:t>
            </w:r>
          </w:p>
        </w:tc>
      </w:tr>
      <w:tr w:rsidR="007B31FD" w14:paraId="475CCFD5" w14:textId="77777777" w:rsidTr="001E12D9">
        <w:tc>
          <w:tcPr>
            <w:tcW w:w="1800" w:type="dxa"/>
          </w:tcPr>
          <w:p w14:paraId="06591702" w14:textId="77777777" w:rsidR="007B31FD" w:rsidRDefault="007B31FD" w:rsidP="007B31FD">
            <w:pPr>
              <w:spacing w:line="252" w:lineRule="auto"/>
              <w:ind w:left="-28"/>
              <w:jc w:val="right"/>
            </w:pPr>
            <w:r>
              <w:t>Spans:</w:t>
            </w:r>
          </w:p>
        </w:tc>
        <w:tc>
          <w:tcPr>
            <w:tcW w:w="7056" w:type="dxa"/>
            <w:tcBorders>
              <w:top w:val="single" w:sz="4" w:space="0" w:color="auto"/>
              <w:bottom w:val="single" w:sz="4" w:space="0" w:color="auto"/>
            </w:tcBorders>
          </w:tcPr>
          <w:p w14:paraId="22D458BB" w14:textId="77777777" w:rsidR="007B31FD" w:rsidRDefault="007B31FD" w:rsidP="007B31FD">
            <w:r w:rsidRPr="00AE3995">
              <w:t>[Insert Text]</w:t>
            </w:r>
          </w:p>
        </w:tc>
      </w:tr>
      <w:tr w:rsidR="007B31FD" w14:paraId="0628ECFA" w14:textId="77777777" w:rsidTr="001E12D9">
        <w:tc>
          <w:tcPr>
            <w:tcW w:w="1800" w:type="dxa"/>
          </w:tcPr>
          <w:p w14:paraId="4E9DE64F" w14:textId="77777777" w:rsidR="007B31FD" w:rsidRDefault="007B31FD" w:rsidP="007B31FD">
            <w:pPr>
              <w:spacing w:line="252" w:lineRule="auto"/>
              <w:ind w:left="-28"/>
              <w:jc w:val="right"/>
            </w:pPr>
            <w:r>
              <w:t>Date Built:</w:t>
            </w:r>
          </w:p>
        </w:tc>
        <w:tc>
          <w:tcPr>
            <w:tcW w:w="7056" w:type="dxa"/>
            <w:tcBorders>
              <w:top w:val="single" w:sz="4" w:space="0" w:color="auto"/>
              <w:bottom w:val="single" w:sz="4" w:space="0" w:color="auto"/>
            </w:tcBorders>
          </w:tcPr>
          <w:p w14:paraId="1A994CED" w14:textId="77777777" w:rsidR="007B31FD" w:rsidRDefault="007B31FD" w:rsidP="007B31FD">
            <w:r w:rsidRPr="00AE3995">
              <w:t>[Insert Text]</w:t>
            </w:r>
          </w:p>
        </w:tc>
      </w:tr>
    </w:tbl>
    <w:p w14:paraId="6B17F43B" w14:textId="77777777" w:rsidR="00DA195A" w:rsidRPr="007B2054" w:rsidRDefault="00DA195A" w:rsidP="00930AAF">
      <w:pPr>
        <w:spacing w:line="252" w:lineRule="auto"/>
        <w:ind w:left="450"/>
        <w:rPr>
          <w:highlight w:val="white"/>
        </w:rPr>
      </w:pPr>
    </w:p>
    <w:p w14:paraId="11016B3B" w14:textId="77777777" w:rsidR="00192FBB" w:rsidRPr="007B2054" w:rsidRDefault="00192FBB" w:rsidP="00301D30">
      <w:pPr>
        <w:spacing w:line="252" w:lineRule="auto"/>
        <w:ind w:left="450"/>
        <w:rPr>
          <w:highlight w:val="white"/>
        </w:rPr>
      </w:pPr>
      <w:r w:rsidRPr="007B2054">
        <w:rPr>
          <w:highlight w:val="white"/>
        </w:rPr>
        <w:t xml:space="preserve">Alignment &amp; Profile </w:t>
      </w:r>
    </w:p>
    <w:p w14:paraId="7E7B6A35" w14:textId="77777777" w:rsidR="003D2521" w:rsidRDefault="00192FBB" w:rsidP="002060B5">
      <w:r w:rsidRPr="007B2054">
        <w:rPr>
          <w:highlight w:val="white"/>
        </w:rPr>
        <w:t xml:space="preserve">Alignment: </w:t>
      </w:r>
      <w:r w:rsidR="00044197">
        <w:tab/>
      </w:r>
      <w:r w:rsidR="003D2521">
        <w:tab/>
      </w:r>
      <w:bookmarkStart w:id="2744" w:name="_Hlk536803124"/>
      <w:sdt>
        <w:sdtPr>
          <w:rPr>
            <w:b/>
            <w:sz w:val="28"/>
            <w:szCs w:val="28"/>
          </w:rPr>
          <w:id w:val="-266074122"/>
          <w14:checkbox>
            <w14:checked w14:val="0"/>
            <w14:checkedState w14:val="00FE" w14:font="Wingdings"/>
            <w14:uncheckedState w14:val="2610" w14:font="MS Gothic"/>
          </w14:checkbox>
        </w:sdtPr>
        <w:sdtContent>
          <w:r w:rsidR="00D85BF8">
            <w:rPr>
              <w:rFonts w:ascii="MS Gothic" w:eastAsia="MS Gothic" w:hAnsi="MS Gothic" w:hint="eastAsia"/>
              <w:b/>
              <w:sz w:val="28"/>
              <w:szCs w:val="28"/>
            </w:rPr>
            <w:t>☐</w:t>
          </w:r>
        </w:sdtContent>
      </w:sdt>
      <w:r w:rsidR="00D85BF8">
        <w:t xml:space="preserve"> </w:t>
      </w:r>
      <w:r w:rsidR="00DA195A">
        <w:t xml:space="preserve">Follow </w:t>
      </w:r>
      <w:r w:rsidR="003D2521">
        <w:t>Existing</w:t>
      </w:r>
      <w:r w:rsidR="003D2521" w:rsidRPr="00EE69FC">
        <w:t xml:space="preserve">  </w:t>
      </w:r>
    </w:p>
    <w:p w14:paraId="5FA660CC" w14:textId="2B64E687" w:rsidR="003D2521" w:rsidRPr="007B2054" w:rsidRDefault="003D2521" w:rsidP="00301D30">
      <w:r w:rsidRPr="00EE69FC">
        <w:t xml:space="preserve"> </w:t>
      </w:r>
      <w:r>
        <w:tab/>
      </w:r>
      <w:r>
        <w:tab/>
      </w:r>
      <w:sdt>
        <w:sdtPr>
          <w:rPr>
            <w:b/>
            <w:sz w:val="28"/>
            <w:szCs w:val="28"/>
          </w:rPr>
          <w:id w:val="-1353412904"/>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Relocated:</w:t>
      </w:r>
      <w:r w:rsidR="00301D30">
        <w:tab/>
      </w:r>
      <w:sdt>
        <w:sdtPr>
          <w:rPr>
            <w:b/>
            <w:sz w:val="28"/>
            <w:szCs w:val="28"/>
          </w:rPr>
          <w:id w:val="-1944679059"/>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Per </w:t>
      </w:r>
      <w:r w:rsidR="008175CE">
        <w:t>LPA</w:t>
      </w:r>
      <w:r w:rsidR="008175CE" w:rsidRPr="00EE69FC">
        <w:t xml:space="preserve">   </w:t>
      </w:r>
      <w:sdt>
        <w:sdtPr>
          <w:rPr>
            <w:b/>
            <w:sz w:val="28"/>
            <w:szCs w:val="28"/>
          </w:rPr>
          <w:id w:val="1167989227"/>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Per DBT</w:t>
      </w:r>
      <w:r>
        <w:tab/>
      </w:r>
    </w:p>
    <w:bookmarkEnd w:id="2744"/>
    <w:p w14:paraId="0CDC6188" w14:textId="77777777" w:rsidR="00192FBB" w:rsidRPr="007B2054" w:rsidRDefault="00192FBB" w:rsidP="002060B5">
      <w:pPr>
        <w:rPr>
          <w:highlight w:val="white"/>
        </w:rPr>
      </w:pPr>
    </w:p>
    <w:p w14:paraId="7D9655B3" w14:textId="77777777" w:rsidR="003D2521" w:rsidRDefault="003D2521" w:rsidP="002060B5">
      <w:r>
        <w:rPr>
          <w:highlight w:val="white"/>
        </w:rPr>
        <w:t>Profile:</w:t>
      </w:r>
      <w:r w:rsidR="00044197">
        <w:tab/>
      </w:r>
      <w:r>
        <w:tab/>
      </w:r>
      <w:sdt>
        <w:sdtPr>
          <w:rPr>
            <w:b/>
            <w:sz w:val="28"/>
            <w:szCs w:val="28"/>
          </w:rPr>
          <w:id w:val="-79992794"/>
          <w14:checkbox>
            <w14:checked w14:val="0"/>
            <w14:checkedState w14:val="00FE" w14:font="Wingdings"/>
            <w14:uncheckedState w14:val="2610" w14:font="MS Gothic"/>
          </w14:checkbox>
        </w:sdtPr>
        <w:sdtContent>
          <w:r w:rsidR="00041928">
            <w:rPr>
              <w:rFonts w:ascii="MS Gothic" w:eastAsia="MS Gothic" w:hAnsi="MS Gothic" w:hint="eastAsia"/>
              <w:b/>
              <w:sz w:val="28"/>
              <w:szCs w:val="28"/>
            </w:rPr>
            <w:t>☐</w:t>
          </w:r>
        </w:sdtContent>
      </w:sdt>
      <w:r w:rsidR="00D85BF8">
        <w:t xml:space="preserve"> </w:t>
      </w:r>
      <w:r w:rsidR="00DA195A">
        <w:t xml:space="preserve">Follow </w:t>
      </w:r>
      <w:r>
        <w:t>Existing</w:t>
      </w:r>
      <w:r w:rsidRPr="00EE69FC">
        <w:t xml:space="preserve">  </w:t>
      </w:r>
    </w:p>
    <w:p w14:paraId="0B62B62E" w14:textId="08DE2D87" w:rsidR="00301D30" w:rsidRDefault="003D2521" w:rsidP="00301D30">
      <w:r w:rsidRPr="00EE69FC">
        <w:t xml:space="preserve"> </w:t>
      </w:r>
      <w:r>
        <w:tab/>
      </w:r>
      <w:r>
        <w:tab/>
      </w:r>
      <w:sdt>
        <w:sdtPr>
          <w:rPr>
            <w:b/>
            <w:sz w:val="28"/>
            <w:szCs w:val="28"/>
          </w:rPr>
          <w:id w:val="-784646854"/>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rsidRPr="00EE69FC">
        <w:t xml:space="preserve"> </w:t>
      </w:r>
      <w:r w:rsidR="00301D30">
        <w:t>Relocate:</w:t>
      </w:r>
      <w:r w:rsidR="00301D30">
        <w:tab/>
      </w:r>
      <w:sdt>
        <w:sdtPr>
          <w:rPr>
            <w:b/>
            <w:sz w:val="28"/>
            <w:szCs w:val="28"/>
          </w:rPr>
          <w:id w:val="-172805280"/>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Per </w:t>
      </w:r>
      <w:r w:rsidR="008175CE">
        <w:t>LPA</w:t>
      </w:r>
      <w:r w:rsidR="008175CE" w:rsidRPr="00EE69FC">
        <w:t xml:space="preserve">   </w:t>
      </w:r>
      <w:sdt>
        <w:sdtPr>
          <w:rPr>
            <w:b/>
            <w:sz w:val="28"/>
            <w:szCs w:val="28"/>
          </w:rPr>
          <w:id w:val="802122312"/>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Per DBT</w:t>
      </w:r>
      <w:r w:rsidR="00301D30">
        <w:tab/>
      </w:r>
    </w:p>
    <w:p w14:paraId="64F3C9D1" w14:textId="6AADE422" w:rsidR="00041928" w:rsidRDefault="00301D30" w:rsidP="002060B5">
      <w:r>
        <w:tab/>
      </w:r>
      <w:r>
        <w:tab/>
      </w:r>
      <w:sdt>
        <w:sdtPr>
          <w:rPr>
            <w:b/>
            <w:sz w:val="28"/>
            <w:szCs w:val="28"/>
          </w:rPr>
          <w:id w:val="759944663"/>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t xml:space="preserve"> Feathered (Adjustment):</w:t>
      </w:r>
      <w:r>
        <w:tab/>
      </w:r>
      <w:sdt>
        <w:sdtPr>
          <w:rPr>
            <w:b/>
            <w:sz w:val="28"/>
            <w:szCs w:val="28"/>
          </w:rPr>
          <w:id w:val="-1012374948"/>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t xml:space="preserve"> Per </w:t>
      </w:r>
      <w:r w:rsidR="008175CE">
        <w:t>LPA</w:t>
      </w:r>
      <w:r w:rsidR="008175CE" w:rsidRPr="00EE69FC">
        <w:t xml:space="preserve">  </w:t>
      </w:r>
      <w:sdt>
        <w:sdtPr>
          <w:rPr>
            <w:b/>
            <w:sz w:val="28"/>
            <w:szCs w:val="28"/>
          </w:rPr>
          <w:id w:val="-1782794991"/>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rsidRPr="00EE69FC">
        <w:t xml:space="preserve"> </w:t>
      </w:r>
      <w:r>
        <w:t xml:space="preserve">Per </w:t>
      </w:r>
      <w:r w:rsidR="00DA195A">
        <w:t>DBT</w:t>
      </w:r>
    </w:p>
    <w:p w14:paraId="77923F39" w14:textId="77777777" w:rsidR="00041928" w:rsidRDefault="00041928" w:rsidP="002060B5">
      <w:pPr>
        <w:rPr>
          <w:highlight w:val="white"/>
        </w:rPr>
      </w:pPr>
    </w:p>
    <w:p w14:paraId="409067EA" w14:textId="77777777" w:rsidR="00007A64" w:rsidRDefault="00041928" w:rsidP="002060B5">
      <w:r w:rsidRPr="00041928">
        <w:rPr>
          <w:highlight w:val="white"/>
        </w:rPr>
        <w:lastRenderedPageBreak/>
        <w:t>Sp</w:t>
      </w:r>
      <w:r>
        <w:rPr>
          <w:highlight w:val="white"/>
        </w:rPr>
        <w:t>an Configuration:</w:t>
      </w:r>
      <w:r>
        <w:rPr>
          <w:highlight w:val="white"/>
        </w:rPr>
        <w:tab/>
      </w:r>
      <w:sdt>
        <w:sdtPr>
          <w:rPr>
            <w:b/>
            <w:sz w:val="28"/>
            <w:szCs w:val="28"/>
          </w:rPr>
          <w:id w:val="1448965886"/>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t xml:space="preserve"> </w:t>
      </w:r>
      <w:r w:rsidR="00007A64">
        <w:t>Per Original</w:t>
      </w:r>
    </w:p>
    <w:p w14:paraId="7EEF5FBC" w14:textId="2C15D182" w:rsidR="00007A64" w:rsidRDefault="00007A64" w:rsidP="002060B5">
      <w:r>
        <w:t>Span Lengths:</w:t>
      </w:r>
      <w:r w:rsidR="00044197">
        <w:tab/>
      </w:r>
      <w:r w:rsidR="00044197">
        <w:tab/>
      </w:r>
      <w:sdt>
        <w:sdtPr>
          <w:rPr>
            <w:b/>
            <w:sz w:val="28"/>
            <w:szCs w:val="28"/>
          </w:rPr>
          <w:id w:val="-343482050"/>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t xml:space="preserve"> Per </w:t>
      </w:r>
      <w:r w:rsidR="008175CE">
        <w:t xml:space="preserve">LPA   </w:t>
      </w:r>
      <w:sdt>
        <w:sdtPr>
          <w:rPr>
            <w:b/>
            <w:sz w:val="28"/>
            <w:szCs w:val="28"/>
          </w:rPr>
          <w:id w:val="2090965651"/>
          <w14:checkbox>
            <w14:checked w14:val="0"/>
            <w14:checkedState w14:val="00FE" w14:font="Wingdings"/>
            <w14:uncheckedState w14:val="2610" w14:font="MS Gothic"/>
          </w14:checkbox>
        </w:sdtPr>
        <w:sdtContent>
          <w:r>
            <w:rPr>
              <w:rFonts w:ascii="MS Gothic" w:eastAsia="MS Gothic" w:hAnsi="MS Gothic" w:hint="eastAsia"/>
              <w:b/>
              <w:sz w:val="28"/>
              <w:szCs w:val="28"/>
            </w:rPr>
            <w:t>☐</w:t>
          </w:r>
        </w:sdtContent>
      </w:sdt>
      <w:r>
        <w:t xml:space="preserve"> Per DBT</w:t>
      </w:r>
      <w:r>
        <w:tab/>
      </w:r>
    </w:p>
    <w:p w14:paraId="4038A66F" w14:textId="77777777" w:rsidR="00041928" w:rsidRDefault="00007A64" w:rsidP="00930AAF">
      <w:pPr>
        <w:spacing w:line="252" w:lineRule="auto"/>
        <w:ind w:left="450"/>
      </w:pPr>
      <w:r>
        <w:tab/>
      </w:r>
      <w:r>
        <w:tab/>
      </w:r>
      <w:sdt>
        <w:sdtPr>
          <w:rPr>
            <w:b/>
            <w:sz w:val="28"/>
            <w:szCs w:val="28"/>
          </w:rPr>
          <w:id w:val="-481385899"/>
          <w14:checkbox>
            <w14:checked w14:val="0"/>
            <w14:checkedState w14:val="00FE" w14:font="Wingdings"/>
            <w14:uncheckedState w14:val="2610" w14:font="MS Gothic"/>
          </w14:checkbox>
        </w:sdtPr>
        <w:sdtContent>
          <w:r w:rsidR="00301D30">
            <w:rPr>
              <w:rFonts w:ascii="MS Gothic" w:eastAsia="MS Gothic" w:hAnsi="MS Gothic" w:hint="eastAsia"/>
              <w:b/>
              <w:sz w:val="28"/>
              <w:szCs w:val="28"/>
            </w:rPr>
            <w:t>☐</w:t>
          </w:r>
        </w:sdtContent>
      </w:sdt>
      <w:r w:rsidR="00301D30">
        <w:t xml:space="preserve"> Variable</w:t>
      </w:r>
      <w:r>
        <w:tab/>
      </w:r>
    </w:p>
    <w:p w14:paraId="5855C2F8" w14:textId="77777777" w:rsidR="00041928" w:rsidRDefault="00041928" w:rsidP="00930AAF">
      <w:pPr>
        <w:spacing w:line="252" w:lineRule="auto"/>
        <w:ind w:left="450"/>
        <w:rPr>
          <w:highlight w:val="white"/>
        </w:rPr>
      </w:pPr>
    </w:p>
    <w:p w14:paraId="6D258B58" w14:textId="77777777" w:rsidR="00192FBB" w:rsidRDefault="00192FBB" w:rsidP="00930AAF">
      <w:pPr>
        <w:spacing w:line="252" w:lineRule="auto"/>
        <w:ind w:left="450"/>
        <w:rPr>
          <w:highlight w:val="white"/>
        </w:rPr>
      </w:pPr>
      <w:r w:rsidRPr="007B2054">
        <w:rPr>
          <w:highlight w:val="white"/>
        </w:rPr>
        <w:t>Transverse Sections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129"/>
        <w:gridCol w:w="1830"/>
        <w:gridCol w:w="1536"/>
        <w:gridCol w:w="3415"/>
      </w:tblGrid>
      <w:tr w:rsidR="00FB1BE0" w14:paraId="10A75D70" w14:textId="77777777" w:rsidTr="00C56454">
        <w:tc>
          <w:tcPr>
            <w:tcW w:w="2129" w:type="dxa"/>
            <w:vAlign w:val="center"/>
          </w:tcPr>
          <w:p w14:paraId="545F9459" w14:textId="77777777" w:rsidR="00FB1BE0" w:rsidRDefault="00FB1BE0" w:rsidP="00FB1BE0">
            <w:pPr>
              <w:spacing w:line="252" w:lineRule="auto"/>
              <w:ind w:left="-18"/>
              <w:jc w:val="right"/>
              <w:rPr>
                <w:highlight w:val="white"/>
              </w:rPr>
            </w:pPr>
            <w:r w:rsidRPr="00DF09D3">
              <w:t>Roadway Width:</w:t>
            </w:r>
          </w:p>
        </w:tc>
        <w:tc>
          <w:tcPr>
            <w:tcW w:w="6781" w:type="dxa"/>
            <w:gridSpan w:val="3"/>
          </w:tcPr>
          <w:p w14:paraId="71CAEB07" w14:textId="77777777" w:rsidR="00FB1BE0" w:rsidRDefault="00FB1BE0" w:rsidP="00C56454">
            <w:pPr>
              <w:rPr>
                <w:highlight w:val="white"/>
              </w:rPr>
            </w:pPr>
            <w:r w:rsidRPr="00AE3995">
              <w:t>[Insert Text]</w:t>
            </w:r>
          </w:p>
        </w:tc>
      </w:tr>
      <w:tr w:rsidR="00FB1BE0" w14:paraId="4E8DE17B" w14:textId="77777777" w:rsidTr="00FB1BE0">
        <w:tc>
          <w:tcPr>
            <w:tcW w:w="2129" w:type="dxa"/>
            <w:vAlign w:val="center"/>
          </w:tcPr>
          <w:p w14:paraId="7FB848C2" w14:textId="77777777" w:rsidR="00FB1BE0" w:rsidRDefault="00FB1BE0" w:rsidP="00FB1BE0">
            <w:pPr>
              <w:spacing w:line="252" w:lineRule="auto"/>
              <w:ind w:left="450"/>
              <w:jc w:val="right"/>
              <w:rPr>
                <w:highlight w:val="white"/>
              </w:rPr>
            </w:pPr>
            <w:r w:rsidRPr="006161B5">
              <w:t>Railing:</w:t>
            </w:r>
          </w:p>
        </w:tc>
        <w:tc>
          <w:tcPr>
            <w:tcW w:w="1830" w:type="dxa"/>
            <w:vAlign w:val="center"/>
          </w:tcPr>
          <w:p w14:paraId="5BCC27B8" w14:textId="77777777" w:rsidR="00FB1BE0" w:rsidRDefault="007E2998" w:rsidP="002060B5">
            <w:pPr>
              <w:rPr>
                <w:highlight w:val="white"/>
              </w:rPr>
            </w:pPr>
            <w:sdt>
              <w:sdtPr>
                <w:rPr>
                  <w:b/>
                  <w:sz w:val="28"/>
                  <w:szCs w:val="28"/>
                </w:rPr>
                <w:id w:val="-890968178"/>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sidRPr="00EE69FC">
              <w:t xml:space="preserve"> Yes   </w:t>
            </w:r>
            <w:sdt>
              <w:sdtPr>
                <w:rPr>
                  <w:b/>
                  <w:sz w:val="28"/>
                  <w:szCs w:val="28"/>
                </w:rPr>
                <w:id w:val="-1201165852"/>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sidRPr="00EE69FC">
              <w:t xml:space="preserve"> No</w:t>
            </w:r>
          </w:p>
        </w:tc>
        <w:tc>
          <w:tcPr>
            <w:tcW w:w="1536" w:type="dxa"/>
            <w:vAlign w:val="center"/>
          </w:tcPr>
          <w:p w14:paraId="421CB7C1" w14:textId="77777777" w:rsidR="00FB1BE0" w:rsidRDefault="00FB1BE0" w:rsidP="002060B5">
            <w:pPr>
              <w:rPr>
                <w:highlight w:val="white"/>
              </w:rPr>
            </w:pPr>
            <w:r>
              <w:rPr>
                <w:highlight w:val="white"/>
              </w:rPr>
              <w:t>Type:</w:t>
            </w:r>
          </w:p>
        </w:tc>
        <w:tc>
          <w:tcPr>
            <w:tcW w:w="3415" w:type="dxa"/>
          </w:tcPr>
          <w:p w14:paraId="62C22EE5" w14:textId="77777777" w:rsidR="00FB1BE0" w:rsidRDefault="00FB1BE0" w:rsidP="00FB1BE0">
            <w:pPr>
              <w:spacing w:line="252" w:lineRule="auto"/>
              <w:ind w:left="450"/>
              <w:rPr>
                <w:highlight w:val="white"/>
              </w:rPr>
            </w:pPr>
          </w:p>
        </w:tc>
      </w:tr>
      <w:tr w:rsidR="00FB1BE0" w14:paraId="75CCBAD9" w14:textId="77777777" w:rsidTr="00FB1BE0">
        <w:tc>
          <w:tcPr>
            <w:tcW w:w="2129" w:type="dxa"/>
            <w:vAlign w:val="center"/>
          </w:tcPr>
          <w:p w14:paraId="341000CE" w14:textId="77777777" w:rsidR="00FB1BE0" w:rsidRDefault="00FB1BE0" w:rsidP="00FB1BE0">
            <w:pPr>
              <w:spacing w:line="252" w:lineRule="auto"/>
              <w:ind w:left="450"/>
              <w:jc w:val="right"/>
              <w:rPr>
                <w:highlight w:val="white"/>
              </w:rPr>
            </w:pPr>
            <w:r>
              <w:rPr>
                <w:highlight w:val="white"/>
              </w:rPr>
              <w:t>Fence:</w:t>
            </w:r>
          </w:p>
        </w:tc>
        <w:tc>
          <w:tcPr>
            <w:tcW w:w="1830" w:type="dxa"/>
            <w:vAlign w:val="center"/>
          </w:tcPr>
          <w:p w14:paraId="64FB9F7F" w14:textId="77777777" w:rsidR="00FB1BE0" w:rsidRDefault="007E2998" w:rsidP="002060B5">
            <w:pPr>
              <w:rPr>
                <w:highlight w:val="white"/>
              </w:rPr>
            </w:pPr>
            <w:sdt>
              <w:sdtPr>
                <w:rPr>
                  <w:b/>
                  <w:sz w:val="28"/>
                  <w:szCs w:val="28"/>
                </w:rPr>
                <w:id w:val="-1927866526"/>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sidRPr="00EE69FC">
              <w:t xml:space="preserve"> Yes   </w:t>
            </w:r>
            <w:sdt>
              <w:sdtPr>
                <w:rPr>
                  <w:b/>
                  <w:sz w:val="28"/>
                  <w:szCs w:val="28"/>
                </w:rPr>
                <w:id w:val="-62182057"/>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sidRPr="00EE69FC">
              <w:t xml:space="preserve"> No</w:t>
            </w:r>
          </w:p>
        </w:tc>
        <w:tc>
          <w:tcPr>
            <w:tcW w:w="1536" w:type="dxa"/>
            <w:vAlign w:val="center"/>
          </w:tcPr>
          <w:p w14:paraId="2422C1FA" w14:textId="77777777" w:rsidR="00FB1BE0" w:rsidRDefault="00FB1BE0" w:rsidP="002060B5">
            <w:pPr>
              <w:rPr>
                <w:highlight w:val="white"/>
              </w:rPr>
            </w:pPr>
            <w:r>
              <w:t>Height/Type</w:t>
            </w:r>
            <w:r w:rsidRPr="00CD01D1">
              <w:t>:</w:t>
            </w:r>
          </w:p>
        </w:tc>
        <w:tc>
          <w:tcPr>
            <w:tcW w:w="3415" w:type="dxa"/>
          </w:tcPr>
          <w:p w14:paraId="64784A71" w14:textId="77777777" w:rsidR="00FB1BE0" w:rsidRDefault="00FB1BE0" w:rsidP="00FB1BE0">
            <w:pPr>
              <w:spacing w:line="252" w:lineRule="auto"/>
              <w:ind w:left="450"/>
              <w:rPr>
                <w:highlight w:val="white"/>
              </w:rPr>
            </w:pPr>
          </w:p>
        </w:tc>
      </w:tr>
      <w:tr w:rsidR="00FB1BE0" w14:paraId="04AF955D" w14:textId="77777777" w:rsidTr="00FB1BE0">
        <w:tc>
          <w:tcPr>
            <w:tcW w:w="2129" w:type="dxa"/>
            <w:vAlign w:val="center"/>
          </w:tcPr>
          <w:p w14:paraId="4A2902F4" w14:textId="77777777" w:rsidR="00FB1BE0" w:rsidRDefault="00FB1BE0" w:rsidP="00FB1BE0">
            <w:pPr>
              <w:spacing w:line="252" w:lineRule="auto"/>
              <w:ind w:left="450"/>
              <w:jc w:val="right"/>
              <w:rPr>
                <w:highlight w:val="white"/>
              </w:rPr>
            </w:pPr>
            <w:r>
              <w:rPr>
                <w:highlight w:val="white"/>
              </w:rPr>
              <w:t>Sidewalks:</w:t>
            </w:r>
          </w:p>
        </w:tc>
        <w:tc>
          <w:tcPr>
            <w:tcW w:w="1830" w:type="dxa"/>
            <w:vAlign w:val="center"/>
          </w:tcPr>
          <w:p w14:paraId="226328AE" w14:textId="77777777" w:rsidR="00FB1BE0" w:rsidRDefault="007E2998" w:rsidP="002060B5">
            <w:pPr>
              <w:rPr>
                <w:highlight w:val="white"/>
              </w:rPr>
            </w:pPr>
            <w:sdt>
              <w:sdtPr>
                <w:rPr>
                  <w:b/>
                  <w:sz w:val="28"/>
                  <w:szCs w:val="28"/>
                </w:rPr>
                <w:id w:val="1246304534"/>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sidRPr="00EE69FC">
              <w:t xml:space="preserve"> Yes   </w:t>
            </w:r>
            <w:sdt>
              <w:sdtPr>
                <w:rPr>
                  <w:b/>
                  <w:sz w:val="28"/>
                  <w:szCs w:val="28"/>
                </w:rPr>
                <w:id w:val="-1263444554"/>
                <w14:checkbox>
                  <w14:checked w14:val="0"/>
                  <w14:checkedState w14:val="00FE" w14:font="Wingdings"/>
                  <w14:uncheckedState w14:val="2610" w14:font="MS Gothic"/>
                </w14:checkbox>
              </w:sdtPr>
              <w:sdtContent>
                <w:r w:rsidR="00FB1BE0">
                  <w:rPr>
                    <w:rFonts w:ascii="MS Gothic" w:eastAsia="MS Gothic" w:hAnsi="MS Gothic" w:hint="eastAsia"/>
                    <w:b/>
                    <w:sz w:val="28"/>
                    <w:szCs w:val="28"/>
                  </w:rPr>
                  <w:t>☐</w:t>
                </w:r>
              </w:sdtContent>
            </w:sdt>
            <w:r w:rsidR="00FB1BE0">
              <w:rPr>
                <w:b/>
                <w:sz w:val="28"/>
                <w:szCs w:val="28"/>
              </w:rPr>
              <w:t xml:space="preserve"> </w:t>
            </w:r>
            <w:r w:rsidR="00FB1BE0" w:rsidRPr="00EE69FC">
              <w:t>No</w:t>
            </w:r>
          </w:p>
        </w:tc>
        <w:tc>
          <w:tcPr>
            <w:tcW w:w="1536" w:type="dxa"/>
            <w:vAlign w:val="center"/>
          </w:tcPr>
          <w:p w14:paraId="511C4D1D" w14:textId="77777777" w:rsidR="00FB1BE0" w:rsidRDefault="00FB1BE0" w:rsidP="002060B5">
            <w:pPr>
              <w:rPr>
                <w:highlight w:val="white"/>
              </w:rPr>
            </w:pPr>
            <w:r>
              <w:rPr>
                <w:highlight w:val="white"/>
              </w:rPr>
              <w:t>Width:</w:t>
            </w:r>
          </w:p>
        </w:tc>
        <w:tc>
          <w:tcPr>
            <w:tcW w:w="3415" w:type="dxa"/>
          </w:tcPr>
          <w:p w14:paraId="45C72A53" w14:textId="77777777" w:rsidR="00FB1BE0" w:rsidRDefault="00FB1BE0" w:rsidP="00FB1BE0">
            <w:pPr>
              <w:spacing w:line="252" w:lineRule="auto"/>
              <w:ind w:left="450"/>
              <w:rPr>
                <w:highlight w:val="white"/>
              </w:rPr>
            </w:pPr>
          </w:p>
        </w:tc>
      </w:tr>
    </w:tbl>
    <w:p w14:paraId="5F01B0C7" w14:textId="77777777" w:rsidR="00192FBB" w:rsidRPr="007B2054" w:rsidRDefault="00192FBB" w:rsidP="004747E9">
      <w:r w:rsidRPr="007B2054">
        <w:rPr>
          <w:highlight w:val="white"/>
        </w:rPr>
        <w:t xml:space="preserve">Investigate the need for Prefabricated Structure: </w:t>
      </w:r>
      <w:sdt>
        <w:sdtPr>
          <w:rPr>
            <w:b/>
            <w:sz w:val="28"/>
            <w:szCs w:val="28"/>
          </w:rPr>
          <w:id w:val="1554420918"/>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2046474608"/>
          <w14:checkbox>
            <w14:checked w14:val="0"/>
            <w14:checkedState w14:val="00FE" w14:font="Wingdings"/>
            <w14:uncheckedState w14:val="2610" w14:font="MS Gothic"/>
          </w14:checkbox>
        </w:sdtPr>
        <w:sdtContent>
          <w:r w:rsidR="00044197">
            <w:rPr>
              <w:rFonts w:ascii="MS Gothic" w:eastAsia="MS Gothic" w:hAnsi="MS Gothic" w:hint="eastAsia"/>
              <w:b/>
              <w:sz w:val="28"/>
              <w:szCs w:val="28"/>
            </w:rPr>
            <w:t>☐</w:t>
          </w:r>
        </w:sdtContent>
      </w:sdt>
      <w:r w:rsidR="00EE69FC" w:rsidRPr="00EE69FC">
        <w:t xml:space="preserve"> No</w:t>
      </w:r>
    </w:p>
    <w:p w14:paraId="5EE7B1A3" w14:textId="77777777" w:rsidR="00192FBB" w:rsidRDefault="00192FBB" w:rsidP="004747E9">
      <w:r w:rsidRPr="007B2054">
        <w:t xml:space="preserve">Investigate the need for Retaining Walls: </w:t>
      </w:r>
      <w:sdt>
        <w:sdtPr>
          <w:rPr>
            <w:b/>
            <w:sz w:val="28"/>
            <w:szCs w:val="28"/>
          </w:rPr>
          <w:id w:val="1416516459"/>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1787415215"/>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No</w:t>
      </w:r>
    </w:p>
    <w:bookmarkEnd w:id="2743"/>
    <w:p w14:paraId="799690E7" w14:textId="77777777" w:rsidR="00BB0A44" w:rsidRPr="007B2054" w:rsidRDefault="00BB0A44" w:rsidP="004747E9">
      <w:r w:rsidRPr="007B2054">
        <w:t>All Shop Drawings shall comply with Item 501.</w:t>
      </w:r>
    </w:p>
    <w:p w14:paraId="2041F431" w14:textId="5C1323F1" w:rsidR="00BB0A44" w:rsidRDefault="00BB0A44" w:rsidP="004747E9">
      <w:pPr>
        <w:rPr>
          <w:i/>
          <w:iCs/>
        </w:rPr>
      </w:pPr>
      <w:r w:rsidRPr="004F6B78">
        <w:t xml:space="preserve">Initial foundation investigation </w:t>
      </w:r>
      <w:r w:rsidR="00981C4E">
        <w:t>will</w:t>
      </w:r>
      <w:r w:rsidRPr="004F6B78">
        <w:t xml:space="preserve"> be provided by the </w:t>
      </w:r>
      <w:r w:rsidR="008175CE">
        <w:t>LPA</w:t>
      </w:r>
      <w:r>
        <w:t xml:space="preserve">. </w:t>
      </w:r>
      <w:r w:rsidRPr="001E12D9">
        <w:rPr>
          <w:i/>
          <w:iCs/>
        </w:rPr>
        <w:t xml:space="preserve"> </w:t>
      </w:r>
    </w:p>
    <w:p w14:paraId="1D41C276" w14:textId="77777777" w:rsidR="00BB0A44" w:rsidRDefault="00BB0A44" w:rsidP="00301D30">
      <w:pPr>
        <w:pStyle w:val="Guidance"/>
      </w:pPr>
      <w:r w:rsidRPr="00301D30">
        <w:t xml:space="preserve">Foundation investigation shall be provided as an Appendix. If contractual, documentation shall not include any foundation recommendations.  </w:t>
      </w:r>
    </w:p>
    <w:p w14:paraId="7ECDE75B" w14:textId="77777777" w:rsidR="00BB0A44" w:rsidRDefault="00BB0A44" w:rsidP="004747E9">
      <w:r>
        <w:t xml:space="preserve">The DBT shall determine the need for additional subsurface investigations necessary to complete the Project. Geotechnical explorations shall be performed and documented in accordance with the Specifications for Geotechnical Explorations.  </w:t>
      </w:r>
      <w:r w:rsidRPr="004F6B78">
        <w:t xml:space="preserve">   </w:t>
      </w:r>
    </w:p>
    <w:p w14:paraId="3C317AA1" w14:textId="77777777" w:rsidR="0074426D" w:rsidRPr="0074426D" w:rsidRDefault="0074426D" w:rsidP="0074426D">
      <w:pPr>
        <w:pStyle w:val="Guidance"/>
      </w:pPr>
      <w:r w:rsidRPr="0074426D">
        <w:t xml:space="preserve">Rehabilitated Structures </w:t>
      </w:r>
    </w:p>
    <w:p w14:paraId="513A53F8" w14:textId="77777777" w:rsidR="0074426D" w:rsidRPr="0074426D" w:rsidRDefault="0074426D" w:rsidP="0074426D">
      <w:pPr>
        <w:pStyle w:val="Guidance"/>
      </w:pPr>
      <w:r w:rsidRPr="0074426D">
        <w:rPr>
          <w:u w:val="single"/>
        </w:rPr>
        <w:t>Superstructure</w:t>
      </w:r>
      <w:r w:rsidRPr="0074426D">
        <w:t xml:space="preserve"> </w:t>
      </w:r>
    </w:p>
    <w:p w14:paraId="45B436FF" w14:textId="77777777" w:rsidR="0074426D" w:rsidRPr="0074426D" w:rsidRDefault="0074426D" w:rsidP="0074426D">
      <w:pPr>
        <w:pStyle w:val="Guidance"/>
        <w:ind w:left="360" w:hanging="360"/>
      </w:pPr>
      <w:r w:rsidRPr="0074426D">
        <w:t>•</w:t>
      </w:r>
      <w:r w:rsidRPr="0074426D">
        <w:tab/>
        <w:t xml:space="preserve">Do the existing beams meet loading criteria (as given in the Bridge Design Manual [BDM])? </w:t>
      </w:r>
    </w:p>
    <w:p w14:paraId="2DAEAFAD" w14:textId="77777777" w:rsidR="0074426D" w:rsidRPr="0074426D" w:rsidRDefault="0074426D" w:rsidP="0074426D">
      <w:pPr>
        <w:pStyle w:val="Guidance"/>
        <w:ind w:left="360" w:hanging="360"/>
      </w:pPr>
      <w:r w:rsidRPr="0074426D">
        <w:t>•</w:t>
      </w:r>
      <w:r w:rsidRPr="0074426D">
        <w:tab/>
        <w:t xml:space="preserve">Merlin Dash or comparable analysis (with composite action) should be completed prior to writing the Scope of Services. </w:t>
      </w:r>
    </w:p>
    <w:p w14:paraId="21964DED" w14:textId="77777777" w:rsidR="0074426D" w:rsidRPr="0074426D" w:rsidRDefault="0074426D" w:rsidP="0074426D">
      <w:pPr>
        <w:pStyle w:val="Guidance"/>
        <w:ind w:left="360" w:hanging="360"/>
      </w:pPr>
      <w:r w:rsidRPr="0074426D">
        <w:t>•</w:t>
      </w:r>
      <w:r w:rsidRPr="0074426D">
        <w:tab/>
        <w:t xml:space="preserve">If the beams need the load carrying capacity increased beyond being made composite (i.e., moment plates, etc.) replacement is to be considered. </w:t>
      </w:r>
    </w:p>
    <w:p w14:paraId="1E383AEA" w14:textId="77777777" w:rsidR="0074426D" w:rsidRPr="0074426D" w:rsidRDefault="0074426D" w:rsidP="0074426D">
      <w:pPr>
        <w:pStyle w:val="Guidance"/>
        <w:ind w:left="360" w:hanging="360"/>
      </w:pPr>
      <w:r w:rsidRPr="0074426D">
        <w:t>•</w:t>
      </w:r>
      <w:r w:rsidRPr="0074426D">
        <w:tab/>
        <w:t>Do the existing steel beams meet the AASHTO fatigue criteria? If not, specify fatigue retrofit or new beams. Analysis should be done prior to Scope of Services.</w:t>
      </w:r>
    </w:p>
    <w:p w14:paraId="6E38F73A" w14:textId="77777777" w:rsidR="0074426D" w:rsidRPr="0074426D" w:rsidRDefault="0074426D" w:rsidP="0074426D">
      <w:pPr>
        <w:pStyle w:val="Guidance"/>
        <w:ind w:left="360" w:hanging="360"/>
      </w:pPr>
      <w:r w:rsidRPr="0074426D">
        <w:t>•</w:t>
      </w:r>
      <w:r w:rsidRPr="0074426D">
        <w:tab/>
        <w:t xml:space="preserve">Are hinges utilized? If so, consider removing. </w:t>
      </w:r>
    </w:p>
    <w:p w14:paraId="1A714C35" w14:textId="77777777" w:rsidR="0074426D" w:rsidRPr="0074426D" w:rsidRDefault="0074426D" w:rsidP="0074426D">
      <w:pPr>
        <w:pStyle w:val="Guidance"/>
        <w:ind w:left="360" w:hanging="360"/>
      </w:pPr>
      <w:r w:rsidRPr="0074426D">
        <w:t>•</w:t>
      </w:r>
      <w:r w:rsidRPr="0074426D">
        <w:tab/>
        <w:t xml:space="preserve">If the beams are to be replaced, should any replacement superstructure type be </w:t>
      </w:r>
      <w:r w:rsidR="00FD505D">
        <w:t>prohibited</w:t>
      </w:r>
      <w:r w:rsidRPr="0074426D">
        <w:t xml:space="preserve">? </w:t>
      </w:r>
    </w:p>
    <w:p w14:paraId="07854288" w14:textId="77777777" w:rsidR="0074426D" w:rsidRPr="0074426D" w:rsidRDefault="0074426D" w:rsidP="0074426D">
      <w:pPr>
        <w:pStyle w:val="Guidance"/>
        <w:ind w:left="360" w:hanging="360"/>
      </w:pPr>
      <w:r w:rsidRPr="0074426D">
        <w:lastRenderedPageBreak/>
        <w:t>•</w:t>
      </w:r>
      <w:r w:rsidRPr="0074426D">
        <w:tab/>
        <w:t xml:space="preserve">Is the deck to be retained or replaced? </w:t>
      </w:r>
      <w:r w:rsidR="00FD505D">
        <w:t xml:space="preserve"> </w:t>
      </w:r>
      <w:r w:rsidRPr="0074426D">
        <w:t xml:space="preserve">If the deck is to be retained, is an overlay necessary? If so, specify type. </w:t>
      </w:r>
    </w:p>
    <w:p w14:paraId="1E561481" w14:textId="77777777" w:rsidR="0074426D" w:rsidRPr="0074426D" w:rsidRDefault="0074426D" w:rsidP="0074426D">
      <w:pPr>
        <w:pStyle w:val="Guidance"/>
        <w:ind w:left="360" w:hanging="360"/>
      </w:pPr>
      <w:r w:rsidRPr="0074426D">
        <w:t>•</w:t>
      </w:r>
      <w:r w:rsidRPr="0074426D">
        <w:tab/>
        <w:t xml:space="preserve">Eliminate the longitudinal joint? See the BDM, section 405.1. </w:t>
      </w:r>
    </w:p>
    <w:p w14:paraId="675D5C12" w14:textId="77777777" w:rsidR="0074426D" w:rsidRPr="0074426D" w:rsidRDefault="0074426D" w:rsidP="0074426D">
      <w:pPr>
        <w:pStyle w:val="Guidance"/>
        <w:ind w:left="360" w:hanging="360"/>
      </w:pPr>
      <w:r w:rsidRPr="0074426D">
        <w:t>•</w:t>
      </w:r>
      <w:r w:rsidRPr="0074426D">
        <w:tab/>
        <w:t>Will bridge widening with weathering steel beams be permitted where original structure is painted?</w:t>
      </w:r>
    </w:p>
    <w:p w14:paraId="03A21C1F" w14:textId="77777777" w:rsidR="0074426D" w:rsidRPr="0074426D" w:rsidRDefault="0074426D" w:rsidP="0074426D">
      <w:pPr>
        <w:pStyle w:val="Guidance"/>
        <w:ind w:left="360" w:hanging="360"/>
      </w:pPr>
      <w:r w:rsidRPr="0074426D">
        <w:t>•</w:t>
      </w:r>
      <w:r w:rsidRPr="0074426D">
        <w:tab/>
        <w:t>Will fracture critical members be allowed or will they be prohibited.</w:t>
      </w:r>
    </w:p>
    <w:p w14:paraId="7D1D9538" w14:textId="77777777" w:rsidR="0074426D" w:rsidRPr="0074426D" w:rsidRDefault="0074426D" w:rsidP="0074426D">
      <w:pPr>
        <w:pStyle w:val="Guidance"/>
        <w:ind w:left="360" w:hanging="360"/>
      </w:pPr>
      <w:r w:rsidRPr="0074426D">
        <w:t xml:space="preserve">Abutments </w:t>
      </w:r>
    </w:p>
    <w:p w14:paraId="72F27BE1" w14:textId="77777777" w:rsidR="0074426D" w:rsidRPr="0074426D" w:rsidRDefault="0074426D" w:rsidP="0074426D">
      <w:pPr>
        <w:pStyle w:val="Guidance"/>
        <w:ind w:left="360" w:hanging="360"/>
      </w:pPr>
      <w:r w:rsidRPr="0074426D">
        <w:t>•</w:t>
      </w:r>
      <w:r w:rsidRPr="0074426D">
        <w:tab/>
        <w:t xml:space="preserve">Are the abutments to be salvaged or replaced?  Refer to the BDM, section 403. </w:t>
      </w:r>
    </w:p>
    <w:p w14:paraId="5B874E5D" w14:textId="77777777" w:rsidR="0074426D" w:rsidRPr="0074426D" w:rsidRDefault="0074426D" w:rsidP="0074426D">
      <w:pPr>
        <w:pStyle w:val="Guidance"/>
        <w:ind w:left="360" w:hanging="360"/>
      </w:pPr>
      <w:r w:rsidRPr="0074426D">
        <w:t>•</w:t>
      </w:r>
      <w:r w:rsidRPr="0074426D">
        <w:tab/>
        <w:t xml:space="preserve">If the abutments are replaced, define type acceptable if there are any limitations. </w:t>
      </w:r>
    </w:p>
    <w:p w14:paraId="70D627B7" w14:textId="77777777" w:rsidR="0074426D" w:rsidRPr="0074426D" w:rsidRDefault="0074426D" w:rsidP="0074426D">
      <w:pPr>
        <w:pStyle w:val="Guidance"/>
        <w:ind w:left="360" w:hanging="360"/>
      </w:pPr>
      <w:r w:rsidRPr="0074426D">
        <w:t>•</w:t>
      </w:r>
      <w:r w:rsidRPr="0074426D">
        <w:tab/>
        <w:t>If the abutments are to be salvaged, what is the load carrying capacity? And if repairs are needed to salvaged abutments, specify limits.</w:t>
      </w:r>
    </w:p>
    <w:p w14:paraId="62BE80D4" w14:textId="77777777" w:rsidR="0074426D" w:rsidRPr="0074426D" w:rsidRDefault="0074426D" w:rsidP="0074426D">
      <w:pPr>
        <w:pStyle w:val="Guidance"/>
        <w:ind w:left="360" w:hanging="360"/>
      </w:pPr>
      <w:r w:rsidRPr="0074426D">
        <w:t>•</w:t>
      </w:r>
      <w:r w:rsidRPr="0074426D">
        <w:tab/>
        <w:t xml:space="preserve">If the footings are to be retained and are supported on piles, are the pile logs available? </w:t>
      </w:r>
    </w:p>
    <w:p w14:paraId="41612DD7" w14:textId="77777777" w:rsidR="0074426D" w:rsidRPr="0074426D" w:rsidRDefault="0074426D" w:rsidP="0074426D">
      <w:pPr>
        <w:pStyle w:val="Guidance"/>
        <w:ind w:left="360" w:hanging="360"/>
      </w:pPr>
      <w:r w:rsidRPr="0074426D">
        <w:t>•</w:t>
      </w:r>
      <w:r w:rsidRPr="0074426D">
        <w:tab/>
        <w:t xml:space="preserve">If their condition is good, stub and integral type abutments should be considered acceptable if the dead loads are increased by 20% or less due to the new superstructure (live + dead loads) and the bearing locations are not changed. </w:t>
      </w:r>
    </w:p>
    <w:p w14:paraId="48286F5D" w14:textId="77777777" w:rsidR="0074426D" w:rsidRPr="0074426D" w:rsidRDefault="0074426D" w:rsidP="0074426D">
      <w:pPr>
        <w:pStyle w:val="Guidance"/>
        <w:ind w:left="360" w:hanging="360"/>
      </w:pPr>
      <w:r w:rsidRPr="0074426D">
        <w:t>•</w:t>
      </w:r>
      <w:r w:rsidRPr="0074426D">
        <w:tab/>
        <w:t>Foundations should be considered acceptable if the increase in load is less than given in the following list for appropriate type</w:t>
      </w:r>
      <w:r>
        <w:t xml:space="preserve"> (F</w:t>
      </w:r>
      <w:r w:rsidRPr="0074426D">
        <w:t>riction piles of Drilled Shafts -15%</w:t>
      </w:r>
      <w:r>
        <w:t>, p</w:t>
      </w:r>
      <w:r w:rsidRPr="0074426D">
        <w:t>iles bearing on rock -30%</w:t>
      </w:r>
      <w:r>
        <w:t>, d</w:t>
      </w:r>
      <w:r w:rsidRPr="0074426D">
        <w:t>rilled shafts with rock sockets -no limit</w:t>
      </w:r>
      <w:r>
        <w:t>)</w:t>
      </w:r>
    </w:p>
    <w:p w14:paraId="52452FF4" w14:textId="77777777" w:rsidR="0074426D" w:rsidRPr="0074426D" w:rsidRDefault="0074426D" w:rsidP="0074426D">
      <w:pPr>
        <w:pStyle w:val="Guidance"/>
        <w:ind w:left="360" w:hanging="360"/>
      </w:pPr>
      <w:r w:rsidRPr="0074426D">
        <w:t>•</w:t>
      </w:r>
      <w:r w:rsidRPr="0074426D">
        <w:tab/>
        <w:t xml:space="preserve">Backwall -retained or replaced? If replaced, should there be any restrictions as to type? </w:t>
      </w:r>
    </w:p>
    <w:p w14:paraId="434D966E" w14:textId="77777777" w:rsidR="0074426D" w:rsidRPr="0074426D" w:rsidRDefault="0074426D" w:rsidP="0074426D">
      <w:pPr>
        <w:pStyle w:val="Guidance"/>
        <w:ind w:left="360" w:hanging="360"/>
      </w:pPr>
      <w:r w:rsidRPr="0074426D">
        <w:t>•</w:t>
      </w:r>
      <w:r w:rsidRPr="0074426D">
        <w:tab/>
        <w:t xml:space="preserve">Abutments founded on spread footings not on bedrock are normally prohibited.  If allowed, they must be founded below the stream </w:t>
      </w:r>
      <w:proofErr w:type="spellStart"/>
      <w:r w:rsidRPr="0074426D">
        <w:t>thalweg</w:t>
      </w:r>
      <w:proofErr w:type="spellEnd"/>
      <w:r w:rsidRPr="0074426D">
        <w:t>, as well as evaluated by the geotechnical engineer and the hydraulics engineer.</w:t>
      </w:r>
    </w:p>
    <w:p w14:paraId="1290DE4B" w14:textId="77777777" w:rsidR="0074426D" w:rsidRPr="0074426D" w:rsidRDefault="0074426D" w:rsidP="0074426D">
      <w:pPr>
        <w:pStyle w:val="Guidance"/>
        <w:ind w:left="360" w:hanging="360"/>
      </w:pPr>
      <w:r w:rsidRPr="0074426D">
        <w:t>•</w:t>
      </w:r>
      <w:r w:rsidRPr="0074426D">
        <w:tab/>
        <w:t>G</w:t>
      </w:r>
      <w:r w:rsidR="007B31FD">
        <w:t>uardrail</w:t>
      </w:r>
      <w:r w:rsidRPr="0074426D">
        <w:t xml:space="preserve"> and Barrier Type and Tie-in</w:t>
      </w:r>
    </w:p>
    <w:p w14:paraId="5AAC9F0A" w14:textId="77777777" w:rsidR="0074426D" w:rsidRPr="0074426D" w:rsidRDefault="0074426D" w:rsidP="0074426D">
      <w:pPr>
        <w:pStyle w:val="Guidance"/>
        <w:ind w:left="360" w:hanging="360"/>
        <w:rPr>
          <w:u w:val="single"/>
        </w:rPr>
      </w:pPr>
      <w:r w:rsidRPr="0074426D">
        <w:rPr>
          <w:u w:val="single"/>
        </w:rPr>
        <w:t>Piers</w:t>
      </w:r>
    </w:p>
    <w:p w14:paraId="2B5E1A86" w14:textId="77777777" w:rsidR="0074426D" w:rsidRPr="0074426D" w:rsidRDefault="0074426D" w:rsidP="0074426D">
      <w:pPr>
        <w:pStyle w:val="Guidance"/>
        <w:ind w:left="360" w:hanging="360"/>
      </w:pPr>
      <w:r w:rsidRPr="0074426D">
        <w:t>•</w:t>
      </w:r>
      <w:r w:rsidRPr="0074426D">
        <w:tab/>
        <w:t>Are the piers to be retained or replaced? Refer to the BDM, Section 403.</w:t>
      </w:r>
    </w:p>
    <w:p w14:paraId="542C62FE" w14:textId="77777777" w:rsidR="0074426D" w:rsidRPr="0074426D" w:rsidRDefault="0074426D" w:rsidP="0074426D">
      <w:pPr>
        <w:pStyle w:val="Guidance"/>
        <w:ind w:left="360" w:hanging="360"/>
      </w:pPr>
      <w:r w:rsidRPr="0074426D">
        <w:t>•</w:t>
      </w:r>
      <w:r w:rsidRPr="0074426D">
        <w:tab/>
        <w:t>Prohibit non-redundant piers?  In the case of widening, will freestanding piers be allowed or prohibited?</w:t>
      </w:r>
    </w:p>
    <w:p w14:paraId="45DE7BB8" w14:textId="6556CBD6" w:rsidR="0074426D" w:rsidRPr="0074426D" w:rsidRDefault="0074426D" w:rsidP="0074426D">
      <w:pPr>
        <w:pStyle w:val="Guidance"/>
        <w:ind w:left="360" w:hanging="360"/>
      </w:pPr>
      <w:r w:rsidRPr="0074426D">
        <w:t>•</w:t>
      </w:r>
      <w:r w:rsidRPr="0074426D">
        <w:tab/>
        <w:t xml:space="preserve">Evaluate shear capacity of existing pier caps and potential need for retrofit. If piers are functioning properly and are in good shape, the requirements to meet code can be waived if the superstructure loads are not increased by more than 15% and the new beam lines are placed in the same bearing location (except wall type) as the existing beam lines.   Consult the </w:t>
      </w:r>
      <w:r w:rsidR="00721A0A">
        <w:t>LPA</w:t>
      </w:r>
      <w:r w:rsidRPr="0074426D">
        <w:t xml:space="preserve"> before including in Scope of Services.  This should be analyzed for each structure, prior to scope.</w:t>
      </w:r>
    </w:p>
    <w:p w14:paraId="033D2CB2" w14:textId="77777777" w:rsidR="0074426D" w:rsidRPr="0074426D" w:rsidRDefault="0074426D" w:rsidP="0074426D">
      <w:pPr>
        <w:pStyle w:val="Guidance"/>
        <w:ind w:left="360" w:hanging="360"/>
      </w:pPr>
      <w:r w:rsidRPr="0074426D">
        <w:t>•</w:t>
      </w:r>
      <w:r w:rsidRPr="0074426D">
        <w:tab/>
        <w:t>Piers on spread footings, not on bedrock, in a stream shall be replaced.</w:t>
      </w:r>
    </w:p>
    <w:p w14:paraId="5CE85CE3" w14:textId="77777777" w:rsidR="0074426D" w:rsidRPr="0074426D" w:rsidRDefault="0074426D" w:rsidP="0074426D">
      <w:pPr>
        <w:pStyle w:val="Guidance"/>
        <w:ind w:left="360" w:hanging="360"/>
      </w:pPr>
      <w:r w:rsidRPr="0074426D">
        <w:t>•</w:t>
      </w:r>
      <w:r w:rsidRPr="0074426D">
        <w:tab/>
        <w:t>If the footings are to be retained and are supported on piles, are the pile logs available?</w:t>
      </w:r>
    </w:p>
    <w:p w14:paraId="59406175" w14:textId="77777777" w:rsidR="0074426D" w:rsidRPr="0074426D" w:rsidRDefault="0074426D" w:rsidP="0074426D">
      <w:pPr>
        <w:pStyle w:val="Guidance"/>
        <w:rPr>
          <w:b/>
          <w:bCs/>
        </w:rPr>
      </w:pPr>
      <w:r w:rsidRPr="0074426D">
        <w:rPr>
          <w:b/>
          <w:bCs/>
        </w:rPr>
        <w:lastRenderedPageBreak/>
        <w:t xml:space="preserve">New Structures </w:t>
      </w:r>
    </w:p>
    <w:p w14:paraId="15E7B30D" w14:textId="77777777" w:rsidR="0074426D" w:rsidRPr="0074426D" w:rsidRDefault="0074426D" w:rsidP="0074426D">
      <w:pPr>
        <w:pStyle w:val="Guidance"/>
        <w:rPr>
          <w:u w:val="single"/>
        </w:rPr>
      </w:pPr>
      <w:r w:rsidRPr="0074426D">
        <w:rPr>
          <w:u w:val="single"/>
        </w:rPr>
        <w:t>Type</w:t>
      </w:r>
    </w:p>
    <w:p w14:paraId="74CCC2A0" w14:textId="77777777" w:rsidR="0074426D" w:rsidRPr="0074426D" w:rsidRDefault="0074426D" w:rsidP="0074426D">
      <w:pPr>
        <w:pStyle w:val="Guidance"/>
        <w:ind w:left="360" w:hanging="360"/>
      </w:pPr>
      <w:r w:rsidRPr="0074426D">
        <w:t>•</w:t>
      </w:r>
      <w:r w:rsidRPr="0074426D">
        <w:tab/>
        <w:t>Are there any preferred structure types, or should any structure types be prohibited?</w:t>
      </w:r>
    </w:p>
    <w:p w14:paraId="6E536A36" w14:textId="77777777" w:rsidR="0074426D" w:rsidRPr="0074426D" w:rsidRDefault="0074426D" w:rsidP="0074426D">
      <w:pPr>
        <w:pStyle w:val="Guidance"/>
        <w:ind w:left="360" w:hanging="360"/>
      </w:pPr>
      <w:r w:rsidRPr="0074426D">
        <w:t>•</w:t>
      </w:r>
      <w:r w:rsidRPr="0074426D">
        <w:tab/>
        <w:t>Are there any preferred prestressed beam shapes, or any prohibited shapes?  Will beam shapes be restricted to those shown in ODOT standards?  Some non-ODOT shapes have advantages for certain situations (e.g. post-tensioned bulb tees to reduce number of piers required.)</w:t>
      </w:r>
    </w:p>
    <w:p w14:paraId="111E7DA6" w14:textId="77777777" w:rsidR="0074426D" w:rsidRPr="0074426D" w:rsidRDefault="0074426D" w:rsidP="0074426D">
      <w:pPr>
        <w:pStyle w:val="Guidance"/>
        <w:ind w:left="360" w:hanging="360"/>
      </w:pPr>
      <w:r w:rsidRPr="0074426D">
        <w:t>•</w:t>
      </w:r>
      <w:r w:rsidRPr="0074426D">
        <w:tab/>
      </w:r>
      <w:r w:rsidR="00FD505D">
        <w:t>Are b</w:t>
      </w:r>
      <w:r w:rsidRPr="0074426D">
        <w:t xml:space="preserve">ox beams </w:t>
      </w:r>
      <w:r w:rsidR="00FD505D">
        <w:t>allowed.  C</w:t>
      </w:r>
      <w:r w:rsidRPr="0074426D">
        <w:t xml:space="preserve">an the superstructure be non-composite or is composite required? </w:t>
      </w:r>
    </w:p>
    <w:p w14:paraId="59C70FA9" w14:textId="77777777" w:rsidR="0074426D" w:rsidRPr="0074426D" w:rsidRDefault="0074426D" w:rsidP="0074426D">
      <w:pPr>
        <w:pStyle w:val="Guidance"/>
        <w:ind w:left="360" w:hanging="360"/>
      </w:pPr>
      <w:r w:rsidRPr="0074426D">
        <w:t>•</w:t>
      </w:r>
      <w:r w:rsidRPr="0074426D">
        <w:tab/>
        <w:t xml:space="preserve">Concrete slab bridge acceptable? </w:t>
      </w:r>
    </w:p>
    <w:p w14:paraId="44B0B5BD" w14:textId="77777777" w:rsidR="0074426D" w:rsidRPr="0074426D" w:rsidRDefault="0074426D" w:rsidP="0074426D">
      <w:pPr>
        <w:pStyle w:val="Guidance"/>
        <w:ind w:left="360" w:hanging="360"/>
      </w:pPr>
      <w:r w:rsidRPr="0074426D">
        <w:t>•</w:t>
      </w:r>
      <w:r w:rsidRPr="0074426D">
        <w:tab/>
        <w:t>Truss bridge acceptable?</w:t>
      </w:r>
    </w:p>
    <w:p w14:paraId="4A38EA5A" w14:textId="77777777" w:rsidR="0074426D" w:rsidRPr="0074426D" w:rsidRDefault="0074426D" w:rsidP="0074426D">
      <w:pPr>
        <w:pStyle w:val="Guidance"/>
        <w:rPr>
          <w:u w:val="single"/>
        </w:rPr>
      </w:pPr>
      <w:r w:rsidRPr="0074426D">
        <w:rPr>
          <w:u w:val="single"/>
        </w:rPr>
        <w:t xml:space="preserve">Superstructure </w:t>
      </w:r>
    </w:p>
    <w:p w14:paraId="04835E9C" w14:textId="77777777" w:rsidR="0074426D" w:rsidRPr="0074426D" w:rsidRDefault="0074426D" w:rsidP="0074426D">
      <w:pPr>
        <w:pStyle w:val="Guidance"/>
        <w:ind w:left="360" w:hanging="360"/>
      </w:pPr>
      <w:r w:rsidRPr="0074426D">
        <w:t>•</w:t>
      </w:r>
      <w:r w:rsidRPr="0074426D">
        <w:tab/>
        <w:t xml:space="preserve">Is a specific size (length) structure desired? </w:t>
      </w:r>
    </w:p>
    <w:p w14:paraId="3ED126F7" w14:textId="77777777" w:rsidR="0074426D" w:rsidRPr="0074426D" w:rsidRDefault="0074426D" w:rsidP="0074426D">
      <w:pPr>
        <w:pStyle w:val="Guidance"/>
        <w:ind w:left="360" w:hanging="360"/>
      </w:pPr>
      <w:r w:rsidRPr="0074426D">
        <w:t>•</w:t>
      </w:r>
      <w:r w:rsidRPr="0074426D">
        <w:tab/>
        <w:t>Are there skew restrictions needed?</w:t>
      </w:r>
    </w:p>
    <w:p w14:paraId="78D0B695" w14:textId="77777777" w:rsidR="0074426D" w:rsidRPr="0074426D" w:rsidRDefault="0074426D" w:rsidP="0074426D">
      <w:pPr>
        <w:pStyle w:val="Guidance"/>
        <w:ind w:left="360" w:hanging="360"/>
      </w:pPr>
      <w:r w:rsidRPr="0074426D">
        <w:t>•</w:t>
      </w:r>
      <w:r w:rsidRPr="0074426D">
        <w:tab/>
        <w:t>Are two Bidwell pours permitted with rail supports in deck?</w:t>
      </w:r>
    </w:p>
    <w:p w14:paraId="79F95EB2" w14:textId="77777777" w:rsidR="0074426D" w:rsidRPr="0074426D" w:rsidRDefault="0074426D" w:rsidP="0074426D">
      <w:pPr>
        <w:pStyle w:val="Guidance"/>
        <w:ind w:left="360" w:hanging="360"/>
      </w:pPr>
      <w:r w:rsidRPr="0074426D">
        <w:t>•</w:t>
      </w:r>
      <w:r w:rsidRPr="0074426D">
        <w:tab/>
        <w:t xml:space="preserve">If so, give the minimum acceptable length (begin - end stations) </w:t>
      </w:r>
    </w:p>
    <w:p w14:paraId="6EB2DA82" w14:textId="77777777" w:rsidR="0074426D" w:rsidRPr="0074426D" w:rsidRDefault="0074426D" w:rsidP="0074426D">
      <w:pPr>
        <w:pStyle w:val="Guidance"/>
        <w:ind w:left="360" w:hanging="360"/>
      </w:pPr>
      <w:r w:rsidRPr="0074426D">
        <w:t>•</w:t>
      </w:r>
      <w:r w:rsidRPr="0074426D">
        <w:tab/>
        <w:t xml:space="preserve">Are utilities to be banned from the structure? If so, no utilities shall be placed on the bridge. The BDM suggests keeping utilities off. </w:t>
      </w:r>
    </w:p>
    <w:p w14:paraId="5E759334" w14:textId="77777777" w:rsidR="0074426D" w:rsidRPr="0074426D" w:rsidRDefault="0074426D" w:rsidP="0074426D">
      <w:pPr>
        <w:pStyle w:val="Guidance"/>
        <w:rPr>
          <w:u w:val="single"/>
        </w:rPr>
      </w:pPr>
      <w:r w:rsidRPr="0074426D">
        <w:rPr>
          <w:u w:val="single"/>
        </w:rPr>
        <w:t xml:space="preserve">Substructure </w:t>
      </w:r>
    </w:p>
    <w:p w14:paraId="5F9D13F8" w14:textId="77777777" w:rsidR="0074426D" w:rsidRPr="0074426D" w:rsidRDefault="0074426D" w:rsidP="0074426D">
      <w:pPr>
        <w:pStyle w:val="Guidance"/>
        <w:ind w:left="360" w:hanging="360"/>
      </w:pPr>
      <w:r w:rsidRPr="0074426D">
        <w:t>•</w:t>
      </w:r>
      <w:r w:rsidRPr="0074426D">
        <w:tab/>
        <w:t>Should any substructure type be ruled out?</w:t>
      </w:r>
      <w:r>
        <w:t xml:space="preserve"> (</w:t>
      </w:r>
      <w:r w:rsidRPr="0074426D">
        <w:t>Example - No capped pile piers for overpass structures</w:t>
      </w:r>
      <w:r>
        <w:t>)</w:t>
      </w:r>
    </w:p>
    <w:p w14:paraId="28140862" w14:textId="77777777" w:rsidR="0074426D" w:rsidRPr="0074426D" w:rsidRDefault="0074426D" w:rsidP="0074426D">
      <w:pPr>
        <w:pStyle w:val="Guidance"/>
        <w:ind w:left="360" w:hanging="360"/>
      </w:pPr>
      <w:r w:rsidRPr="0074426D">
        <w:t>•</w:t>
      </w:r>
      <w:r w:rsidRPr="0074426D">
        <w:tab/>
        <w:t>Evaluation of drilled shafts vs. piling for interbedded shale</w:t>
      </w:r>
    </w:p>
    <w:p w14:paraId="239251AC" w14:textId="77777777" w:rsidR="0074426D" w:rsidRPr="0074426D" w:rsidRDefault="0074426D" w:rsidP="0074426D">
      <w:pPr>
        <w:pStyle w:val="Guidance"/>
        <w:ind w:left="360" w:hanging="360"/>
      </w:pPr>
      <w:r w:rsidRPr="0074426D">
        <w:t>•</w:t>
      </w:r>
      <w:r w:rsidRPr="0074426D">
        <w:tab/>
        <w:t xml:space="preserve">Any need to limit the abutment type? </w:t>
      </w:r>
    </w:p>
    <w:p w14:paraId="3F54048F" w14:textId="77777777" w:rsidR="0074426D" w:rsidRDefault="0074426D" w:rsidP="0074426D">
      <w:pPr>
        <w:pStyle w:val="Guidance"/>
        <w:ind w:left="360" w:hanging="360"/>
      </w:pPr>
      <w:r w:rsidRPr="0074426D">
        <w:t>•</w:t>
      </w:r>
      <w:r w:rsidRPr="0074426D">
        <w:tab/>
        <w:t xml:space="preserve">The BDM does not limit the use of spread footings except when in streams. </w:t>
      </w:r>
      <w:r>
        <w:t>(</w:t>
      </w:r>
      <w:r w:rsidRPr="0074426D">
        <w:t>Location and Design Manual, Volume 2, Section 1008 provides limitations on the use of spread footings for arch or flat slab topped culverts</w:t>
      </w:r>
      <w:r>
        <w:t>)</w:t>
      </w:r>
    </w:p>
    <w:p w14:paraId="153FA9F5" w14:textId="77777777" w:rsidR="00F47976" w:rsidRDefault="002529DB" w:rsidP="009E2F1B">
      <w:pPr>
        <w:pStyle w:val="Heading2"/>
        <w:rPr>
          <w:highlight w:val="white"/>
        </w:rPr>
      </w:pPr>
      <w:bookmarkStart w:id="2745" w:name="_Toc45690719"/>
      <w:bookmarkStart w:id="2746" w:name="_Toc45690918"/>
      <w:bookmarkStart w:id="2747" w:name="_Toc45691786"/>
      <w:bookmarkStart w:id="2748" w:name="_Toc45691991"/>
      <w:bookmarkStart w:id="2749" w:name="_Toc45692194"/>
      <w:bookmarkStart w:id="2750" w:name="_Toc45692385"/>
      <w:bookmarkStart w:id="2751" w:name="_Toc45692577"/>
      <w:bookmarkStart w:id="2752" w:name="_Toc45692769"/>
      <w:bookmarkStart w:id="2753" w:name="_Toc45696619"/>
      <w:bookmarkStart w:id="2754" w:name="_Toc45696835"/>
      <w:bookmarkStart w:id="2755" w:name="_Toc45697056"/>
      <w:bookmarkStart w:id="2756" w:name="_Toc45697272"/>
      <w:bookmarkStart w:id="2757" w:name="_Toc45697488"/>
      <w:bookmarkStart w:id="2758" w:name="_Toc45697703"/>
      <w:bookmarkStart w:id="2759" w:name="_Toc45697919"/>
      <w:bookmarkStart w:id="2760" w:name="_Toc45698129"/>
      <w:bookmarkStart w:id="2761" w:name="_Toc45698338"/>
      <w:bookmarkStart w:id="2762" w:name="_Toc54078239"/>
      <w:bookmarkStart w:id="2763" w:name="_Toc54080869"/>
      <w:bookmarkStart w:id="2764" w:name="_Hlk54174810"/>
      <w:bookmarkStart w:id="2765" w:name="_Toc91769035"/>
      <w:bookmarkEnd w:id="2741"/>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rsidRPr="007B2054">
        <w:rPr>
          <w:highlight w:val="white"/>
        </w:rPr>
        <w:t>Noise Barrier</w:t>
      </w:r>
      <w:bookmarkEnd w:id="2765"/>
    </w:p>
    <w:p w14:paraId="4667E4D6" w14:textId="77777777" w:rsidR="00FF1E92" w:rsidRPr="008C29B4" w:rsidRDefault="00F47976" w:rsidP="008C29B4">
      <w:r w:rsidRPr="00F47976">
        <w:rPr>
          <w:highlight w:val="white"/>
        </w:rPr>
        <w:t xml:space="preserve">Noise Barrier Construction Required: </w:t>
      </w:r>
      <w:sdt>
        <w:sdtPr>
          <w:rPr>
            <w:b/>
            <w:sz w:val="28"/>
            <w:szCs w:val="28"/>
          </w:rPr>
          <w:id w:val="-1431884488"/>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Pr="00EE69FC">
        <w:t xml:space="preserve">Yes   </w:t>
      </w:r>
      <w:sdt>
        <w:sdtPr>
          <w:rPr>
            <w:b/>
            <w:sz w:val="28"/>
            <w:szCs w:val="28"/>
          </w:rPr>
          <w:id w:val="418296965"/>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Pr="00EE69FC">
        <w:t>No</w:t>
      </w:r>
    </w:p>
    <w:p w14:paraId="1AC2AE80" w14:textId="77777777" w:rsidR="002529DB" w:rsidRPr="00301D30" w:rsidRDefault="00981C4E" w:rsidP="00301D30">
      <w:r>
        <w:t>T</w:t>
      </w:r>
      <w:r w:rsidR="002529DB" w:rsidRPr="007B2054">
        <w:t xml:space="preserve">he DBT shall design, prepare the detail construction plans, and </w:t>
      </w:r>
      <w:r w:rsidR="00A54A51" w:rsidRPr="007B2054">
        <w:t>c</w:t>
      </w:r>
      <w:r w:rsidR="002529DB" w:rsidRPr="007B2054">
        <w:t>onstruct the noise barrier according to the following design requirements:</w:t>
      </w:r>
    </w:p>
    <w:p w14:paraId="39AD264A" w14:textId="77777777" w:rsidR="002529DB" w:rsidRPr="007B2054" w:rsidRDefault="002529DB" w:rsidP="00301D30">
      <w:pPr>
        <w:pStyle w:val="ListParagraph"/>
        <w:rPr>
          <w:highlight w:val="white"/>
        </w:rPr>
      </w:pPr>
      <w:r w:rsidRPr="007B2054">
        <w:rPr>
          <w:highlight w:val="white"/>
        </w:rPr>
        <w:t>General Noise Barrier Requirements:</w:t>
      </w:r>
    </w:p>
    <w:p w14:paraId="42A2AACB" w14:textId="77777777" w:rsidR="002529DB" w:rsidRPr="007B2054" w:rsidRDefault="002529DB" w:rsidP="00301D30">
      <w:pPr>
        <w:pStyle w:val="ListParagraph"/>
        <w:rPr>
          <w:highlight w:val="white"/>
        </w:rPr>
      </w:pPr>
      <w:r w:rsidRPr="007B2054">
        <w:rPr>
          <w:highlight w:val="white"/>
        </w:rPr>
        <w:t>Noise Barrier Panels and Posts:</w:t>
      </w:r>
    </w:p>
    <w:p w14:paraId="757EF347" w14:textId="77777777" w:rsidR="002529DB" w:rsidRPr="007B2054" w:rsidRDefault="002529DB" w:rsidP="00301D30">
      <w:pPr>
        <w:pStyle w:val="ListParagraph"/>
        <w:rPr>
          <w:highlight w:val="white"/>
        </w:rPr>
      </w:pPr>
      <w:r w:rsidRPr="007B2054">
        <w:rPr>
          <w:highlight w:val="white"/>
        </w:rPr>
        <w:t xml:space="preserve">Noise Barrier Bearing Pad and Block Riser: </w:t>
      </w:r>
    </w:p>
    <w:p w14:paraId="2247DA37" w14:textId="77777777" w:rsidR="002529DB" w:rsidRPr="007B2054" w:rsidRDefault="002529DB" w:rsidP="00301D30">
      <w:pPr>
        <w:pStyle w:val="ListParagraph"/>
        <w:rPr>
          <w:highlight w:val="white"/>
        </w:rPr>
      </w:pPr>
      <w:r w:rsidRPr="007B2054">
        <w:rPr>
          <w:highlight w:val="white"/>
        </w:rPr>
        <w:lastRenderedPageBreak/>
        <w:t>Noise Barrier Foundations:</w:t>
      </w:r>
    </w:p>
    <w:p w14:paraId="398B275A" w14:textId="77777777" w:rsidR="00FF1E92" w:rsidRDefault="002529DB" w:rsidP="00301D30">
      <w:pPr>
        <w:pStyle w:val="ListParagraph"/>
      </w:pPr>
      <w:r w:rsidRPr="007B2054">
        <w:rPr>
          <w:highlight w:val="white"/>
        </w:rPr>
        <w:t>Specific Barrier Descriptions:</w:t>
      </w:r>
    </w:p>
    <w:p w14:paraId="2A718A74" w14:textId="77777777" w:rsidR="00FF1E92" w:rsidRDefault="00FF1E92" w:rsidP="00301D30">
      <w:pPr>
        <w:pStyle w:val="ListParagraph"/>
      </w:pPr>
      <w:r w:rsidRPr="001E12D9">
        <w:t>Noise Barrier Aesthetic Requirements:</w:t>
      </w:r>
    </w:p>
    <w:p w14:paraId="60D9470D" w14:textId="77777777" w:rsidR="003B20DD" w:rsidRDefault="003B20DD" w:rsidP="003B20DD">
      <w:pPr>
        <w:pStyle w:val="Guidance"/>
      </w:pPr>
      <w:bookmarkStart w:id="2766" w:name="_Hlk50533731"/>
      <w:r>
        <w:t>Include any aesthetic treatment requirements and patterns, define color if any, provide appendix within the Document Inventory as needed.</w:t>
      </w:r>
    </w:p>
    <w:bookmarkEnd w:id="2766"/>
    <w:p w14:paraId="0A879F6F" w14:textId="77777777" w:rsidR="00FF1E92" w:rsidRDefault="00FF1E92" w:rsidP="00301D30">
      <w:pPr>
        <w:pStyle w:val="ListParagraph"/>
        <w:rPr>
          <w:color w:val="FF0000"/>
        </w:rPr>
      </w:pPr>
      <w:r>
        <w:t>Structure mounted Noise Barrier Requirements:</w:t>
      </w:r>
    </w:p>
    <w:p w14:paraId="0FFC1369" w14:textId="77777777" w:rsidR="002529DB" w:rsidRDefault="002529DB" w:rsidP="00301D30">
      <w:pPr>
        <w:pStyle w:val="ListParagraph"/>
        <w:rPr>
          <w:highlight w:val="white"/>
        </w:rPr>
      </w:pPr>
      <w:r w:rsidRPr="007B2054">
        <w:rPr>
          <w:highlight w:val="white"/>
        </w:rPr>
        <w:t>Other Noise Barrier Requirements:</w:t>
      </w:r>
    </w:p>
    <w:p w14:paraId="54814B74" w14:textId="77777777" w:rsidR="003B20DD" w:rsidRDefault="003B20DD" w:rsidP="003B20DD">
      <w:pPr>
        <w:pStyle w:val="Guidance"/>
      </w:pPr>
      <w:r w:rsidRPr="003B20DD">
        <w:t xml:space="preserve">Consider location requirements (outside of clear zone, or </w:t>
      </w:r>
      <w:r>
        <w:t>acceptable</w:t>
      </w:r>
      <w:r w:rsidRPr="003B20DD">
        <w:t xml:space="preserve"> to have placement against roadway with barrier)</w:t>
      </w:r>
      <w:r w:rsidR="0047608C">
        <w:t>.</w:t>
      </w:r>
    </w:p>
    <w:p w14:paraId="7F3896B3" w14:textId="77777777" w:rsidR="003B20DD" w:rsidRDefault="003B20DD" w:rsidP="003B20DD">
      <w:pPr>
        <w:pStyle w:val="Guidance"/>
      </w:pPr>
      <w:r>
        <w:t>Graffiti removal on existing noise walls should be considered</w:t>
      </w:r>
    </w:p>
    <w:p w14:paraId="38FA5101" w14:textId="4DD6B12D" w:rsidR="00BB0A44" w:rsidRPr="00301D30" w:rsidRDefault="00BB0A44" w:rsidP="00301D30">
      <w:pPr>
        <w:rPr>
          <w:highlight w:val="white"/>
        </w:rPr>
      </w:pPr>
      <w:r w:rsidRPr="00C56454">
        <w:rPr>
          <w:highlight w:val="white"/>
        </w:rPr>
        <w:t xml:space="preserve">Initial foundation investigation </w:t>
      </w:r>
      <w:r w:rsidR="00981C4E" w:rsidRPr="00C56454">
        <w:rPr>
          <w:highlight w:val="white"/>
        </w:rPr>
        <w:t>wi</w:t>
      </w:r>
      <w:r w:rsidRPr="00C56454">
        <w:rPr>
          <w:highlight w:val="white"/>
        </w:rPr>
        <w:t xml:space="preserve">ll be provided by the </w:t>
      </w:r>
      <w:r w:rsidR="00370D31">
        <w:rPr>
          <w:highlight w:val="white"/>
        </w:rPr>
        <w:t>LPA</w:t>
      </w:r>
      <w:r w:rsidRPr="00C56454">
        <w:rPr>
          <w:highlight w:val="white"/>
        </w:rPr>
        <w:t xml:space="preserve">.  </w:t>
      </w:r>
    </w:p>
    <w:p w14:paraId="7602767E" w14:textId="77777777" w:rsidR="00BB0A44" w:rsidRDefault="00BB0A44" w:rsidP="00301D30">
      <w:pPr>
        <w:pStyle w:val="Guidance"/>
      </w:pPr>
      <w:r w:rsidRPr="00301D30">
        <w:t xml:space="preserve">Foundation investigation shall be provided as an Appendix. If contractual, documentation shall not include any foundation recommendations.  </w:t>
      </w:r>
    </w:p>
    <w:p w14:paraId="5788A586" w14:textId="77777777" w:rsidR="00BB0A44" w:rsidRDefault="00BB0A44" w:rsidP="004747E9">
      <w:r>
        <w:t xml:space="preserve">The DBT shall determine the need for additional subsurface investigations necessary to complete the Project. Geotechnical explorations shall be performed and documented in accordance with the Specifications for Geotechnical Explorations.  </w:t>
      </w:r>
      <w:r w:rsidRPr="004F6B78">
        <w:t xml:space="preserve">   </w:t>
      </w:r>
    </w:p>
    <w:bookmarkEnd w:id="2764"/>
    <w:p w14:paraId="3042F94C" w14:textId="77777777" w:rsidR="00BB0A44" w:rsidRPr="007B2054" w:rsidRDefault="00BB0A44" w:rsidP="002060B5"/>
    <w:p w14:paraId="14629681" w14:textId="77777777" w:rsidR="005364CA" w:rsidRPr="00F47976" w:rsidRDefault="00192FBB" w:rsidP="00301D30">
      <w:pPr>
        <w:pStyle w:val="Heading1"/>
      </w:pPr>
      <w:bookmarkStart w:id="2767" w:name="_Toc536796827"/>
      <w:bookmarkStart w:id="2768" w:name="_Toc536798260"/>
      <w:bookmarkStart w:id="2769" w:name="_Toc45174971"/>
      <w:bookmarkStart w:id="2770" w:name="_Hlk54177487"/>
      <w:bookmarkStart w:id="2771" w:name="_Toc91769036"/>
      <w:r w:rsidRPr="007B2054">
        <w:t>TRAFFIC CONTROL</w:t>
      </w:r>
      <w:bookmarkStart w:id="2772" w:name="_Toc536795298"/>
      <w:bookmarkStart w:id="2773" w:name="_Toc536795409"/>
      <w:bookmarkStart w:id="2774" w:name="_Toc536795520"/>
      <w:bookmarkStart w:id="2775" w:name="_Toc536795631"/>
      <w:bookmarkStart w:id="2776" w:name="_Toc536796514"/>
      <w:bookmarkStart w:id="2777" w:name="_Toc536796626"/>
      <w:bookmarkStart w:id="2778" w:name="_Toc536796731"/>
      <w:bookmarkStart w:id="2779" w:name="_Toc536796828"/>
      <w:bookmarkStart w:id="2780" w:name="_Toc536798029"/>
      <w:bookmarkStart w:id="2781" w:name="_Toc536798126"/>
      <w:bookmarkStart w:id="2782" w:name="_Toc536798261"/>
      <w:bookmarkStart w:id="2783" w:name="_Toc536798474"/>
      <w:bookmarkStart w:id="2784" w:name="_Toc536798563"/>
      <w:bookmarkStart w:id="2785" w:name="_Toc536801475"/>
      <w:bookmarkStart w:id="2786" w:name="_Toc536801552"/>
      <w:bookmarkStart w:id="2787" w:name="_Toc536801719"/>
      <w:bookmarkStart w:id="2788" w:name="_Toc536801785"/>
      <w:bookmarkStart w:id="2789" w:name="_Toc536801850"/>
      <w:bookmarkStart w:id="2790" w:name="_Toc536801911"/>
      <w:bookmarkEnd w:id="2767"/>
      <w:bookmarkEnd w:id="2768"/>
      <w:bookmarkEnd w:id="2769"/>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71"/>
    </w:p>
    <w:p w14:paraId="253487B1" w14:textId="77777777" w:rsidR="00F47976" w:rsidRPr="009E2F1B" w:rsidRDefault="00192FBB" w:rsidP="009E2F1B">
      <w:pPr>
        <w:pStyle w:val="Heading2"/>
      </w:pPr>
      <w:bookmarkStart w:id="2791" w:name="_Hlk54177502"/>
      <w:bookmarkStart w:id="2792" w:name="_Toc91769037"/>
      <w:bookmarkEnd w:id="2770"/>
      <w:r w:rsidRPr="009E2F1B">
        <w:t>Pavement Markings and Delineators</w:t>
      </w:r>
      <w:bookmarkEnd w:id="2792"/>
      <w:r w:rsidRPr="009E2F1B">
        <w:t xml:space="preserve"> </w:t>
      </w:r>
    </w:p>
    <w:p w14:paraId="6B4646F2" w14:textId="77777777" w:rsidR="00192FBB" w:rsidRPr="007B2054" w:rsidRDefault="00981C4E" w:rsidP="002060B5">
      <w:r>
        <w:t>The DBT shall perform Work related to pavement markings and delineators in accordance with Section 7.1 and the following sections.</w:t>
      </w:r>
    </w:p>
    <w:p w14:paraId="021CB438" w14:textId="77777777" w:rsidR="00EB2DC2" w:rsidRDefault="00192FBB" w:rsidP="00301D30">
      <w:pPr>
        <w:pStyle w:val="ListParagraph"/>
        <w:numPr>
          <w:ilvl w:val="0"/>
          <w:numId w:val="149"/>
        </w:numPr>
      </w:pPr>
      <w:r w:rsidRPr="007B2054">
        <w:t>Pavement Marking</w:t>
      </w:r>
      <w:r w:rsidR="00E27950" w:rsidRPr="007B2054">
        <w:t xml:space="preserve"> Requirements and Locations</w:t>
      </w:r>
    </w:p>
    <w:p w14:paraId="223A7707" w14:textId="77777777" w:rsidR="00192FBB" w:rsidRPr="007B2054" w:rsidRDefault="00EB2DC2" w:rsidP="00B94FCF">
      <w:pPr>
        <w:pStyle w:val="Guidance"/>
      </w:pPr>
      <w:r w:rsidRPr="00C56454">
        <w:t>Specify type of markings and if same on concrete and asphalt surfaces</w:t>
      </w:r>
    </w:p>
    <w:p w14:paraId="37F5013E" w14:textId="77777777" w:rsidR="00EB2DC2" w:rsidRDefault="00192FBB" w:rsidP="00B94FCF">
      <w:pPr>
        <w:pStyle w:val="ListParagraph"/>
        <w:numPr>
          <w:ilvl w:val="0"/>
          <w:numId w:val="149"/>
        </w:numPr>
      </w:pPr>
      <w:r w:rsidRPr="008C5600">
        <w:t>Raised</w:t>
      </w:r>
      <w:r w:rsidRPr="00B94FCF">
        <w:t xml:space="preserve"> Pavement Markers</w:t>
      </w:r>
      <w:r w:rsidR="00EB2DC2" w:rsidRPr="00B94FCF">
        <w:t xml:space="preserve">: </w:t>
      </w:r>
      <w:sdt>
        <w:sdtPr>
          <w:id w:val="1792870839"/>
          <w14:checkbox>
            <w14:checked w14:val="0"/>
            <w14:checkedState w14:val="00FE" w14:font="Wingdings"/>
            <w14:uncheckedState w14:val="2610" w14:font="MS Gothic"/>
          </w14:checkbox>
        </w:sdtPr>
        <w:sdtContent>
          <w:r w:rsidR="00EB2DC2" w:rsidRPr="00B94FCF">
            <w:rPr>
              <w:rFonts w:ascii="Segoe UI Symbol" w:hAnsi="Segoe UI Symbol" w:cs="Segoe UI Symbol"/>
            </w:rPr>
            <w:t>☐</w:t>
          </w:r>
        </w:sdtContent>
      </w:sdt>
      <w:r w:rsidR="00EB2DC2" w:rsidRPr="00EE69FC">
        <w:t xml:space="preserve"> Yes    </w:t>
      </w:r>
      <w:sdt>
        <w:sdtPr>
          <w:id w:val="-268632748"/>
          <w14:checkbox>
            <w14:checked w14:val="0"/>
            <w14:checkedState w14:val="00FE" w14:font="Wingdings"/>
            <w14:uncheckedState w14:val="2610" w14:font="MS Gothic"/>
          </w14:checkbox>
        </w:sdtPr>
        <w:sdtContent>
          <w:r w:rsidR="00EB2DC2" w:rsidRPr="00B94FCF">
            <w:rPr>
              <w:rFonts w:ascii="Segoe UI Symbol" w:hAnsi="Segoe UI Symbol" w:cs="Segoe UI Symbol"/>
            </w:rPr>
            <w:t>☐</w:t>
          </w:r>
        </w:sdtContent>
      </w:sdt>
      <w:r w:rsidR="00EB2DC2" w:rsidRPr="00EE69FC">
        <w:t xml:space="preserve"> No</w:t>
      </w:r>
      <w:r w:rsidR="00EB2DC2" w:rsidRPr="007B2054">
        <w:t>.</w:t>
      </w:r>
    </w:p>
    <w:p w14:paraId="4D3D6CC2" w14:textId="77777777" w:rsidR="00192FBB" w:rsidRPr="00B94FCF" w:rsidRDefault="00E27950" w:rsidP="009E2F1B">
      <w:pPr>
        <w:ind w:firstLine="360"/>
        <w:rPr>
          <w:i/>
          <w:color w:val="FF0000"/>
        </w:rPr>
      </w:pPr>
      <w:r w:rsidRPr="007B2054">
        <w:t>Requirements and Locations</w:t>
      </w:r>
      <w:r w:rsidR="00192FBB" w:rsidRPr="007B2054">
        <w:t xml:space="preserve">: </w:t>
      </w:r>
      <w:r w:rsidR="00F52FBE" w:rsidRPr="00C56454">
        <w:rPr>
          <w:rStyle w:val="GuidanceChar"/>
        </w:rPr>
        <w:t>Specify</w:t>
      </w:r>
    </w:p>
    <w:p w14:paraId="48822205" w14:textId="77777777" w:rsidR="00EB2DC2" w:rsidRDefault="00192FBB" w:rsidP="00B94FCF">
      <w:pPr>
        <w:pStyle w:val="ListParagraph"/>
        <w:numPr>
          <w:ilvl w:val="0"/>
          <w:numId w:val="149"/>
        </w:numPr>
      </w:pPr>
      <w:r w:rsidRPr="007B2054">
        <w:t xml:space="preserve">Delineators: </w:t>
      </w:r>
      <w:sdt>
        <w:sdtPr>
          <w:id w:val="-997958854"/>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 xml:space="preserve">Yes    </w:t>
      </w:r>
      <w:sdt>
        <w:sdtPr>
          <w:id w:val="276225364"/>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No</w:t>
      </w:r>
      <w:r w:rsidRPr="007B2054">
        <w:t>.</w:t>
      </w:r>
    </w:p>
    <w:p w14:paraId="436007F6" w14:textId="77777777" w:rsidR="00DB5AF8" w:rsidRPr="007B2054" w:rsidRDefault="00192FBB" w:rsidP="009E2F1B">
      <w:pPr>
        <w:ind w:left="360"/>
      </w:pPr>
      <w:r w:rsidRPr="007B2054">
        <w:t>All flexible delineators shall conform to Item 620 and shall be placed in accordance with current design standards. Confirmation that no conflicts exi</w:t>
      </w:r>
      <w:r w:rsidR="00E27950" w:rsidRPr="007B2054">
        <w:t>s</w:t>
      </w:r>
      <w:r w:rsidRPr="007B2054">
        <w:t>t between the proposed locations of delineators and any underground utilities shall be made prior to the installation of the delineators.</w:t>
      </w:r>
    </w:p>
    <w:p w14:paraId="561E42A8" w14:textId="77777777" w:rsidR="00192FBB" w:rsidRPr="008C29B4" w:rsidRDefault="00E27950" w:rsidP="009E2F1B">
      <w:pPr>
        <w:ind w:left="360"/>
        <w:rPr>
          <w:i/>
          <w:color w:val="FF0000"/>
        </w:rPr>
      </w:pPr>
      <w:r w:rsidRPr="007B2054">
        <w:t>Locations and requirements:</w:t>
      </w:r>
      <w:r w:rsidR="00F52FBE">
        <w:t xml:space="preserve"> </w:t>
      </w:r>
      <w:r w:rsidR="00F52FBE" w:rsidRPr="00C56454">
        <w:rPr>
          <w:rStyle w:val="GuidanceChar"/>
        </w:rPr>
        <w:t>Specify</w:t>
      </w:r>
    </w:p>
    <w:p w14:paraId="61EFFC26" w14:textId="77777777" w:rsidR="00E9521C" w:rsidRDefault="00192FBB" w:rsidP="00B94FCF">
      <w:pPr>
        <w:pStyle w:val="ListParagraph"/>
        <w:numPr>
          <w:ilvl w:val="0"/>
          <w:numId w:val="149"/>
        </w:numPr>
      </w:pPr>
      <w:r w:rsidRPr="007B2054">
        <w:lastRenderedPageBreak/>
        <w:t xml:space="preserve">Barrier Reflectors: </w:t>
      </w:r>
      <w:sdt>
        <w:sdtPr>
          <w:id w:val="1464072625"/>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 xml:space="preserve">Yes    </w:t>
      </w:r>
      <w:sdt>
        <w:sdtPr>
          <w:id w:val="1641919834"/>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No</w:t>
      </w:r>
      <w:r w:rsidRPr="007B2054">
        <w:t>.</w:t>
      </w:r>
    </w:p>
    <w:p w14:paraId="4EA924D5" w14:textId="77777777" w:rsidR="00192FBB" w:rsidRPr="007B2054" w:rsidRDefault="00192FBB" w:rsidP="009E2F1B">
      <w:pPr>
        <w:ind w:left="360"/>
      </w:pPr>
      <w:r w:rsidRPr="007B2054">
        <w:t>All barrier reflectors shall confirm to Item 626 and shall be placed on bridge parapets</w:t>
      </w:r>
      <w:r w:rsidR="00E27950" w:rsidRPr="007B2054">
        <w:t>, concrete barrier walls, retaining walls</w:t>
      </w:r>
      <w:r w:rsidRPr="007B2054">
        <w:t xml:space="preserve"> and guardrail, in accordance with current design standards.</w:t>
      </w:r>
      <w:r w:rsidR="00E27950" w:rsidRPr="007B2054">
        <w:t xml:space="preserve"> Guardrail </w:t>
      </w:r>
      <w:proofErr w:type="spellStart"/>
      <w:r w:rsidR="00E27950" w:rsidRPr="007B2054">
        <w:t>blockout</w:t>
      </w:r>
      <w:proofErr w:type="spellEnd"/>
      <w:r w:rsidR="00E27950" w:rsidRPr="007B2054">
        <w:t xml:space="preserve"> reflectors shall be installed on the side of the </w:t>
      </w:r>
      <w:proofErr w:type="spellStart"/>
      <w:r w:rsidR="00E27950" w:rsidRPr="007B2054">
        <w:t>blockout</w:t>
      </w:r>
      <w:proofErr w:type="spellEnd"/>
      <w:r w:rsidR="00E27950" w:rsidRPr="007B2054">
        <w:t xml:space="preserve"> away from traffic.</w:t>
      </w:r>
    </w:p>
    <w:p w14:paraId="49F6CFDA" w14:textId="77777777" w:rsidR="005364CA" w:rsidRDefault="00192FBB" w:rsidP="00B94FCF">
      <w:pPr>
        <w:pStyle w:val="ListParagraph"/>
        <w:numPr>
          <w:ilvl w:val="0"/>
          <w:numId w:val="149"/>
        </w:numPr>
      </w:pPr>
      <w:r w:rsidRPr="007B2054">
        <w:t xml:space="preserve">Object Markers: </w:t>
      </w:r>
      <w:sdt>
        <w:sdtPr>
          <w:id w:val="-1605112838"/>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 xml:space="preserve">Yes   </w:t>
      </w:r>
      <w:sdt>
        <w:sdtPr>
          <w:id w:val="945196972"/>
          <w14:checkbox>
            <w14:checked w14:val="0"/>
            <w14:checkedState w14:val="00FE" w14:font="Wingdings"/>
            <w14:uncheckedState w14:val="2610" w14:font="MS Gothic"/>
          </w14:checkbox>
        </w:sdtPr>
        <w:sdtContent>
          <w:r w:rsidR="004F6B78" w:rsidRPr="00B94FCF">
            <w:rPr>
              <w:rFonts w:ascii="Segoe UI Symbol" w:hAnsi="Segoe UI Symbol" w:cs="Segoe UI Symbol"/>
            </w:rPr>
            <w:t>☐</w:t>
          </w:r>
        </w:sdtContent>
      </w:sdt>
      <w:r w:rsidR="004F6B78" w:rsidRPr="00EE69FC">
        <w:t xml:space="preserve"> </w:t>
      </w:r>
      <w:r w:rsidR="00EE69FC" w:rsidRPr="00EE69FC">
        <w:t>No</w:t>
      </w:r>
      <w:r w:rsidRPr="007B2054">
        <w:t>.</w:t>
      </w:r>
    </w:p>
    <w:p w14:paraId="1C90BB2F" w14:textId="77777777" w:rsidR="00E27950" w:rsidRPr="007B2054" w:rsidRDefault="00192FBB" w:rsidP="009E2F1B">
      <w:pPr>
        <w:ind w:left="360"/>
      </w:pPr>
      <w:r w:rsidRPr="007B2054">
        <w:t>All object markers shall conform to Item 630, Sign, Flat Sheet</w:t>
      </w:r>
      <w:r w:rsidR="006A679C" w:rsidRPr="007B2054">
        <w:t>.</w:t>
      </w:r>
    </w:p>
    <w:p w14:paraId="7769BD82" w14:textId="77777777" w:rsidR="00192FBB" w:rsidRPr="00B94FCF" w:rsidRDefault="00E27950" w:rsidP="009E2F1B">
      <w:pPr>
        <w:ind w:left="360"/>
        <w:rPr>
          <w:i/>
          <w:color w:val="FF0000"/>
        </w:rPr>
      </w:pPr>
      <w:r w:rsidRPr="007B2054">
        <w:t>Locations and requirements:</w:t>
      </w:r>
      <w:r w:rsidR="00F52FBE" w:rsidRPr="00F52FBE">
        <w:rPr>
          <w:rStyle w:val="Emphasis"/>
        </w:rPr>
        <w:t xml:space="preserve"> </w:t>
      </w:r>
      <w:r w:rsidR="00F52FBE" w:rsidRPr="00C56454">
        <w:rPr>
          <w:rStyle w:val="GuidanceChar"/>
        </w:rPr>
        <w:t>Specify</w:t>
      </w:r>
    </w:p>
    <w:p w14:paraId="2E981059" w14:textId="77777777" w:rsidR="00F47976" w:rsidRDefault="00192FBB" w:rsidP="009E2F1B">
      <w:pPr>
        <w:pStyle w:val="Heading2"/>
      </w:pPr>
      <w:bookmarkStart w:id="2793" w:name="_Hlk54177983"/>
      <w:bookmarkStart w:id="2794" w:name="_Toc91769038"/>
      <w:bookmarkEnd w:id="2791"/>
      <w:r w:rsidRPr="007B2054">
        <w:t>Signing</w:t>
      </w:r>
      <w:bookmarkEnd w:id="2794"/>
      <w:r w:rsidRPr="007B2054">
        <w:t xml:space="preserve">  </w:t>
      </w:r>
    </w:p>
    <w:p w14:paraId="1AB8045F" w14:textId="77777777" w:rsidR="00580411" w:rsidRPr="002C3032" w:rsidRDefault="00981C4E" w:rsidP="00C56454">
      <w:r>
        <w:t>The DBT shall perform Work related to signs in accordance with Section 7.1 and the following sections.</w:t>
      </w:r>
    </w:p>
    <w:p w14:paraId="208C626B" w14:textId="77777777" w:rsidR="00192FBB" w:rsidRPr="002C3032" w:rsidRDefault="00580411" w:rsidP="00C56454">
      <w:pPr>
        <w:pStyle w:val="Guidance"/>
      </w:pPr>
      <w:r w:rsidRPr="00C56454">
        <w:t>List any additional requirements, for example: Recreational and Cultural Interest Area Signs</w:t>
      </w:r>
      <w:r w:rsidR="00F07642" w:rsidRPr="00C56454">
        <w:t>, Destination Guide Signs, Memorial or Dedication Signs, Road User Services Guidance, Tourist Information, and Evacuation Routes.</w:t>
      </w:r>
      <w:r w:rsidR="00515EBF" w:rsidRPr="00C56454">
        <w:t xml:space="preserve"> Also identify responsibilities of existing </w:t>
      </w:r>
      <w:r w:rsidR="00480C24" w:rsidRPr="00C56454">
        <w:t>third-party</w:t>
      </w:r>
      <w:r w:rsidR="00515EBF" w:rsidRPr="00C56454">
        <w:t xml:space="preserve"> signs/supports that are impacted by project.</w:t>
      </w:r>
      <w:r w:rsidR="00FF0246" w:rsidRPr="00C56454">
        <w:t xml:space="preserve"> Provide details/specifications for any custom signage, such as local requirements for overhead mast arm mounted street name signage. If specific treatments are desired for locations where the TEM and OMUTCD provide options to the designer, such as multi-lane freeways </w:t>
      </w:r>
      <w:proofErr w:type="gramStart"/>
      <w:r w:rsidR="00FF0246" w:rsidRPr="00C56454">
        <w:t>exits</w:t>
      </w:r>
      <w:proofErr w:type="gramEnd"/>
      <w:r w:rsidR="00FF0246" w:rsidRPr="00C56454">
        <w:t>, then define requirements for DBT.</w:t>
      </w:r>
    </w:p>
    <w:p w14:paraId="44A8554C" w14:textId="77777777" w:rsidR="00F47976" w:rsidRPr="009E2F1B" w:rsidRDefault="00F47976" w:rsidP="009E2F1B">
      <w:pPr>
        <w:pStyle w:val="Heading3"/>
      </w:pPr>
      <w:bookmarkStart w:id="2795" w:name="_Hlk54178002"/>
      <w:bookmarkStart w:id="2796" w:name="_Toc91769039"/>
      <w:bookmarkEnd w:id="2793"/>
      <w:r w:rsidRPr="009E2F1B">
        <w:t>Flat Sheet Signs</w:t>
      </w:r>
      <w:bookmarkEnd w:id="2796"/>
    </w:p>
    <w:p w14:paraId="08DD27D1" w14:textId="77777777" w:rsidR="00192FBB" w:rsidRDefault="00F47976" w:rsidP="00FD505D">
      <w:pPr>
        <w:pStyle w:val="ListParagraph"/>
        <w:numPr>
          <w:ilvl w:val="0"/>
          <w:numId w:val="19"/>
        </w:numPr>
        <w:spacing w:line="252" w:lineRule="auto"/>
      </w:pPr>
      <w:r>
        <w:t xml:space="preserve">Flat Sheet Sign work required: </w:t>
      </w:r>
      <w:r w:rsidR="00192FBB" w:rsidRPr="007B2054">
        <w:t xml:space="preserve"> </w:t>
      </w:r>
      <w:sdt>
        <w:sdtPr>
          <w:rPr>
            <w:rFonts w:ascii="MS Gothic" w:eastAsia="MS Gothic" w:hAnsi="MS Gothic"/>
            <w:b/>
            <w:sz w:val="28"/>
            <w:szCs w:val="28"/>
          </w:rPr>
          <w:id w:val="396791788"/>
          <w14:checkbox>
            <w14:checked w14:val="0"/>
            <w14:checkedState w14:val="00FE" w14:font="Wingdings"/>
            <w14:uncheckedState w14:val="2610" w14:font="MS Gothic"/>
          </w14:checkbox>
        </w:sdtPr>
        <w:sdtContent>
          <w:r w:rsidR="004F6B78" w:rsidRPr="0047608C">
            <w:rPr>
              <w:rFonts w:ascii="MS Gothic" w:eastAsia="MS Gothic" w:hAnsi="MS Gothic" w:hint="eastAsia"/>
              <w:b/>
              <w:sz w:val="28"/>
              <w:szCs w:val="28"/>
            </w:rPr>
            <w:t>☐</w:t>
          </w:r>
        </w:sdtContent>
      </w:sdt>
      <w:r w:rsidR="004F6B78" w:rsidRPr="00EE69FC">
        <w:t xml:space="preserve"> </w:t>
      </w:r>
      <w:r w:rsidR="00EE69FC" w:rsidRPr="00EE69FC">
        <w:t xml:space="preserve">Yes   </w:t>
      </w:r>
      <w:sdt>
        <w:sdtPr>
          <w:rPr>
            <w:rFonts w:ascii="MS Gothic" w:eastAsia="MS Gothic" w:hAnsi="MS Gothic"/>
            <w:b/>
            <w:sz w:val="28"/>
            <w:szCs w:val="28"/>
          </w:rPr>
          <w:id w:val="-1199545455"/>
          <w14:checkbox>
            <w14:checked w14:val="0"/>
            <w14:checkedState w14:val="00FE" w14:font="Wingdings"/>
            <w14:uncheckedState w14:val="2610" w14:font="MS Gothic"/>
          </w14:checkbox>
        </w:sdtPr>
        <w:sdtContent>
          <w:r w:rsidR="00A61422" w:rsidRPr="0047608C">
            <w:rPr>
              <w:rFonts w:ascii="MS Gothic" w:eastAsia="MS Gothic" w:hAnsi="MS Gothic" w:hint="eastAsia"/>
              <w:b/>
              <w:sz w:val="28"/>
              <w:szCs w:val="28"/>
            </w:rPr>
            <w:t>☐</w:t>
          </w:r>
        </w:sdtContent>
      </w:sdt>
      <w:r w:rsidR="004F6B78" w:rsidRPr="00EE69FC">
        <w:t xml:space="preserve"> </w:t>
      </w:r>
      <w:r w:rsidR="00EE69FC" w:rsidRPr="00EE69FC">
        <w:t>No</w:t>
      </w:r>
      <w:r w:rsidR="00192FBB" w:rsidRPr="007B2054">
        <w:t>.</w:t>
      </w:r>
    </w:p>
    <w:p w14:paraId="274D4349" w14:textId="77777777" w:rsidR="0047608C" w:rsidRPr="007B2054" w:rsidRDefault="0047608C" w:rsidP="0047608C">
      <w:pPr>
        <w:pStyle w:val="ListParagraph"/>
        <w:spacing w:line="252" w:lineRule="auto"/>
        <w:ind w:left="720"/>
      </w:pPr>
    </w:p>
    <w:p w14:paraId="5A1B1080" w14:textId="77777777" w:rsidR="00192FBB" w:rsidRPr="00C56454" w:rsidRDefault="00EB2DC2" w:rsidP="00B94FCF">
      <w:pPr>
        <w:pStyle w:val="ListParagraph"/>
        <w:numPr>
          <w:ilvl w:val="0"/>
          <w:numId w:val="150"/>
        </w:numPr>
        <w:rPr>
          <w:rStyle w:val="GuidanceChar"/>
        </w:rPr>
      </w:pPr>
      <w:r>
        <w:t>Redesign and r</w:t>
      </w:r>
      <w:r w:rsidR="00192FBB" w:rsidRPr="007B2054">
        <w:t>eplace all existing flat sheet signs with new signs, except as indicated below.</w:t>
      </w:r>
      <w:r w:rsidR="000B305F" w:rsidRPr="007B2054">
        <w:t xml:space="preserve">  </w:t>
      </w:r>
      <w:r w:rsidR="00192FBB" w:rsidRPr="007B2054">
        <w:t>This includes all signs on the mainline and interchange ramps.  This also includes all STOP signs on intersecting roads.  Size the signs in accordance with the OMUTCD, except as follows:</w:t>
      </w:r>
      <w:r w:rsidR="004F6B78">
        <w:t xml:space="preserve">  </w:t>
      </w:r>
      <w:r w:rsidR="004F6B78" w:rsidRPr="00C56454">
        <w:rPr>
          <w:rStyle w:val="GuidanceChar"/>
        </w:rPr>
        <w:t>List Exceptions</w:t>
      </w:r>
    </w:p>
    <w:p w14:paraId="5B54D531" w14:textId="77777777" w:rsidR="00E807E4" w:rsidRPr="007B2054" w:rsidRDefault="00E807E4" w:rsidP="00B94FCF">
      <w:pPr>
        <w:pStyle w:val="ListParagraph"/>
      </w:pPr>
    </w:p>
    <w:p w14:paraId="608398B5" w14:textId="77777777" w:rsidR="00192FBB" w:rsidRPr="00C56454" w:rsidRDefault="00192FBB" w:rsidP="00B94FCF">
      <w:pPr>
        <w:pStyle w:val="ListParagraph"/>
        <w:numPr>
          <w:ilvl w:val="0"/>
          <w:numId w:val="150"/>
        </w:numPr>
        <w:rPr>
          <w:rStyle w:val="GuidanceChar"/>
        </w:rPr>
      </w:pPr>
      <w:r w:rsidRPr="007B2054">
        <w:t>The following signs shall remain in place and not be replaced:</w:t>
      </w:r>
      <w:r w:rsidR="00EB2DC2">
        <w:t xml:space="preserve"> </w:t>
      </w:r>
      <w:r w:rsidR="00EB2DC2" w:rsidRPr="00C56454">
        <w:rPr>
          <w:rStyle w:val="GuidanceChar"/>
        </w:rPr>
        <w:t>List</w:t>
      </w:r>
    </w:p>
    <w:p w14:paraId="338644C7" w14:textId="77777777" w:rsidR="00E807E4" w:rsidRPr="007B2054" w:rsidRDefault="00E807E4" w:rsidP="00B94FCF">
      <w:pPr>
        <w:pStyle w:val="ListParagraph"/>
      </w:pPr>
    </w:p>
    <w:p w14:paraId="410944C9" w14:textId="77777777" w:rsidR="000F6C1F" w:rsidRPr="00C1041F" w:rsidRDefault="00192FBB" w:rsidP="00B94FCF">
      <w:pPr>
        <w:pStyle w:val="ListParagraph"/>
        <w:numPr>
          <w:ilvl w:val="0"/>
          <w:numId w:val="150"/>
        </w:numPr>
        <w:rPr>
          <w:rStyle w:val="GuidanceChar"/>
        </w:rPr>
      </w:pPr>
      <w:r w:rsidRPr="007B2054">
        <w:t>The following signs shall be removed and not replaced:</w:t>
      </w:r>
      <w:r w:rsidR="00EB2DC2" w:rsidRPr="00EB2DC2">
        <w:rPr>
          <w:rStyle w:val="Emphasis"/>
        </w:rPr>
        <w:t xml:space="preserve"> </w:t>
      </w:r>
      <w:r w:rsidR="000F6C1F" w:rsidRPr="00C1041F">
        <w:rPr>
          <w:rStyle w:val="GuidanceChar"/>
        </w:rPr>
        <w:t>List</w:t>
      </w:r>
    </w:p>
    <w:p w14:paraId="1BA0993B" w14:textId="77777777" w:rsidR="00E807E4" w:rsidRPr="007B2054" w:rsidRDefault="00E807E4" w:rsidP="00B94FCF">
      <w:pPr>
        <w:pStyle w:val="ListParagraph"/>
      </w:pPr>
    </w:p>
    <w:p w14:paraId="7B232779" w14:textId="77777777" w:rsidR="000F6C1F" w:rsidRPr="00C1041F" w:rsidRDefault="00192FBB" w:rsidP="00B94FCF">
      <w:pPr>
        <w:pStyle w:val="ListParagraph"/>
        <w:numPr>
          <w:ilvl w:val="0"/>
          <w:numId w:val="150"/>
        </w:numPr>
        <w:rPr>
          <w:rStyle w:val="GuidanceChar"/>
        </w:rPr>
      </w:pPr>
      <w:r w:rsidRPr="007B2054">
        <w:t>The following signs shall be installed where none currently exist:</w:t>
      </w:r>
      <w:r w:rsidR="00B835FA">
        <w:t xml:space="preserve"> </w:t>
      </w:r>
      <w:r w:rsidR="000F6C1F" w:rsidRPr="000F6C1F">
        <w:rPr>
          <w:rStyle w:val="GuidanceChar"/>
        </w:rPr>
        <w:t xml:space="preserve"> </w:t>
      </w:r>
      <w:r w:rsidR="000F6C1F" w:rsidRPr="00C1041F">
        <w:rPr>
          <w:rStyle w:val="GuidanceChar"/>
        </w:rPr>
        <w:t>List</w:t>
      </w:r>
    </w:p>
    <w:p w14:paraId="0EAE5242" w14:textId="77777777" w:rsidR="00E807E4" w:rsidRPr="007B2054" w:rsidRDefault="00E807E4" w:rsidP="00B94FCF">
      <w:pPr>
        <w:pStyle w:val="ListParagraph"/>
      </w:pPr>
    </w:p>
    <w:p w14:paraId="509666D9" w14:textId="3BCA4CB7" w:rsidR="000F6C1F" w:rsidRPr="00C1041F" w:rsidRDefault="00192FBB" w:rsidP="00B94FCF">
      <w:pPr>
        <w:pStyle w:val="ListParagraph"/>
        <w:numPr>
          <w:ilvl w:val="0"/>
          <w:numId w:val="150"/>
        </w:numPr>
        <w:rPr>
          <w:rStyle w:val="GuidanceChar"/>
        </w:rPr>
      </w:pPr>
      <w:r w:rsidRPr="007B2054">
        <w:t xml:space="preserve">The following signs will be provided by </w:t>
      </w:r>
      <w:r w:rsidR="0020365F">
        <w:t>LPA</w:t>
      </w:r>
      <w:r w:rsidR="0020365F" w:rsidRPr="007B2054">
        <w:t xml:space="preserve"> </w:t>
      </w:r>
      <w:r w:rsidRPr="007B2054">
        <w:t>for contract installation:</w:t>
      </w:r>
      <w:r w:rsidR="00EB2DC2">
        <w:t xml:space="preserve"> </w:t>
      </w:r>
      <w:r w:rsidR="000F6C1F" w:rsidRPr="000F6C1F">
        <w:rPr>
          <w:rStyle w:val="GuidanceChar"/>
        </w:rPr>
        <w:t xml:space="preserve"> </w:t>
      </w:r>
      <w:r w:rsidR="000F6C1F" w:rsidRPr="00C1041F">
        <w:rPr>
          <w:rStyle w:val="GuidanceChar"/>
        </w:rPr>
        <w:t>List</w:t>
      </w:r>
    </w:p>
    <w:p w14:paraId="34F46781" w14:textId="77777777" w:rsidR="00E807E4" w:rsidRPr="007B2054" w:rsidRDefault="00E807E4" w:rsidP="00B94FCF">
      <w:pPr>
        <w:pStyle w:val="ListParagraph"/>
      </w:pPr>
    </w:p>
    <w:p w14:paraId="1F337D15" w14:textId="77777777" w:rsidR="000F6C1F" w:rsidRPr="00C1041F" w:rsidRDefault="00192FBB" w:rsidP="00B94FCF">
      <w:pPr>
        <w:pStyle w:val="ListParagraph"/>
        <w:numPr>
          <w:ilvl w:val="0"/>
          <w:numId w:val="150"/>
        </w:numPr>
        <w:rPr>
          <w:rStyle w:val="GuidanceChar"/>
        </w:rPr>
      </w:pPr>
      <w:r w:rsidRPr="007B2054">
        <w:t>At the following locations, the signs shall be mounted overhead:</w:t>
      </w:r>
      <w:r w:rsidR="00EB2DC2" w:rsidRPr="00EB2DC2">
        <w:rPr>
          <w:rStyle w:val="Emphasis"/>
        </w:rPr>
        <w:t xml:space="preserve"> </w:t>
      </w:r>
      <w:r w:rsidR="000F6C1F" w:rsidRPr="000F6C1F">
        <w:rPr>
          <w:rStyle w:val="GuidanceChar"/>
        </w:rPr>
        <w:t xml:space="preserve"> </w:t>
      </w:r>
      <w:r w:rsidR="000F6C1F" w:rsidRPr="00C1041F">
        <w:rPr>
          <w:rStyle w:val="GuidanceChar"/>
        </w:rPr>
        <w:t>List</w:t>
      </w:r>
    </w:p>
    <w:p w14:paraId="15525178" w14:textId="77777777" w:rsidR="00EB2DC2" w:rsidRDefault="00192FBB" w:rsidP="002060B5">
      <w:r w:rsidRPr="007B2054">
        <w:t xml:space="preserve">Removed flat sheet signs shall become the property of the </w:t>
      </w:r>
      <w:r w:rsidR="0066527E" w:rsidRPr="007B2054">
        <w:t>Contractor</w:t>
      </w:r>
      <w:r w:rsidRPr="007B2054">
        <w:t>.</w:t>
      </w:r>
    </w:p>
    <w:p w14:paraId="120C1CF9" w14:textId="77777777" w:rsidR="004652A4" w:rsidRDefault="004652A4" w:rsidP="004652A4">
      <w:pPr>
        <w:pStyle w:val="Guidance"/>
      </w:pPr>
      <w:r>
        <w:lastRenderedPageBreak/>
        <w:t xml:space="preserve">Typically, all flat sheet signs on a project should be upgraded, even if some have not reached the end of their useful life. </w:t>
      </w:r>
    </w:p>
    <w:p w14:paraId="75C02EA8" w14:textId="2AA8199B" w:rsidR="004652A4" w:rsidRDefault="004652A4" w:rsidP="004652A4">
      <w:pPr>
        <w:pStyle w:val="Guidance"/>
      </w:pPr>
      <w:r>
        <w:t xml:space="preserve">It must be made clear to the DBT that the Department maintains the STOP signs on any intersecting non-state roads, and that these will need to be included as part of the project design and construction. </w:t>
      </w:r>
    </w:p>
    <w:p w14:paraId="68CAD7B1" w14:textId="5AEDCE63" w:rsidR="004652A4" w:rsidRDefault="004652A4" w:rsidP="004652A4">
      <w:pPr>
        <w:pStyle w:val="Guidance"/>
      </w:pPr>
      <w:r>
        <w:t xml:space="preserve">The road name signs on conventional state highways are usually maintained by the local jurisdiction. The </w:t>
      </w:r>
      <w:r w:rsidR="0020365F">
        <w:t xml:space="preserve">LPA </w:t>
      </w:r>
      <w:r>
        <w:t xml:space="preserve">can decide to install road name signs (including advance signs) if desired.  This can be selectively done on an intersection by intersection basis. </w:t>
      </w:r>
    </w:p>
    <w:p w14:paraId="48C19A76" w14:textId="77777777" w:rsidR="004652A4" w:rsidRDefault="004652A4" w:rsidP="004652A4">
      <w:pPr>
        <w:pStyle w:val="Guidance"/>
      </w:pPr>
      <w:r>
        <w:t xml:space="preserve">Optional signs that are to be included should be sufficiently described. This includes destination signs, </w:t>
      </w:r>
      <w:proofErr w:type="gramStart"/>
      <w:r>
        <w:t>cross road</w:t>
      </w:r>
      <w:proofErr w:type="gramEnd"/>
      <w:r>
        <w:t xml:space="preserve"> and side road intersection warning signs, other warning signs, generator signs, and recreational and cultural interest area signs. </w:t>
      </w:r>
    </w:p>
    <w:p w14:paraId="464F6FB1" w14:textId="701397DC" w:rsidR="004652A4" w:rsidRDefault="004652A4" w:rsidP="004652A4">
      <w:pPr>
        <w:pStyle w:val="Guidance"/>
      </w:pPr>
      <w:r>
        <w:t xml:space="preserve">If supplemental left side mounted signs are to be used at any locations, the </w:t>
      </w:r>
      <w:r w:rsidR="0020365F">
        <w:t xml:space="preserve">LPA </w:t>
      </w:r>
      <w:r>
        <w:t xml:space="preserve">must specify where. </w:t>
      </w:r>
    </w:p>
    <w:p w14:paraId="707CB66F" w14:textId="3AB5C257" w:rsidR="004652A4" w:rsidRDefault="004652A4" w:rsidP="004652A4">
      <w:pPr>
        <w:pStyle w:val="Guidance"/>
      </w:pPr>
      <w:r>
        <w:t xml:space="preserve">If oversized signs are to be used at any locations, the </w:t>
      </w:r>
      <w:r w:rsidR="0020365F">
        <w:t xml:space="preserve">LPA </w:t>
      </w:r>
      <w:r>
        <w:t xml:space="preserve">must specify where. </w:t>
      </w:r>
    </w:p>
    <w:p w14:paraId="7B6FB80E" w14:textId="6147695E" w:rsidR="004652A4" w:rsidRDefault="004652A4" w:rsidP="004652A4">
      <w:pPr>
        <w:pStyle w:val="Guidance"/>
      </w:pPr>
      <w:r>
        <w:t xml:space="preserve">If some signs will be provided by the </w:t>
      </w:r>
      <w:r w:rsidR="0020365F">
        <w:t xml:space="preserve">LPA </w:t>
      </w:r>
      <w:r>
        <w:t xml:space="preserve">for DBT </w:t>
      </w:r>
      <w:r w:rsidR="00C66732">
        <w:t>installation this</w:t>
      </w:r>
      <w:r>
        <w:t xml:space="preserve"> needs to be clearly indicated. </w:t>
      </w:r>
    </w:p>
    <w:p w14:paraId="07F4FB7B" w14:textId="77777777" w:rsidR="004652A4" w:rsidRDefault="004652A4" w:rsidP="004652A4">
      <w:pPr>
        <w:pStyle w:val="Guidance"/>
      </w:pPr>
      <w:r>
        <w:t xml:space="preserve">Specify the minimum mounting height and lateral offset if different from the OMUTCD and Standard Construction Drawing requirements. If a maximum mounting height is desired, this needs to be specified as well. </w:t>
      </w:r>
    </w:p>
    <w:p w14:paraId="5C60640A" w14:textId="77777777" w:rsidR="004652A4" w:rsidRDefault="004652A4" w:rsidP="004652A4">
      <w:pPr>
        <w:pStyle w:val="Guidance"/>
      </w:pPr>
      <w:r>
        <w:t xml:space="preserve">If some flat sheet signs will be mounted overhead, this needs to be specified. </w:t>
      </w:r>
    </w:p>
    <w:p w14:paraId="78EAC2F9" w14:textId="77777777" w:rsidR="00F47976" w:rsidRDefault="00F47976" w:rsidP="009E2F1B">
      <w:pPr>
        <w:pStyle w:val="Heading3"/>
      </w:pPr>
      <w:bookmarkStart w:id="2797" w:name="_Toc536796829"/>
      <w:bookmarkStart w:id="2798" w:name="_Toc536798262"/>
      <w:bookmarkStart w:id="2799" w:name="_Hlk54178043"/>
      <w:bookmarkStart w:id="2800" w:name="_Toc91769040"/>
      <w:bookmarkEnd w:id="2795"/>
      <w:proofErr w:type="spellStart"/>
      <w:r>
        <w:t>Extrusheet</w:t>
      </w:r>
      <w:proofErr w:type="spellEnd"/>
      <w:r>
        <w:t xml:space="preserve"> Signs</w:t>
      </w:r>
      <w:bookmarkEnd w:id="2797"/>
      <w:bookmarkEnd w:id="2798"/>
      <w:bookmarkEnd w:id="2800"/>
      <w:r w:rsidR="00192FBB" w:rsidRPr="007B2054">
        <w:t xml:space="preserve"> </w:t>
      </w:r>
    </w:p>
    <w:p w14:paraId="6146C783" w14:textId="77777777" w:rsidR="007D256B" w:rsidRDefault="00F47976" w:rsidP="007D256B">
      <w:pPr>
        <w:pStyle w:val="ListParagraph"/>
        <w:numPr>
          <w:ilvl w:val="0"/>
          <w:numId w:val="20"/>
        </w:numPr>
        <w:spacing w:line="252" w:lineRule="auto"/>
      </w:pPr>
      <w:proofErr w:type="spellStart"/>
      <w:r>
        <w:t>Extrusheet</w:t>
      </w:r>
      <w:proofErr w:type="spellEnd"/>
      <w:r>
        <w:t xml:space="preserve"> Sign Work </w:t>
      </w:r>
      <w:r w:rsidRPr="0056222A">
        <w:t xml:space="preserve">Required: </w:t>
      </w:r>
      <w:sdt>
        <w:sdtPr>
          <w:id w:val="184495841"/>
          <w14:checkbox>
            <w14:checked w14:val="0"/>
            <w14:checkedState w14:val="00FE" w14:font="Wingdings"/>
            <w14:uncheckedState w14:val="2610" w14:font="MS Gothic"/>
          </w14:checkbox>
        </w:sdtPr>
        <w:sdtContent>
          <w:r w:rsidR="0056222A" w:rsidRPr="00123845">
            <w:rPr>
              <w:rFonts w:ascii="Segoe UI Symbol" w:hAnsi="Segoe UI Symbol" w:cs="Segoe UI Symbol"/>
            </w:rPr>
            <w:t>☐</w:t>
          </w:r>
        </w:sdtContent>
      </w:sdt>
      <w:r w:rsidR="004F6B78" w:rsidRPr="0056222A">
        <w:t xml:space="preserve"> </w:t>
      </w:r>
      <w:r w:rsidR="00EE69FC" w:rsidRPr="0056222A">
        <w:t xml:space="preserve">Yes   </w:t>
      </w:r>
      <w:sdt>
        <w:sdtPr>
          <w:id w:val="-1252811045"/>
          <w14:checkbox>
            <w14:checked w14:val="0"/>
            <w14:checkedState w14:val="00FE" w14:font="Wingdings"/>
            <w14:uncheckedState w14:val="2610" w14:font="MS Gothic"/>
          </w14:checkbox>
        </w:sdtPr>
        <w:sdtContent>
          <w:r w:rsidR="0056222A" w:rsidRPr="00123845">
            <w:rPr>
              <w:rFonts w:ascii="Segoe UI Symbol" w:hAnsi="Segoe UI Symbol" w:cs="Segoe UI Symbol"/>
            </w:rPr>
            <w:t>☐</w:t>
          </w:r>
        </w:sdtContent>
      </w:sdt>
      <w:r w:rsidR="00EE69FC" w:rsidRPr="0056222A">
        <w:t xml:space="preserve"> No</w:t>
      </w:r>
      <w:r w:rsidR="00192FBB" w:rsidRPr="0056222A">
        <w:t>.</w:t>
      </w:r>
    </w:p>
    <w:p w14:paraId="7360CC92" w14:textId="77777777" w:rsidR="007D256B" w:rsidRDefault="007D256B" w:rsidP="007D256B">
      <w:pPr>
        <w:pStyle w:val="ListParagraph"/>
        <w:spacing w:line="252" w:lineRule="auto"/>
        <w:ind w:left="720"/>
      </w:pPr>
    </w:p>
    <w:p w14:paraId="6394F107" w14:textId="77777777" w:rsidR="00605201" w:rsidRDefault="00EB2DC2" w:rsidP="007D256B">
      <w:pPr>
        <w:pStyle w:val="ListParagraph"/>
        <w:spacing w:line="252" w:lineRule="auto"/>
        <w:ind w:left="720"/>
        <w:rPr>
          <w:rStyle w:val="GuidanceChar"/>
        </w:rPr>
      </w:pPr>
      <w:r w:rsidRPr="008C5600">
        <w:t>Redesign</w:t>
      </w:r>
      <w:r w:rsidRPr="00605201">
        <w:t xml:space="preserve"> and r</w:t>
      </w:r>
      <w:r w:rsidR="00192FBB" w:rsidRPr="00605201">
        <w:t xml:space="preserve">eplace all existing </w:t>
      </w:r>
      <w:proofErr w:type="spellStart"/>
      <w:r w:rsidR="00192FBB" w:rsidRPr="00605201">
        <w:t>extrusheet</w:t>
      </w:r>
      <w:proofErr w:type="spellEnd"/>
      <w:r w:rsidR="00192FBB" w:rsidRPr="00605201">
        <w:t xml:space="preserve"> signs with new signs, except at the locations indicated below. </w:t>
      </w:r>
      <w:r w:rsidR="000B305F" w:rsidRPr="00605201">
        <w:t>This includes all signs on the mainline and interchanges</w:t>
      </w:r>
      <w:r w:rsidR="00192FBB" w:rsidRPr="00605201">
        <w:t xml:space="preserve"> ramps.  Size the signs in accordance with the OMUTCD (exceptions are noted below):</w:t>
      </w:r>
      <w:r w:rsidR="00345469">
        <w:t xml:space="preserve"> </w:t>
      </w:r>
      <w:r w:rsidR="00605201" w:rsidRPr="00C56454">
        <w:rPr>
          <w:rStyle w:val="GuidanceChar"/>
        </w:rPr>
        <w:t>List</w:t>
      </w:r>
    </w:p>
    <w:p w14:paraId="63EF7A46" w14:textId="77777777" w:rsidR="007D256B" w:rsidRPr="00C56454" w:rsidRDefault="007D256B" w:rsidP="007D256B">
      <w:pPr>
        <w:pStyle w:val="ListParagraph"/>
        <w:spacing w:line="252" w:lineRule="auto"/>
        <w:ind w:left="720"/>
      </w:pPr>
    </w:p>
    <w:p w14:paraId="7532BC5F" w14:textId="77777777" w:rsidR="00E60D26" w:rsidRPr="008C5600" w:rsidRDefault="00192FBB" w:rsidP="00345469">
      <w:pPr>
        <w:pStyle w:val="ListParagraph"/>
        <w:numPr>
          <w:ilvl w:val="0"/>
          <w:numId w:val="20"/>
        </w:numPr>
      </w:pPr>
      <w:r w:rsidRPr="008C5600">
        <w:t>The entrance ramp approach signing on the following roads shall be included in this project</w:t>
      </w:r>
      <w:r w:rsidR="00E60D26" w:rsidRPr="008C5600">
        <w:t>:</w:t>
      </w:r>
      <w:r w:rsidR="00EB2DC2" w:rsidRPr="008C5600">
        <w:t xml:space="preserve"> </w:t>
      </w:r>
      <w:r w:rsidR="00EB2DC2" w:rsidRPr="00C56454">
        <w:rPr>
          <w:rStyle w:val="GuidanceChar"/>
        </w:rPr>
        <w:t>List</w:t>
      </w:r>
    </w:p>
    <w:p w14:paraId="36718CC3" w14:textId="77777777" w:rsidR="00E60D26" w:rsidRPr="008C5600" w:rsidRDefault="00E60D26" w:rsidP="00345469">
      <w:pPr>
        <w:pStyle w:val="ListParagraph"/>
      </w:pPr>
    </w:p>
    <w:p w14:paraId="3D31DF3E" w14:textId="77777777" w:rsidR="00E60D26" w:rsidRPr="008C5600" w:rsidRDefault="00E60D26" w:rsidP="00345469">
      <w:pPr>
        <w:pStyle w:val="ListParagraph"/>
        <w:numPr>
          <w:ilvl w:val="0"/>
          <w:numId w:val="20"/>
        </w:numPr>
      </w:pPr>
      <w:r w:rsidRPr="008C5600">
        <w:t>The following signs shall remain in place and not be replaced:</w:t>
      </w:r>
      <w:r w:rsidR="00EB2DC2" w:rsidRPr="008C5600">
        <w:rPr>
          <w:rStyle w:val="Emphasis"/>
        </w:rPr>
        <w:t xml:space="preserve"> </w:t>
      </w:r>
      <w:r w:rsidR="000F6C1F" w:rsidRPr="00C1041F">
        <w:rPr>
          <w:rStyle w:val="GuidanceChar"/>
        </w:rPr>
        <w:t>List</w:t>
      </w:r>
      <w:r w:rsidR="000F6C1F" w:rsidRPr="00300FD6" w:rsidDel="000F6C1F">
        <w:rPr>
          <w:rStyle w:val="Emphasis"/>
        </w:rPr>
        <w:t xml:space="preserve"> </w:t>
      </w:r>
    </w:p>
    <w:p w14:paraId="3D4E3586" w14:textId="77777777" w:rsidR="00E60D26" w:rsidRPr="008C5600" w:rsidRDefault="00E60D26" w:rsidP="00345469">
      <w:pPr>
        <w:pStyle w:val="ListParagraph"/>
      </w:pPr>
    </w:p>
    <w:p w14:paraId="7C683403" w14:textId="77777777" w:rsidR="00E60D26" w:rsidRPr="008C5600" w:rsidRDefault="00E60D26" w:rsidP="00345469">
      <w:pPr>
        <w:pStyle w:val="ListParagraph"/>
        <w:numPr>
          <w:ilvl w:val="0"/>
          <w:numId w:val="20"/>
        </w:numPr>
      </w:pPr>
      <w:r w:rsidRPr="008C5600">
        <w:t>The following signs shall be removed and not replaced:</w:t>
      </w:r>
      <w:r w:rsidR="00EB2DC2" w:rsidRPr="008C5600">
        <w:rPr>
          <w:rStyle w:val="Emphasis"/>
        </w:rPr>
        <w:t xml:space="preserve"> </w:t>
      </w:r>
      <w:r w:rsidR="000F6C1F" w:rsidRPr="00C1041F">
        <w:rPr>
          <w:rStyle w:val="GuidanceChar"/>
        </w:rPr>
        <w:t>List</w:t>
      </w:r>
      <w:r w:rsidR="000F6C1F" w:rsidRPr="00300FD6" w:rsidDel="000F6C1F">
        <w:rPr>
          <w:rStyle w:val="Emphasis"/>
        </w:rPr>
        <w:t xml:space="preserve"> </w:t>
      </w:r>
    </w:p>
    <w:p w14:paraId="44A04B3B" w14:textId="77777777" w:rsidR="00E60D26" w:rsidRPr="008C5600" w:rsidRDefault="00E60D26" w:rsidP="00345469">
      <w:pPr>
        <w:pStyle w:val="ListParagraph"/>
      </w:pPr>
    </w:p>
    <w:p w14:paraId="5472DEE3" w14:textId="77777777" w:rsidR="00605201" w:rsidRPr="008C5600" w:rsidRDefault="00E60D26" w:rsidP="00345469">
      <w:pPr>
        <w:pStyle w:val="ListParagraph"/>
        <w:numPr>
          <w:ilvl w:val="0"/>
          <w:numId w:val="20"/>
        </w:numPr>
        <w:rPr>
          <w:rStyle w:val="Emphasis"/>
          <w:i w:val="0"/>
          <w:iCs w:val="0"/>
          <w:color w:val="auto"/>
        </w:rPr>
      </w:pPr>
      <w:r w:rsidRPr="008C5600">
        <w:t>The following signs (in addition to those required by the OMUTCD and TEM) shall be installed where none currently exist:</w:t>
      </w:r>
      <w:r w:rsidR="00EB2DC2" w:rsidRPr="008C5600">
        <w:rPr>
          <w:rStyle w:val="Emphasis"/>
        </w:rPr>
        <w:t xml:space="preserve"> </w:t>
      </w:r>
      <w:r w:rsidR="000F6C1F" w:rsidRPr="00C1041F">
        <w:rPr>
          <w:rStyle w:val="GuidanceChar"/>
        </w:rPr>
        <w:t>List</w:t>
      </w:r>
      <w:r w:rsidR="000F6C1F" w:rsidRPr="00300FD6" w:rsidDel="000F6C1F">
        <w:rPr>
          <w:rStyle w:val="Emphasis"/>
        </w:rPr>
        <w:t xml:space="preserve"> </w:t>
      </w:r>
    </w:p>
    <w:p w14:paraId="55DD9D1B" w14:textId="77777777" w:rsidR="00605201" w:rsidRPr="008C5600" w:rsidRDefault="00605201" w:rsidP="00345469">
      <w:pPr>
        <w:pStyle w:val="ListParagraph"/>
      </w:pPr>
    </w:p>
    <w:p w14:paraId="31E0EB34" w14:textId="0BA235F6" w:rsidR="00605201" w:rsidRPr="008C5600" w:rsidRDefault="00605201" w:rsidP="00345469">
      <w:pPr>
        <w:pStyle w:val="ListParagraph"/>
        <w:numPr>
          <w:ilvl w:val="0"/>
          <w:numId w:val="20"/>
        </w:numPr>
        <w:rPr>
          <w:rStyle w:val="Emphasis"/>
          <w:i w:val="0"/>
          <w:iCs w:val="0"/>
          <w:color w:val="auto"/>
        </w:rPr>
      </w:pPr>
      <w:r w:rsidRPr="008C5600">
        <w:t>T</w:t>
      </w:r>
      <w:r w:rsidR="00E60D26" w:rsidRPr="008C5600">
        <w:t xml:space="preserve">he following signs will be provided by </w:t>
      </w:r>
      <w:r w:rsidR="008C6E2C">
        <w:t>LPA</w:t>
      </w:r>
      <w:r w:rsidR="008C6E2C" w:rsidRPr="008C5600">
        <w:t xml:space="preserve"> </w:t>
      </w:r>
      <w:r w:rsidR="00E60D26" w:rsidRPr="008C5600">
        <w:t>for contract installation:</w:t>
      </w:r>
      <w:r w:rsidR="00EB2DC2" w:rsidRPr="008C5600">
        <w:rPr>
          <w:rStyle w:val="Emphasis"/>
        </w:rPr>
        <w:t xml:space="preserve"> </w:t>
      </w:r>
      <w:r w:rsidR="000F6C1F" w:rsidRPr="00C1041F">
        <w:rPr>
          <w:rStyle w:val="GuidanceChar"/>
        </w:rPr>
        <w:t>List</w:t>
      </w:r>
      <w:r w:rsidR="000F6C1F" w:rsidRPr="00300FD6" w:rsidDel="000F6C1F">
        <w:rPr>
          <w:rStyle w:val="Emphasis"/>
        </w:rPr>
        <w:t xml:space="preserve"> </w:t>
      </w:r>
    </w:p>
    <w:p w14:paraId="1CABEDEE" w14:textId="77777777" w:rsidR="00605201" w:rsidRDefault="00605201" w:rsidP="00930AAF">
      <w:pPr>
        <w:pStyle w:val="ListParagraph"/>
        <w:spacing w:line="252" w:lineRule="auto"/>
        <w:ind w:left="1800" w:hanging="720"/>
      </w:pPr>
    </w:p>
    <w:p w14:paraId="0AD3743E" w14:textId="77777777" w:rsidR="00605201" w:rsidRPr="008C5600" w:rsidRDefault="0056222A" w:rsidP="00345469">
      <w:pPr>
        <w:pStyle w:val="ListParagraph"/>
        <w:numPr>
          <w:ilvl w:val="0"/>
          <w:numId w:val="20"/>
        </w:numPr>
      </w:pPr>
      <w:r w:rsidRPr="00345469">
        <w:t xml:space="preserve">Tourist-Oriented Directional Signs (TODS) and logo signs:  </w:t>
      </w:r>
      <w:sdt>
        <w:sdtPr>
          <w:id w:val="-1368294327"/>
          <w14:checkbox>
            <w14:checked w14:val="0"/>
            <w14:checkedState w14:val="00FE" w14:font="Wingdings"/>
            <w14:uncheckedState w14:val="2610" w14:font="MS Gothic"/>
          </w14:checkbox>
        </w:sdtPr>
        <w:sdtContent>
          <w:r w:rsidRPr="00345469">
            <w:rPr>
              <w:rFonts w:ascii="Segoe UI Symbol" w:hAnsi="Segoe UI Symbol" w:cs="Segoe UI Symbol"/>
            </w:rPr>
            <w:t>☐</w:t>
          </w:r>
        </w:sdtContent>
      </w:sdt>
      <w:r w:rsidRPr="00345469">
        <w:t xml:space="preserve"> Yes   </w:t>
      </w:r>
      <w:sdt>
        <w:sdtPr>
          <w:id w:val="1282381771"/>
          <w14:checkbox>
            <w14:checked w14:val="0"/>
            <w14:checkedState w14:val="00FE" w14:font="Wingdings"/>
            <w14:uncheckedState w14:val="2610" w14:font="MS Gothic"/>
          </w14:checkbox>
        </w:sdtPr>
        <w:sdtContent>
          <w:r w:rsidRPr="00345469">
            <w:rPr>
              <w:rFonts w:ascii="Segoe UI Symbol" w:hAnsi="Segoe UI Symbol" w:cs="Segoe UI Symbol"/>
            </w:rPr>
            <w:t>☐</w:t>
          </w:r>
        </w:sdtContent>
      </w:sdt>
      <w:r w:rsidRPr="00345469">
        <w:t xml:space="preserve"> No.</w:t>
      </w:r>
    </w:p>
    <w:p w14:paraId="6D1F2B83" w14:textId="77777777" w:rsidR="00605201" w:rsidRPr="008C5600" w:rsidRDefault="0056222A" w:rsidP="007D256B">
      <w:pPr>
        <w:ind w:left="720"/>
      </w:pPr>
      <w:r w:rsidRPr="008C5600">
        <w:t>To</w:t>
      </w:r>
      <w:r w:rsidR="00A220E5" w:rsidRPr="008C5600">
        <w:t>urist-Oriented Directional Signs (TODS)</w:t>
      </w:r>
      <w:r w:rsidR="00FD4569" w:rsidRPr="008C5600">
        <w:t xml:space="preserve"> </w:t>
      </w:r>
      <w:r w:rsidR="00192FBB" w:rsidRPr="008C5600">
        <w:t xml:space="preserve">and logo signs are installed and maintained by Ohio Logos, Inc., under contract with and in locations approved by ODOT.  Under the terms of the contract, </w:t>
      </w:r>
      <w:r w:rsidRPr="008C5600">
        <w:t>t</w:t>
      </w:r>
      <w:r w:rsidR="00FD4569" w:rsidRPr="008C5600">
        <w:t xml:space="preserve">he DBT shall be required to </w:t>
      </w:r>
      <w:r w:rsidR="00192FBB" w:rsidRPr="008C5600">
        <w:t xml:space="preserve">temporarily relocate the signs during construction.  </w:t>
      </w:r>
      <w:r w:rsidR="00FD4569" w:rsidRPr="008C5600">
        <w:t>Provide</w:t>
      </w:r>
      <w:r w:rsidRPr="008C5600">
        <w:t xml:space="preserve"> temporary</w:t>
      </w:r>
      <w:r w:rsidR="00FD4569" w:rsidRPr="008C5600">
        <w:t xml:space="preserve"> s</w:t>
      </w:r>
      <w:r w:rsidRPr="008C5600">
        <w:t>uitable supports, adjust the location with the Engineer’s approval, and temporarily re-erect the signs.  Signs shall be re-erected within 72hrs of removal.  Remove and dispose of the existing foundations.  The DBT shall visually document the condition of the signs prior to disturbance by the DBT.  The DBT is responsible for any damage to the sign during construction.  Upon completion of the project, the DBT shall c</w:t>
      </w:r>
      <w:r w:rsidR="00192FBB" w:rsidRPr="008C5600">
        <w:t>ontact Ohio Logos at 1-800-860-5646 to coordinate</w:t>
      </w:r>
      <w:r w:rsidRPr="008C5600">
        <w:t xml:space="preserve"> permanent</w:t>
      </w:r>
      <w:r w:rsidR="00192FBB" w:rsidRPr="008C5600">
        <w:t xml:space="preserve"> relocations of TODS and logo signs.</w:t>
      </w:r>
    </w:p>
    <w:p w14:paraId="5FD53B3F" w14:textId="77777777" w:rsidR="00E807E4" w:rsidRPr="0056222A" w:rsidRDefault="00192FBB" w:rsidP="00123845">
      <w:pPr>
        <w:pStyle w:val="ListParagraph"/>
        <w:numPr>
          <w:ilvl w:val="0"/>
          <w:numId w:val="20"/>
        </w:numPr>
      </w:pPr>
      <w:r w:rsidRPr="008C5600">
        <w:t>At the following locations, the signs shall be mounted overhead:</w:t>
      </w:r>
      <w:r w:rsidR="00EB2DC2" w:rsidRPr="008C5600">
        <w:t xml:space="preserve"> </w:t>
      </w:r>
      <w:bookmarkStart w:id="2801" w:name="_Hlk180613"/>
      <w:r w:rsidR="000F6C1F" w:rsidRPr="00C1041F">
        <w:rPr>
          <w:rStyle w:val="GuidanceChar"/>
        </w:rPr>
        <w:t>List</w:t>
      </w:r>
      <w:r w:rsidR="000F6C1F" w:rsidRPr="00300FD6" w:rsidDel="000F6C1F">
        <w:rPr>
          <w:rStyle w:val="Emphasis"/>
        </w:rPr>
        <w:t xml:space="preserve"> </w:t>
      </w:r>
      <w:bookmarkEnd w:id="2801"/>
    </w:p>
    <w:p w14:paraId="124EC711" w14:textId="77777777" w:rsidR="00BC7E7F" w:rsidRDefault="00192FBB" w:rsidP="00C43898">
      <w:r w:rsidRPr="0056222A">
        <w:t xml:space="preserve">Removed </w:t>
      </w:r>
      <w:proofErr w:type="spellStart"/>
      <w:r w:rsidRPr="0056222A">
        <w:t>extrusheet</w:t>
      </w:r>
      <w:proofErr w:type="spellEnd"/>
      <w:r w:rsidRPr="0056222A">
        <w:t xml:space="preserve"> signs </w:t>
      </w:r>
      <w:r w:rsidR="006A679C" w:rsidRPr="0056222A">
        <w:t xml:space="preserve">shall become the property of the </w:t>
      </w:r>
      <w:r w:rsidR="0066527E" w:rsidRPr="0056222A">
        <w:t>Contractor</w:t>
      </w:r>
      <w:r w:rsidRPr="0056222A">
        <w:t>.</w:t>
      </w:r>
    </w:p>
    <w:p w14:paraId="73378F38" w14:textId="77777777" w:rsidR="00721C22" w:rsidRDefault="00BC7E7F" w:rsidP="00C56454">
      <w:pPr>
        <w:pStyle w:val="Guidance"/>
      </w:pPr>
      <w:r w:rsidRPr="00C56454">
        <w:t>Coordinate overhead sign support work with roadway/pavement scope, noting that changes to median barrier heights may require replacement of sign supports and sign support foundations.  Also coordinate to ensure that changes to pavement elevation to not adversely affect required minimum clearances to overhead signs.</w:t>
      </w:r>
      <w:r w:rsidR="00F460C2" w:rsidRPr="00C56454">
        <w:t xml:space="preserve"> </w:t>
      </w:r>
    </w:p>
    <w:p w14:paraId="357E5274" w14:textId="77777777" w:rsidR="00440F6D" w:rsidRDefault="00440F6D" w:rsidP="00440F6D">
      <w:pPr>
        <w:pStyle w:val="Guidance"/>
      </w:pPr>
      <w:r>
        <w:t xml:space="preserve">Typically, all </w:t>
      </w:r>
      <w:proofErr w:type="spellStart"/>
      <w:r>
        <w:t>extrusheet</w:t>
      </w:r>
      <w:proofErr w:type="spellEnd"/>
      <w:r>
        <w:t xml:space="preserve"> signs on a project must be upgraded, even if some have not reached the end of their useful life. </w:t>
      </w:r>
    </w:p>
    <w:p w14:paraId="4A2DF066" w14:textId="77777777" w:rsidR="00440F6D" w:rsidRDefault="00440F6D" w:rsidP="00440F6D">
      <w:pPr>
        <w:pStyle w:val="Guidance"/>
      </w:pPr>
      <w:r>
        <w:t xml:space="preserve">Optional signs that are to be included must be sufficiently described. This includes additional advance guide signs, generator signs, and recreational and cultural interest area signs. </w:t>
      </w:r>
    </w:p>
    <w:p w14:paraId="5F6C651A" w14:textId="77777777" w:rsidR="00440F6D" w:rsidRDefault="00440F6D" w:rsidP="00440F6D">
      <w:pPr>
        <w:pStyle w:val="Guidance"/>
      </w:pPr>
      <w:r>
        <w:t xml:space="preserve">Specify the minimum mounting height and lateral offset if different from the OMUTCD and Standard Construction Drawing requirements. </w:t>
      </w:r>
    </w:p>
    <w:p w14:paraId="5C6F6D70" w14:textId="77777777" w:rsidR="00440F6D" w:rsidRDefault="00440F6D" w:rsidP="00440F6D">
      <w:pPr>
        <w:pStyle w:val="Guidance"/>
      </w:pPr>
      <w:r>
        <w:t xml:space="preserve">Specify where </w:t>
      </w:r>
      <w:proofErr w:type="spellStart"/>
      <w:r>
        <w:t>extrusheet</w:t>
      </w:r>
      <w:proofErr w:type="spellEnd"/>
      <w:r>
        <w:t xml:space="preserve"> signs will be mounted overhead. </w:t>
      </w:r>
    </w:p>
    <w:p w14:paraId="39C6371B" w14:textId="77777777" w:rsidR="00440F6D" w:rsidRDefault="00440F6D" w:rsidP="00440F6D">
      <w:pPr>
        <w:pStyle w:val="Guidance"/>
      </w:pPr>
      <w:r>
        <w:t xml:space="preserve">Specify that wide, narrow signs, such as destination signs on conventional highways, be made of </w:t>
      </w:r>
      <w:proofErr w:type="spellStart"/>
      <w:r>
        <w:t>extrusheet</w:t>
      </w:r>
      <w:proofErr w:type="spellEnd"/>
      <w:r>
        <w:t xml:space="preserve">. </w:t>
      </w:r>
    </w:p>
    <w:p w14:paraId="043CE359" w14:textId="68FCC6AD" w:rsidR="00440F6D" w:rsidRDefault="00440F6D" w:rsidP="00440F6D">
      <w:pPr>
        <w:pStyle w:val="Guidance"/>
      </w:pPr>
      <w:r>
        <w:t xml:space="preserve">For freeway and expressway mainline designable guide signs, the element sizes (level of signing) must be indicated if it may be unclear to the DBT what level would be required, or if the </w:t>
      </w:r>
      <w:r w:rsidR="008C6E2C">
        <w:t xml:space="preserve">LPA </w:t>
      </w:r>
      <w:r>
        <w:t xml:space="preserve">desires to use a higher level than required by the OMUTCD and TEM. </w:t>
      </w:r>
    </w:p>
    <w:p w14:paraId="2EEA8D52" w14:textId="445ED069" w:rsidR="00440F6D" w:rsidRDefault="00440F6D" w:rsidP="00440F6D">
      <w:pPr>
        <w:pStyle w:val="Guidance"/>
      </w:pPr>
      <w:r>
        <w:t xml:space="preserve">If some signs will be provided by the </w:t>
      </w:r>
      <w:r w:rsidR="008C6E2C">
        <w:t xml:space="preserve">LPA </w:t>
      </w:r>
      <w:r>
        <w:t xml:space="preserve">for DBT installation, such as state line signs, this needs to be clearly indicated. </w:t>
      </w:r>
    </w:p>
    <w:p w14:paraId="773C6145" w14:textId="046E25C3" w:rsidR="00440F6D" w:rsidRDefault="00440F6D" w:rsidP="00440F6D">
      <w:pPr>
        <w:pStyle w:val="Guidance"/>
      </w:pPr>
      <w:r>
        <w:t xml:space="preserve">For freeway and expressway guide signing, the </w:t>
      </w:r>
      <w:r w:rsidR="008C6E2C">
        <w:t xml:space="preserve">LPA </w:t>
      </w:r>
      <w:r>
        <w:t xml:space="preserve">must scrutinize the current signing, and decide if different signing strategies should be employed. This includes the increased use of sign spreading, interchange sequence signs, and diagrammatic signs. </w:t>
      </w:r>
    </w:p>
    <w:p w14:paraId="626C9624" w14:textId="77777777" w:rsidR="00440F6D" w:rsidRDefault="00440F6D" w:rsidP="00440F6D">
      <w:pPr>
        <w:pStyle w:val="Guidance"/>
      </w:pPr>
      <w:r>
        <w:t xml:space="preserve">For freeway and expressway guide signing, unnecessary pull-thru signs must be eliminated  </w:t>
      </w:r>
    </w:p>
    <w:p w14:paraId="7AC8C980" w14:textId="10AB669C" w:rsidR="00440F6D" w:rsidRDefault="00440F6D" w:rsidP="00440F6D">
      <w:pPr>
        <w:pStyle w:val="Guidance"/>
      </w:pPr>
      <w:r>
        <w:lastRenderedPageBreak/>
        <w:t xml:space="preserve">Freeway and expressway entrance ramp approach signing that is located beyond the right-of-way and is not on a rural state route or state route extension in a municipality is not the responsibility of the </w:t>
      </w:r>
      <w:r w:rsidR="008C6E2C">
        <w:t>LPA</w:t>
      </w:r>
      <w:r>
        <w:t xml:space="preserve">. If this signing will be included, it must be clearly indicated.  (Consent of the local jurisdiction may be required.) </w:t>
      </w:r>
    </w:p>
    <w:p w14:paraId="03E73F52" w14:textId="77777777" w:rsidR="00440F6D" w:rsidRPr="00C56454" w:rsidRDefault="00440F6D" w:rsidP="00C56454">
      <w:pPr>
        <w:pStyle w:val="Guidance"/>
      </w:pPr>
      <w:r>
        <w:t>TODS and logo signs are installed and maintained by Ohio Logos, Inc., under contract with and in locations approved by ODOT. Under the terms of the contract, Ohio Logos can be required to temporarily remove or relocate the signs during construction. They can also be required to permanently remove or relocate the signs.</w:t>
      </w:r>
    </w:p>
    <w:p w14:paraId="5974DE2A" w14:textId="77777777" w:rsidR="00F47976" w:rsidRPr="0056222A" w:rsidRDefault="00F47976" w:rsidP="009E2F1B">
      <w:pPr>
        <w:pStyle w:val="Heading3"/>
      </w:pPr>
      <w:bookmarkStart w:id="2802" w:name="_Hlk54178108"/>
      <w:bookmarkStart w:id="2803" w:name="_Toc91769041"/>
      <w:bookmarkEnd w:id="2799"/>
      <w:r w:rsidRPr="0056222A">
        <w:t>Ground Mounted Post Supports</w:t>
      </w:r>
      <w:bookmarkEnd w:id="2803"/>
    </w:p>
    <w:p w14:paraId="737BE5FE" w14:textId="77777777" w:rsidR="00192FBB" w:rsidRPr="00EB2DC2" w:rsidRDefault="00F47976" w:rsidP="002060B5">
      <w:pPr>
        <w:pStyle w:val="ListParagraph"/>
        <w:numPr>
          <w:ilvl w:val="0"/>
          <w:numId w:val="22"/>
        </w:numPr>
        <w:spacing w:line="252" w:lineRule="auto"/>
      </w:pPr>
      <w:r w:rsidRPr="0056222A">
        <w:t>Replace:</w:t>
      </w:r>
      <w:r w:rsidR="00192FBB" w:rsidRPr="0056222A">
        <w:t xml:space="preserve"> </w:t>
      </w:r>
      <w:bookmarkStart w:id="2804" w:name="_Hlk176615"/>
      <w:sdt>
        <w:sdtPr>
          <w:rPr>
            <w:b/>
            <w:sz w:val="28"/>
            <w:szCs w:val="28"/>
          </w:rPr>
          <w:id w:val="-1863666010"/>
          <w14:checkbox>
            <w14:checked w14:val="0"/>
            <w14:checkedState w14:val="00FE" w14:font="Wingdings"/>
            <w14:uncheckedState w14:val="2610" w14:font="MS Gothic"/>
          </w14:checkbox>
        </w:sdtPr>
        <w:sdtContent>
          <w:r w:rsidR="004F6B78" w:rsidRPr="0056222A">
            <w:rPr>
              <w:rFonts w:ascii="Segoe UI Symbol" w:eastAsia="MS Gothic" w:hAnsi="Segoe UI Symbol" w:cs="Segoe UI Symbol"/>
              <w:b/>
              <w:sz w:val="28"/>
              <w:szCs w:val="28"/>
            </w:rPr>
            <w:t>☐</w:t>
          </w:r>
        </w:sdtContent>
      </w:sdt>
      <w:r w:rsidR="00EE69FC" w:rsidRPr="0056222A">
        <w:t xml:space="preserve"> Yes   </w:t>
      </w:r>
      <w:sdt>
        <w:sdtPr>
          <w:rPr>
            <w:b/>
            <w:sz w:val="28"/>
            <w:szCs w:val="28"/>
          </w:rPr>
          <w:id w:val="1489978038"/>
          <w14:checkbox>
            <w14:checked w14:val="0"/>
            <w14:checkedState w14:val="00FE" w14:font="Wingdings"/>
            <w14:uncheckedState w14:val="2610" w14:font="MS Gothic"/>
          </w14:checkbox>
        </w:sdtPr>
        <w:sdtContent>
          <w:r w:rsidR="004F6B78" w:rsidRPr="0056222A">
            <w:rPr>
              <w:rFonts w:ascii="Segoe UI Symbol" w:eastAsia="MS Gothic" w:hAnsi="Segoe UI Symbol" w:cs="Segoe UI Symbol"/>
              <w:b/>
              <w:sz w:val="28"/>
              <w:szCs w:val="28"/>
            </w:rPr>
            <w:t>☐</w:t>
          </w:r>
        </w:sdtContent>
      </w:sdt>
      <w:r w:rsidR="004F6B78" w:rsidRPr="0056222A">
        <w:t xml:space="preserve"> </w:t>
      </w:r>
      <w:r w:rsidR="00EE69FC" w:rsidRPr="0056222A">
        <w:t>No</w:t>
      </w:r>
      <w:r w:rsidR="00192FBB" w:rsidRPr="0056222A">
        <w:t>.</w:t>
      </w:r>
      <w:bookmarkEnd w:id="2804"/>
    </w:p>
    <w:p w14:paraId="73334153" w14:textId="77777777" w:rsidR="00E60D26" w:rsidRPr="00345469" w:rsidRDefault="00EB2DC2" w:rsidP="00345469">
      <w:pPr>
        <w:pStyle w:val="ListParagraph"/>
        <w:numPr>
          <w:ilvl w:val="0"/>
          <w:numId w:val="155"/>
        </w:numPr>
      </w:pPr>
      <w:r w:rsidRPr="008C5600">
        <w:t>Redesign and r</w:t>
      </w:r>
      <w:r w:rsidR="00192FBB" w:rsidRPr="008C5600">
        <w:t>eplace all existing ground mounted post support</w:t>
      </w:r>
      <w:r w:rsidR="006A679C" w:rsidRPr="008C5600">
        <w:t>s</w:t>
      </w:r>
      <w:r w:rsidR="00192FBB" w:rsidRPr="008C5600">
        <w:t xml:space="preserve"> with new </w:t>
      </w:r>
      <w:r w:rsidR="00192FBB" w:rsidRPr="002A65D7">
        <w:t>supports</w:t>
      </w:r>
      <w:r w:rsidR="00192FBB" w:rsidRPr="008C5600">
        <w:t>.  New sign installations shall be on new supports.  No reuse of existing ground mounted supports shall be allowed.</w:t>
      </w:r>
      <w:r w:rsidR="00E60D26" w:rsidRPr="008C5600">
        <w:t xml:space="preserve"> </w:t>
      </w:r>
    </w:p>
    <w:p w14:paraId="105DF754" w14:textId="77777777" w:rsidR="00192FBB" w:rsidRPr="00F02C46" w:rsidRDefault="00192FBB" w:rsidP="002060B5">
      <w:pPr>
        <w:pStyle w:val="ListParagraph"/>
        <w:numPr>
          <w:ilvl w:val="0"/>
          <w:numId w:val="155"/>
        </w:numPr>
        <w:rPr>
          <w:rStyle w:val="GuidanceChar"/>
          <w:i w:val="0"/>
          <w:color w:val="auto"/>
        </w:rPr>
      </w:pPr>
      <w:r w:rsidRPr="008C5600">
        <w:t xml:space="preserve">Removed ground mounted supports shall become the property of the </w:t>
      </w:r>
      <w:r w:rsidR="0066527E" w:rsidRPr="008C5600">
        <w:t>Contractor</w:t>
      </w:r>
      <w:r w:rsidRPr="008C5600">
        <w:t>.</w:t>
      </w:r>
      <w:r w:rsidR="00E60D26" w:rsidRPr="008C5600">
        <w:t xml:space="preserve"> Except the following</w:t>
      </w:r>
      <w:r w:rsidR="00E60D26" w:rsidRPr="0056222A">
        <w:t>:</w:t>
      </w:r>
      <w:r w:rsidR="00F52FBE" w:rsidRPr="00F52FBE">
        <w:rPr>
          <w:rStyle w:val="Emphasis"/>
        </w:rPr>
        <w:t xml:space="preserve"> </w:t>
      </w:r>
      <w:r w:rsidR="00F52FBE" w:rsidRPr="00C56454">
        <w:rPr>
          <w:rStyle w:val="GuidanceChar"/>
        </w:rPr>
        <w:t>Specify</w:t>
      </w:r>
    </w:p>
    <w:p w14:paraId="7FE613D3" w14:textId="77777777" w:rsidR="00F02C46" w:rsidRPr="00F02C46" w:rsidRDefault="00F02C46" w:rsidP="00F02C46">
      <w:pPr>
        <w:pStyle w:val="Guidance"/>
      </w:pPr>
      <w:r w:rsidRPr="00F02C46">
        <w:t>Typically, all ground mounted post supports must be upgraded. All post supports in exposed locations not meeting current crash testing requirements (e.g. back-to-back U</w:t>
      </w:r>
      <w:r w:rsidRPr="00F02C46">
        <w:noBreakHyphen/>
        <w:t xml:space="preserve">channel posts) must be replaced. </w:t>
      </w:r>
    </w:p>
    <w:p w14:paraId="38937C57" w14:textId="0ECFE8EB" w:rsidR="00F02C46" w:rsidRPr="00F02C46" w:rsidRDefault="00F02C46" w:rsidP="00F02C46">
      <w:pPr>
        <w:pStyle w:val="Guidance"/>
      </w:pPr>
      <w:r w:rsidRPr="00F02C46">
        <w:t>For No. 2 and No. 3 posts, direct driven U</w:t>
      </w:r>
      <w:r w:rsidRPr="00F02C46">
        <w:noBreakHyphen/>
        <w:t xml:space="preserve">channel, direct driven square post, and square post in anchor base are considered as equivalents on SCD TC-41.20. If the </w:t>
      </w:r>
      <w:r w:rsidR="00415253">
        <w:t>LPA</w:t>
      </w:r>
      <w:r w:rsidR="00415253" w:rsidRPr="00F02C46">
        <w:t xml:space="preserve"> </w:t>
      </w:r>
      <w:r w:rsidRPr="00F02C46">
        <w:t xml:space="preserve">prefers one support system, this needs to be described. (Even if square posts are specified for flat sheet signs, the </w:t>
      </w:r>
      <w:r w:rsidR="00415253">
        <w:t>LPA</w:t>
      </w:r>
      <w:r w:rsidR="00415253" w:rsidRPr="00F02C46">
        <w:t xml:space="preserve"> </w:t>
      </w:r>
      <w:r w:rsidRPr="00F02C46">
        <w:t>may want to consider allowing U</w:t>
      </w:r>
      <w:r w:rsidRPr="00F02C46">
        <w:noBreakHyphen/>
        <w:t xml:space="preserve">channel for small </w:t>
      </w:r>
      <w:proofErr w:type="spellStart"/>
      <w:r w:rsidRPr="00F02C46">
        <w:t>extrusheet</w:t>
      </w:r>
      <w:proofErr w:type="spellEnd"/>
      <w:r w:rsidRPr="00F02C46">
        <w:t xml:space="preserve"> signs to simplify sign attachment to support.)</w:t>
      </w:r>
    </w:p>
    <w:p w14:paraId="0D15E4A9" w14:textId="59272F53" w:rsidR="00F02C46" w:rsidRPr="00F02C46" w:rsidRDefault="00F02C46" w:rsidP="00F02C46">
      <w:pPr>
        <w:pStyle w:val="Guidance"/>
      </w:pPr>
      <w:r w:rsidRPr="00F02C46">
        <w:t xml:space="preserve">If the </w:t>
      </w:r>
      <w:r w:rsidR="00415253">
        <w:t>LPA</w:t>
      </w:r>
      <w:r w:rsidR="00415253" w:rsidRPr="00F02C46">
        <w:t xml:space="preserve"> </w:t>
      </w:r>
      <w:r w:rsidRPr="00F02C46">
        <w:t>wants a breakaway connection used, this needs to be described in detail.</w:t>
      </w:r>
    </w:p>
    <w:p w14:paraId="1BF1CCB6" w14:textId="77777777" w:rsidR="00F47976" w:rsidRDefault="00F47976" w:rsidP="009E2F1B">
      <w:pPr>
        <w:pStyle w:val="Heading3"/>
      </w:pPr>
      <w:bookmarkStart w:id="2805" w:name="_Hlk54178168"/>
      <w:bookmarkStart w:id="2806" w:name="_Toc91769042"/>
      <w:bookmarkEnd w:id="2802"/>
      <w:r>
        <w:t>Ground Mounted Beam Supports</w:t>
      </w:r>
      <w:bookmarkEnd w:id="2806"/>
    </w:p>
    <w:p w14:paraId="26472721" w14:textId="77777777" w:rsidR="00192FBB" w:rsidRPr="00EB2DC2" w:rsidRDefault="00F47976" w:rsidP="002060B5">
      <w:pPr>
        <w:pStyle w:val="ListParagraph"/>
        <w:numPr>
          <w:ilvl w:val="0"/>
          <w:numId w:val="24"/>
        </w:numPr>
        <w:spacing w:line="252" w:lineRule="auto"/>
      </w:pPr>
      <w:r>
        <w:t xml:space="preserve">Ground Mounted Beam required: </w:t>
      </w:r>
      <w:sdt>
        <w:sdtPr>
          <w:rPr>
            <w:b/>
            <w:sz w:val="28"/>
            <w:szCs w:val="28"/>
          </w:rPr>
          <w:id w:val="-1840462170"/>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1006717910"/>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EE69FC" w:rsidRPr="00EE69FC">
        <w:t xml:space="preserve"> No</w:t>
      </w:r>
      <w:r w:rsidR="00192FBB" w:rsidRPr="007B2054">
        <w:t>.</w:t>
      </w:r>
    </w:p>
    <w:p w14:paraId="12B4DBA2" w14:textId="77777777" w:rsidR="00192FBB" w:rsidRPr="00F52FBE" w:rsidRDefault="00EB2DC2" w:rsidP="00345469">
      <w:pPr>
        <w:pStyle w:val="ListParagraph"/>
        <w:numPr>
          <w:ilvl w:val="0"/>
          <w:numId w:val="156"/>
        </w:numPr>
        <w:ind w:left="1080"/>
      </w:pPr>
      <w:r w:rsidRPr="008C5600">
        <w:t>Redesign</w:t>
      </w:r>
      <w:r w:rsidRPr="00F52FBE">
        <w:t xml:space="preserve"> and r</w:t>
      </w:r>
      <w:r w:rsidR="00192FBB" w:rsidRPr="00F52FBE">
        <w:t xml:space="preserve">eplace all existing ground mounted beam </w:t>
      </w:r>
      <w:proofErr w:type="gramStart"/>
      <w:r w:rsidR="00192FBB" w:rsidRPr="00F52FBE">
        <w:t>supports</w:t>
      </w:r>
      <w:proofErr w:type="gramEnd"/>
      <w:r w:rsidR="00192FBB" w:rsidRPr="00F52FBE">
        <w:t xml:space="preserve"> with new ones, except at the locations indicated below:</w:t>
      </w:r>
      <w:r w:rsidR="00F52FBE" w:rsidRPr="00F52FBE">
        <w:rPr>
          <w:rStyle w:val="Emphasis"/>
        </w:rPr>
        <w:t xml:space="preserve"> </w:t>
      </w:r>
      <w:r w:rsidR="000F6C1F" w:rsidRPr="00C1041F">
        <w:rPr>
          <w:rStyle w:val="GuidanceChar"/>
        </w:rPr>
        <w:t>Specify</w:t>
      </w:r>
      <w:r w:rsidR="000F6C1F" w:rsidRPr="00300FD6" w:rsidDel="000F6C1F">
        <w:rPr>
          <w:rStyle w:val="Emphasis"/>
        </w:rPr>
        <w:t xml:space="preserve"> </w:t>
      </w:r>
    </w:p>
    <w:p w14:paraId="3F5A83A2" w14:textId="77777777" w:rsidR="00FD0198" w:rsidRPr="00F52FBE" w:rsidRDefault="00FD0198" w:rsidP="00345469">
      <w:pPr>
        <w:pStyle w:val="ListParagraph"/>
        <w:ind w:left="360"/>
      </w:pPr>
    </w:p>
    <w:p w14:paraId="0E78B705" w14:textId="77777777" w:rsidR="00192FBB" w:rsidRPr="00F52FBE" w:rsidRDefault="00192FBB" w:rsidP="00345469">
      <w:pPr>
        <w:pStyle w:val="ListParagraph"/>
        <w:numPr>
          <w:ilvl w:val="0"/>
          <w:numId w:val="156"/>
        </w:numPr>
        <w:ind w:left="1080"/>
      </w:pPr>
      <w:r w:rsidRPr="002A65D7">
        <w:t>Supports</w:t>
      </w:r>
      <w:r w:rsidRPr="00F52FBE">
        <w:t xml:space="preserve"> </w:t>
      </w:r>
      <w:r w:rsidRPr="002A65D7">
        <w:t>subject</w:t>
      </w:r>
      <w:r w:rsidRPr="00F52FBE">
        <w:t xml:space="preserve"> to multidirectional impacts at intersections shall use the alternate connection on sizes larger than S4 x 7.7.</w:t>
      </w:r>
    </w:p>
    <w:p w14:paraId="4811F423" w14:textId="77777777" w:rsidR="00FD0198" w:rsidRPr="00EB2DC2" w:rsidRDefault="00FD0198" w:rsidP="00345469">
      <w:pPr>
        <w:pStyle w:val="ListParagraph"/>
        <w:ind w:left="360"/>
      </w:pPr>
    </w:p>
    <w:p w14:paraId="73CFBAD4" w14:textId="77777777" w:rsidR="00192FBB" w:rsidRPr="00EB2DC2" w:rsidRDefault="00192FBB" w:rsidP="00345469">
      <w:pPr>
        <w:pStyle w:val="ListParagraph"/>
        <w:numPr>
          <w:ilvl w:val="0"/>
          <w:numId w:val="156"/>
        </w:numPr>
        <w:ind w:left="1080"/>
      </w:pPr>
      <w:r w:rsidRPr="00EB2DC2">
        <w:t xml:space="preserve">Removed ground mounted beam supports shall become the property of the </w:t>
      </w:r>
      <w:r w:rsidR="0066527E" w:rsidRPr="00EB2DC2">
        <w:t>Contractor</w:t>
      </w:r>
      <w:r w:rsidRPr="00EB2DC2">
        <w:t>.</w:t>
      </w:r>
      <w:r w:rsidR="00FD0198" w:rsidRPr="00EB2DC2">
        <w:t xml:space="preserve"> </w:t>
      </w:r>
      <w:r w:rsidR="00EB2DC2">
        <w:t xml:space="preserve">Remove all existing foundations.  </w:t>
      </w:r>
      <w:r w:rsidR="00FD0198" w:rsidRPr="00EB2DC2">
        <w:t>Except for the following:</w:t>
      </w:r>
      <w:r w:rsidR="00F52FBE">
        <w:t xml:space="preserve"> </w:t>
      </w:r>
      <w:r w:rsidR="000F6C1F" w:rsidRPr="00C1041F">
        <w:rPr>
          <w:rStyle w:val="GuidanceChar"/>
        </w:rPr>
        <w:t>Specify</w:t>
      </w:r>
      <w:r w:rsidR="000F6C1F" w:rsidRPr="00300FD6" w:rsidDel="000F6C1F">
        <w:rPr>
          <w:rStyle w:val="Emphasis"/>
        </w:rPr>
        <w:t xml:space="preserve"> </w:t>
      </w:r>
    </w:p>
    <w:p w14:paraId="033F483C" w14:textId="77777777" w:rsidR="00F02C46" w:rsidRPr="00F02C46" w:rsidRDefault="00216EE3" w:rsidP="00F02C46">
      <w:pPr>
        <w:pStyle w:val="Guidance"/>
      </w:pPr>
      <w:r w:rsidRPr="00216EE3">
        <w:t>Confirm whether existing supports are to be reused</w:t>
      </w:r>
      <w:r>
        <w:t>.</w:t>
      </w:r>
      <w:r w:rsidRPr="00216EE3" w:rsidDel="00216EE3">
        <w:t xml:space="preserve"> </w:t>
      </w:r>
      <w:r w:rsidR="00F02C46" w:rsidRPr="00F02C46">
        <w:t xml:space="preserve">Galvanized steel structural beam sign supports can oftentimes be reused if they are in good condition, in the correct location, and the replacement sign is of a comparable size. </w:t>
      </w:r>
    </w:p>
    <w:p w14:paraId="2DC2EAF5" w14:textId="4F4F6695" w:rsidR="00F02C46" w:rsidRPr="00F02C46" w:rsidRDefault="00F02C46" w:rsidP="00F02C46">
      <w:pPr>
        <w:pStyle w:val="Guidance"/>
      </w:pPr>
      <w:r w:rsidRPr="00F02C46">
        <w:lastRenderedPageBreak/>
        <w:t xml:space="preserve">For structural beam supports, the slip base and alternate connection as shown on SCD TC-41.10 are considered as equivalents. The slip base connection will usually be supplied due to its lower cost. If the </w:t>
      </w:r>
      <w:r w:rsidR="00B61AF9">
        <w:t>LPA</w:t>
      </w:r>
      <w:r w:rsidR="00B61AF9" w:rsidRPr="00F02C46">
        <w:t xml:space="preserve"> </w:t>
      </w:r>
      <w:r w:rsidRPr="00F02C46">
        <w:t xml:space="preserve">wants to require the exclusive use of the alternate connection, this needs to be specified. </w:t>
      </w:r>
    </w:p>
    <w:p w14:paraId="29BC8596" w14:textId="77777777" w:rsidR="00F02C46" w:rsidRPr="00F02C46" w:rsidRDefault="00F02C46" w:rsidP="00F02C46">
      <w:pPr>
        <w:pStyle w:val="Guidance"/>
      </w:pPr>
      <w:r w:rsidRPr="00F02C46">
        <w:t xml:space="preserve">Structural beam sign supports subject to multidirectional impacts at intersections should use the alternate connection on sizes larger than S4 x 7.7. </w:t>
      </w:r>
    </w:p>
    <w:p w14:paraId="405D8809" w14:textId="2D83084F" w:rsidR="00F02C46" w:rsidRPr="00F02C46" w:rsidRDefault="00F02C46" w:rsidP="00F02C46">
      <w:pPr>
        <w:pStyle w:val="Guidance"/>
      </w:pPr>
      <w:r w:rsidRPr="00F02C46">
        <w:t xml:space="preserve">If the </w:t>
      </w:r>
      <w:r w:rsidR="00B61AF9">
        <w:t>LPA</w:t>
      </w:r>
      <w:r w:rsidR="00B61AF9" w:rsidRPr="00F02C46">
        <w:t xml:space="preserve"> </w:t>
      </w:r>
      <w:r w:rsidRPr="00F02C46">
        <w:t xml:space="preserve">wants to use a different support system, such as the laminated veneer wooden beams, this needs to be described in detail. </w:t>
      </w:r>
    </w:p>
    <w:p w14:paraId="5F38921E" w14:textId="77777777" w:rsidR="00192FBB" w:rsidRPr="007B2054" w:rsidRDefault="00192FBB" w:rsidP="002060B5">
      <w:pPr>
        <w:pStyle w:val="ListParagraph"/>
        <w:numPr>
          <w:ilvl w:val="0"/>
          <w:numId w:val="24"/>
        </w:numPr>
        <w:spacing w:line="252" w:lineRule="auto"/>
      </w:pPr>
      <w:r w:rsidRPr="007B2054">
        <w:t xml:space="preserve">Overhead Supports: </w:t>
      </w:r>
      <w:sdt>
        <w:sdtPr>
          <w:rPr>
            <w:b/>
            <w:sz w:val="28"/>
            <w:szCs w:val="28"/>
          </w:rPr>
          <w:id w:val="-1200619201"/>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278688473"/>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No</w:t>
      </w:r>
      <w:r w:rsidRPr="007B2054">
        <w:t>.</w:t>
      </w:r>
    </w:p>
    <w:p w14:paraId="184A625E" w14:textId="77777777" w:rsidR="00464F9A" w:rsidRPr="00EB2DC2" w:rsidRDefault="00EB2DC2" w:rsidP="00345469">
      <w:pPr>
        <w:pStyle w:val="ListParagraph"/>
        <w:numPr>
          <w:ilvl w:val="0"/>
          <w:numId w:val="157"/>
        </w:numPr>
        <w:ind w:left="1080"/>
      </w:pPr>
      <w:r>
        <w:t>Design all l</w:t>
      </w:r>
      <w:r w:rsidR="00464F9A" w:rsidRPr="00EB2DC2">
        <w:t>ocation of all supports per the Traffic Engineering Manual</w:t>
      </w:r>
      <w:r w:rsidR="00464F9A" w:rsidRPr="00EB2DC2" w:rsidDel="00464F9A">
        <w:t xml:space="preserve"> </w:t>
      </w:r>
      <w:r>
        <w:t>unless otherwise specified in the Scope of Services.</w:t>
      </w:r>
    </w:p>
    <w:p w14:paraId="78AC5EFA" w14:textId="77777777" w:rsidR="00464F9A" w:rsidRPr="00EB2DC2" w:rsidRDefault="00464F9A" w:rsidP="00345469">
      <w:pPr>
        <w:pStyle w:val="ListParagraph"/>
        <w:ind w:left="360"/>
      </w:pPr>
    </w:p>
    <w:p w14:paraId="07C48AD2" w14:textId="77777777" w:rsidR="00192FBB" w:rsidRPr="00EB2DC2" w:rsidRDefault="00464F9A" w:rsidP="00345469">
      <w:pPr>
        <w:pStyle w:val="ListParagraph"/>
        <w:numPr>
          <w:ilvl w:val="0"/>
          <w:numId w:val="157"/>
        </w:numPr>
        <w:ind w:left="1080"/>
      </w:pPr>
      <w:r w:rsidRPr="00EB2DC2">
        <w:t>The following overhead supports shall be reused in place</w:t>
      </w:r>
      <w:r w:rsidR="00192FBB" w:rsidRPr="00EB2DC2">
        <w:t>:</w:t>
      </w:r>
      <w:r w:rsidR="00EB2DC2">
        <w:t xml:space="preserve"> </w:t>
      </w:r>
      <w:r w:rsidR="00EB2DC2" w:rsidRPr="00C56454">
        <w:rPr>
          <w:rStyle w:val="GuidanceChar"/>
        </w:rPr>
        <w:t>List</w:t>
      </w:r>
    </w:p>
    <w:p w14:paraId="1A0E4048" w14:textId="77777777" w:rsidR="00464F9A" w:rsidRPr="00EB2DC2" w:rsidRDefault="00464F9A" w:rsidP="00345469">
      <w:pPr>
        <w:pStyle w:val="ListParagraph"/>
        <w:ind w:left="360"/>
      </w:pPr>
    </w:p>
    <w:p w14:paraId="2FC4C128" w14:textId="77777777" w:rsidR="00464F9A" w:rsidRPr="00EB2DC2" w:rsidRDefault="00464F9A" w:rsidP="00345469">
      <w:pPr>
        <w:pStyle w:val="ListParagraph"/>
        <w:numPr>
          <w:ilvl w:val="0"/>
          <w:numId w:val="157"/>
        </w:numPr>
        <w:ind w:left="1080"/>
      </w:pPr>
      <w:r w:rsidRPr="00EB2DC2">
        <w:t>The following overhead supports shall be relocated:</w:t>
      </w:r>
      <w:r w:rsidR="00EB2DC2">
        <w:t xml:space="preserve"> </w:t>
      </w:r>
      <w:r w:rsidR="000F6C1F" w:rsidRPr="00C1041F">
        <w:rPr>
          <w:rStyle w:val="GuidanceChar"/>
        </w:rPr>
        <w:t>List</w:t>
      </w:r>
      <w:r w:rsidR="000F6C1F" w:rsidRPr="00300FD6" w:rsidDel="000F6C1F">
        <w:rPr>
          <w:rStyle w:val="Emphasis"/>
        </w:rPr>
        <w:t xml:space="preserve"> </w:t>
      </w:r>
    </w:p>
    <w:p w14:paraId="2A32DB72" w14:textId="77777777" w:rsidR="00464F9A" w:rsidRPr="00EB2DC2" w:rsidRDefault="00464F9A" w:rsidP="00345469">
      <w:pPr>
        <w:pStyle w:val="ListParagraph"/>
        <w:ind w:left="360"/>
      </w:pPr>
    </w:p>
    <w:p w14:paraId="7C197BED" w14:textId="77777777" w:rsidR="00464F9A" w:rsidRPr="00EB2DC2" w:rsidRDefault="00464F9A" w:rsidP="00345469">
      <w:pPr>
        <w:pStyle w:val="ListParagraph"/>
        <w:numPr>
          <w:ilvl w:val="0"/>
          <w:numId w:val="157"/>
        </w:numPr>
        <w:ind w:left="1080"/>
      </w:pPr>
      <w:r w:rsidRPr="00EB2DC2">
        <w:t>The following overhead supports shall be replaced:</w:t>
      </w:r>
      <w:r w:rsidR="00EB2DC2" w:rsidRPr="00EB2DC2">
        <w:rPr>
          <w:rStyle w:val="Emphasis"/>
        </w:rPr>
        <w:t xml:space="preserve"> </w:t>
      </w:r>
      <w:r w:rsidR="000F6C1F" w:rsidRPr="00C1041F">
        <w:rPr>
          <w:rStyle w:val="GuidanceChar"/>
        </w:rPr>
        <w:t>List</w:t>
      </w:r>
      <w:r w:rsidR="000F6C1F" w:rsidRPr="00300FD6" w:rsidDel="000F6C1F">
        <w:rPr>
          <w:rStyle w:val="Emphasis"/>
        </w:rPr>
        <w:t xml:space="preserve"> </w:t>
      </w:r>
    </w:p>
    <w:p w14:paraId="78B4394B" w14:textId="77777777" w:rsidR="00464F9A" w:rsidRPr="00EB2DC2" w:rsidRDefault="00464F9A" w:rsidP="00345469">
      <w:pPr>
        <w:pStyle w:val="ListParagraph"/>
        <w:ind w:left="360"/>
      </w:pPr>
    </w:p>
    <w:p w14:paraId="3506D860" w14:textId="77777777" w:rsidR="00464F9A" w:rsidRPr="00EB2DC2" w:rsidRDefault="00464F9A" w:rsidP="00345469">
      <w:pPr>
        <w:pStyle w:val="ListParagraph"/>
        <w:numPr>
          <w:ilvl w:val="0"/>
          <w:numId w:val="157"/>
        </w:numPr>
        <w:ind w:left="1080"/>
      </w:pPr>
      <w:r w:rsidRPr="00EB2DC2">
        <w:t>At the following locations, new overhead supports shall be installed:</w:t>
      </w:r>
      <w:r w:rsidR="00EB2DC2" w:rsidRPr="00EB2DC2">
        <w:rPr>
          <w:rStyle w:val="Emphasis"/>
        </w:rPr>
        <w:t xml:space="preserve"> </w:t>
      </w:r>
      <w:r w:rsidR="000F6C1F" w:rsidRPr="00C1041F">
        <w:rPr>
          <w:rStyle w:val="GuidanceChar"/>
        </w:rPr>
        <w:t>List</w:t>
      </w:r>
      <w:r w:rsidR="000F6C1F" w:rsidRPr="00300FD6" w:rsidDel="000F6C1F">
        <w:rPr>
          <w:rStyle w:val="Emphasis"/>
        </w:rPr>
        <w:t xml:space="preserve"> </w:t>
      </w:r>
    </w:p>
    <w:p w14:paraId="62A7A487" w14:textId="77777777" w:rsidR="00464F9A" w:rsidRPr="00EB2DC2" w:rsidRDefault="00464F9A" w:rsidP="00345469">
      <w:pPr>
        <w:pStyle w:val="ListParagraph"/>
        <w:ind w:left="360"/>
      </w:pPr>
    </w:p>
    <w:p w14:paraId="545FBE16" w14:textId="77777777" w:rsidR="00192FBB" w:rsidRPr="00EB2DC2" w:rsidRDefault="00192FBB" w:rsidP="00345469">
      <w:pPr>
        <w:pStyle w:val="ListParagraph"/>
        <w:numPr>
          <w:ilvl w:val="0"/>
          <w:numId w:val="157"/>
        </w:numPr>
        <w:ind w:left="1080"/>
      </w:pPr>
      <w:r w:rsidRPr="00EB2DC2">
        <w:t>The following aesthetic treatments shall be used:</w:t>
      </w:r>
      <w:r w:rsidR="00EB2DC2">
        <w:t xml:space="preserve"> </w:t>
      </w:r>
      <w:r w:rsidR="000F6C1F" w:rsidRPr="00C1041F">
        <w:rPr>
          <w:rStyle w:val="GuidanceChar"/>
        </w:rPr>
        <w:t>List</w:t>
      </w:r>
      <w:r w:rsidR="000F6C1F" w:rsidRPr="00300FD6" w:rsidDel="000F6C1F">
        <w:rPr>
          <w:rStyle w:val="Emphasis"/>
        </w:rPr>
        <w:t xml:space="preserve"> </w:t>
      </w:r>
    </w:p>
    <w:p w14:paraId="780C332C" w14:textId="77777777" w:rsidR="00464F9A" w:rsidRPr="00EB2DC2" w:rsidRDefault="00464F9A" w:rsidP="00345469">
      <w:pPr>
        <w:pStyle w:val="ListParagraph"/>
        <w:ind w:left="360"/>
      </w:pPr>
    </w:p>
    <w:p w14:paraId="07140F61" w14:textId="16E29685" w:rsidR="00192FBB" w:rsidRPr="00EB2DC2" w:rsidRDefault="00192FBB" w:rsidP="00345469">
      <w:pPr>
        <w:pStyle w:val="ListParagraph"/>
        <w:numPr>
          <w:ilvl w:val="0"/>
          <w:numId w:val="157"/>
        </w:numPr>
        <w:ind w:left="1080"/>
      </w:pPr>
      <w:r w:rsidRPr="00EB2DC2">
        <w:t xml:space="preserve">At all locations, a minimum vertical clearance </w:t>
      </w:r>
      <w:r w:rsidR="00EB2DC2">
        <w:t xml:space="preserve">shall be per the Traffic Engineering </w:t>
      </w:r>
      <w:r w:rsidR="00482F49">
        <w:t>M</w:t>
      </w:r>
      <w:r w:rsidR="00EB2DC2">
        <w:t>anual unless otherwise listed</w:t>
      </w:r>
      <w:r w:rsidRPr="00EB2DC2">
        <w:t>.</w:t>
      </w:r>
    </w:p>
    <w:p w14:paraId="279EC166" w14:textId="77777777" w:rsidR="00DB5AF8" w:rsidRPr="00EB2DC2" w:rsidRDefault="00DB5AF8" w:rsidP="00345469">
      <w:pPr>
        <w:pStyle w:val="ListParagraph"/>
        <w:ind w:left="360"/>
      </w:pPr>
    </w:p>
    <w:p w14:paraId="106E32A2" w14:textId="77777777" w:rsidR="00464F9A" w:rsidRPr="00EB2DC2" w:rsidRDefault="00192FBB" w:rsidP="00345469">
      <w:pPr>
        <w:pStyle w:val="ListParagraph"/>
        <w:numPr>
          <w:ilvl w:val="0"/>
          <w:numId w:val="157"/>
        </w:numPr>
        <w:ind w:left="1080"/>
      </w:pPr>
      <w:r w:rsidRPr="00EB2DC2">
        <w:t>At the following locations, the median end frame foundation shall be in accordance with the details shown in Standard Construction Drawing TC-21.40</w:t>
      </w:r>
      <w:r w:rsidR="00464F9A" w:rsidRPr="00EB2DC2">
        <w:t>:</w:t>
      </w:r>
      <w:r w:rsidR="00EB2DC2">
        <w:t xml:space="preserve"> </w:t>
      </w:r>
      <w:r w:rsidR="000F6C1F" w:rsidRPr="00C1041F">
        <w:rPr>
          <w:rStyle w:val="GuidanceChar"/>
        </w:rPr>
        <w:t>List</w:t>
      </w:r>
      <w:r w:rsidR="000F6C1F" w:rsidRPr="00300FD6" w:rsidDel="000F6C1F">
        <w:rPr>
          <w:rStyle w:val="Emphasis"/>
        </w:rPr>
        <w:t xml:space="preserve"> </w:t>
      </w:r>
    </w:p>
    <w:p w14:paraId="6E993CC0" w14:textId="77777777" w:rsidR="00192FBB" w:rsidRPr="00EB2DC2" w:rsidRDefault="00192FBB" w:rsidP="00345469">
      <w:pPr>
        <w:pStyle w:val="ListParagraph"/>
        <w:ind w:left="360"/>
      </w:pPr>
    </w:p>
    <w:p w14:paraId="07BC9208" w14:textId="77777777" w:rsidR="00192FBB" w:rsidRPr="00EB2DC2" w:rsidRDefault="00192FBB" w:rsidP="00345469">
      <w:pPr>
        <w:pStyle w:val="ListParagraph"/>
        <w:numPr>
          <w:ilvl w:val="0"/>
          <w:numId w:val="157"/>
        </w:numPr>
        <w:ind w:left="1080"/>
      </w:pPr>
      <w:r w:rsidRPr="00EB2DC2">
        <w:t>At the following locations, protection of the end frame or poles shall be achieved as follows:</w:t>
      </w:r>
      <w:r w:rsidR="00EB2DC2">
        <w:t xml:space="preserve"> </w:t>
      </w:r>
      <w:r w:rsidR="000F6C1F" w:rsidRPr="00C1041F">
        <w:rPr>
          <w:rStyle w:val="GuidanceChar"/>
        </w:rPr>
        <w:t>List</w:t>
      </w:r>
      <w:r w:rsidR="000F6C1F" w:rsidRPr="00300FD6" w:rsidDel="000F6C1F">
        <w:rPr>
          <w:rStyle w:val="Emphasis"/>
        </w:rPr>
        <w:t xml:space="preserve"> </w:t>
      </w:r>
    </w:p>
    <w:p w14:paraId="683AEF2E" w14:textId="77777777" w:rsidR="00464F9A" w:rsidRPr="00EB2DC2" w:rsidRDefault="00464F9A" w:rsidP="00345469">
      <w:pPr>
        <w:pStyle w:val="ListParagraph"/>
        <w:ind w:left="360"/>
      </w:pPr>
    </w:p>
    <w:p w14:paraId="37F6B358" w14:textId="77777777" w:rsidR="00192FBB" w:rsidRPr="00345469" w:rsidRDefault="00192FBB" w:rsidP="00345469">
      <w:pPr>
        <w:pStyle w:val="ListParagraph"/>
        <w:numPr>
          <w:ilvl w:val="0"/>
          <w:numId w:val="157"/>
        </w:numPr>
        <w:ind w:left="1080"/>
      </w:pPr>
      <w:r w:rsidRPr="00EB2DC2">
        <w:t>All sign attachment assemblies shall be replaced.</w:t>
      </w:r>
      <w:r w:rsidR="00EB2DC2">
        <w:t xml:space="preserve"> </w:t>
      </w:r>
      <w:r w:rsidR="000F6C1F" w:rsidRPr="00C1041F">
        <w:rPr>
          <w:rStyle w:val="GuidanceChar"/>
        </w:rPr>
        <w:t>List</w:t>
      </w:r>
      <w:r w:rsidR="000F6C1F" w:rsidRPr="00300FD6" w:rsidDel="000F6C1F">
        <w:rPr>
          <w:rStyle w:val="Emphasis"/>
        </w:rPr>
        <w:t xml:space="preserve"> </w:t>
      </w:r>
      <w:r w:rsidR="006A679C" w:rsidRPr="00345469">
        <w:tab/>
      </w:r>
    </w:p>
    <w:p w14:paraId="0E4B0592" w14:textId="77777777" w:rsidR="00192FBB" w:rsidRDefault="00192FBB" w:rsidP="00345469">
      <w:pPr>
        <w:tabs>
          <w:tab w:val="left" w:pos="1080"/>
        </w:tabs>
        <w:spacing w:line="252" w:lineRule="auto"/>
      </w:pPr>
      <w:r w:rsidRPr="00EB2DC2">
        <w:t xml:space="preserve">Removed overhead supports </w:t>
      </w:r>
      <w:r w:rsidR="006A679C" w:rsidRPr="00EB2DC2">
        <w:t xml:space="preserve">and sign lighting components </w:t>
      </w:r>
      <w:r w:rsidRPr="00EB2DC2">
        <w:t xml:space="preserve">shall become the property of the </w:t>
      </w:r>
      <w:r w:rsidR="0066527E" w:rsidRPr="00EB2DC2">
        <w:t>Contractor</w:t>
      </w:r>
      <w:r w:rsidRPr="00EB2DC2">
        <w:t>.</w:t>
      </w:r>
    </w:p>
    <w:p w14:paraId="6F217A44" w14:textId="0DB51B4D" w:rsidR="00F02C46" w:rsidRPr="00F02C46" w:rsidRDefault="00F02C46" w:rsidP="00F02C46">
      <w:pPr>
        <w:pStyle w:val="Guidance"/>
      </w:pPr>
      <w:r w:rsidRPr="00F02C46">
        <w:t xml:space="preserve">Due to the high cost of overhead supports, the </w:t>
      </w:r>
      <w:r w:rsidR="00B61AF9">
        <w:t>LPA</w:t>
      </w:r>
      <w:r w:rsidR="00B61AF9" w:rsidRPr="00F02C46">
        <w:t xml:space="preserve"> </w:t>
      </w:r>
      <w:r w:rsidRPr="00F02C46">
        <w:t xml:space="preserve">will need to determine in advance which overhead supports will be reused in place, relocated, or replaced, and where new overhead supports will be installed. </w:t>
      </w:r>
    </w:p>
    <w:p w14:paraId="725C86CD" w14:textId="77E5082D" w:rsidR="00F02C46" w:rsidRPr="00F02C46" w:rsidRDefault="00F02C46" w:rsidP="00F02C46">
      <w:pPr>
        <w:pStyle w:val="Guidance"/>
      </w:pPr>
      <w:r w:rsidRPr="00F02C46">
        <w:t xml:space="preserve">Overhead sign supports must be inspected by the </w:t>
      </w:r>
      <w:r w:rsidR="00B61AF9">
        <w:t>LPA</w:t>
      </w:r>
      <w:r w:rsidR="00B61AF9" w:rsidRPr="00F02C46">
        <w:t xml:space="preserve"> </w:t>
      </w:r>
      <w:r w:rsidRPr="00F02C46">
        <w:t xml:space="preserve">to determine their condition and structural adequacy. </w:t>
      </w:r>
    </w:p>
    <w:p w14:paraId="62AC494D" w14:textId="77777777" w:rsidR="00F02C46" w:rsidRPr="00F02C46" w:rsidRDefault="00F02C46" w:rsidP="00F02C46">
      <w:pPr>
        <w:pStyle w:val="Guidance"/>
      </w:pPr>
      <w:r w:rsidRPr="00F02C46">
        <w:lastRenderedPageBreak/>
        <w:t xml:space="preserve">The steel portions of existing structures that will be reused can be recoated using the standard four-step process developed for this purpose. This process can also be applied to new structures. </w:t>
      </w:r>
    </w:p>
    <w:p w14:paraId="0684FF4B" w14:textId="77777777" w:rsidR="00F02C46" w:rsidRPr="00F02C46" w:rsidRDefault="00F02C46" w:rsidP="00F02C46">
      <w:pPr>
        <w:pStyle w:val="Guidance"/>
      </w:pPr>
      <w:r w:rsidRPr="00F02C46">
        <w:t xml:space="preserve">Specify the required vertical clearance of overhead signs. </w:t>
      </w:r>
      <w:r w:rsidRPr="00F02C46">
        <w:rPr>
          <w:b/>
        </w:rPr>
        <w:t>OMUTCD</w:t>
      </w:r>
      <w:r w:rsidRPr="00F02C46">
        <w:t xml:space="preserve"> Section 2A</w:t>
      </w:r>
      <w:r w:rsidRPr="00F02C46">
        <w:noBreakHyphen/>
        <w:t xml:space="preserve">18 defines this as seventeen feet, except when other structures use a lesser clearance. In this case, the vertical clearance does not need to be greater than one foot higher than the minimum design clearance of other structures. However, whenever possible, a seventeen foot clearance is required. </w:t>
      </w:r>
    </w:p>
    <w:p w14:paraId="37429E70" w14:textId="77777777" w:rsidR="00F02C46" w:rsidRPr="00F02C46" w:rsidRDefault="00F02C46" w:rsidP="00F02C46">
      <w:pPr>
        <w:pStyle w:val="Guidance"/>
      </w:pPr>
      <w:r w:rsidRPr="00F02C46">
        <w:t>Consideration should be given to revising median end frame foundations that are encased in barrier wall assemblies to the top of the concrete barrier (SCD TC</w:t>
      </w:r>
      <w:r w:rsidRPr="00F02C46">
        <w:noBreakHyphen/>
        <w:t xml:space="preserve">21.40). The barrier wall assembly can result in increased maintenance as this design will tend to accumulate debris that will need to be periodically removed to avoid vegetation growth. </w:t>
      </w:r>
    </w:p>
    <w:p w14:paraId="11C4FF63" w14:textId="77777777" w:rsidR="00F02C46" w:rsidRPr="00F02C46" w:rsidRDefault="00F02C46" w:rsidP="00F02C46">
      <w:pPr>
        <w:pStyle w:val="Guidance"/>
      </w:pPr>
      <w:r w:rsidRPr="00F02C46">
        <w:t xml:space="preserve">If end frames and poles located in the clear zone do not meet current requirements for shielding (guardrail or barrier), a determination will need to be made regarding appropriate remedial measures. </w:t>
      </w:r>
    </w:p>
    <w:p w14:paraId="4D86447E" w14:textId="287790D3" w:rsidR="00F02C46" w:rsidRPr="00F02C46" w:rsidRDefault="00F02C46" w:rsidP="00F02C46">
      <w:pPr>
        <w:pStyle w:val="Guidance"/>
      </w:pPr>
      <w:r w:rsidRPr="00F02C46">
        <w:t xml:space="preserve">The use of aesthetic treatments should be considered in accordance with the </w:t>
      </w:r>
      <w:r w:rsidR="00B61AF9">
        <w:t>LPA</w:t>
      </w:r>
      <w:r w:rsidR="00B61AF9" w:rsidRPr="00F02C46">
        <w:t xml:space="preserve"> </w:t>
      </w:r>
      <w:r w:rsidRPr="00F02C46">
        <w:t xml:space="preserve">policy. </w:t>
      </w:r>
    </w:p>
    <w:p w14:paraId="32FE7336" w14:textId="77777777" w:rsidR="00F02C46" w:rsidRPr="00F02C46" w:rsidRDefault="00F02C46" w:rsidP="00F02C46">
      <w:pPr>
        <w:pStyle w:val="Guidance"/>
      </w:pPr>
      <w:r w:rsidRPr="00F02C46">
        <w:t>Specify type of sign and lighting needs. Verify if lighting is required.</w:t>
      </w:r>
    </w:p>
    <w:p w14:paraId="6696A57F" w14:textId="77777777" w:rsidR="00F02C46" w:rsidRPr="00EB2DC2" w:rsidRDefault="00F02C46" w:rsidP="00F02C46">
      <w:pPr>
        <w:pStyle w:val="Guidance"/>
      </w:pPr>
      <w:r w:rsidRPr="00F02C46">
        <w:t xml:space="preserve">Sign lighting components must be removed and disposed of by the DBT. </w:t>
      </w:r>
    </w:p>
    <w:p w14:paraId="3C57F2E5" w14:textId="77777777" w:rsidR="008C5600" w:rsidRDefault="00192FBB" w:rsidP="009E2F1B">
      <w:pPr>
        <w:pStyle w:val="Heading2"/>
      </w:pPr>
      <w:bookmarkStart w:id="2807" w:name="_Hlk54178210"/>
      <w:bookmarkStart w:id="2808" w:name="_Toc91769043"/>
      <w:bookmarkEnd w:id="2805"/>
      <w:r w:rsidRPr="007B2054">
        <w:t>Lighting</w:t>
      </w:r>
      <w:bookmarkEnd w:id="2808"/>
      <w:r w:rsidRPr="007B2054">
        <w:t xml:space="preserve"> </w:t>
      </w:r>
    </w:p>
    <w:p w14:paraId="150E1B67" w14:textId="77777777" w:rsidR="00EB2DC2" w:rsidRDefault="00981C4E" w:rsidP="004747E9">
      <w:r>
        <w:t>The DBT shall perform Work related to lighting in accordance with Section 7.1 and the following sections.</w:t>
      </w:r>
    </w:p>
    <w:p w14:paraId="593DFA96" w14:textId="77777777" w:rsidR="005712A2" w:rsidRDefault="005712A2" w:rsidP="005712A2">
      <w:pPr>
        <w:pStyle w:val="Guidance"/>
      </w:pPr>
      <w:r>
        <w:t>Proposed Lighting</w:t>
      </w:r>
    </w:p>
    <w:p w14:paraId="39C320DD" w14:textId="0DFBA67A" w:rsidR="005712A2" w:rsidRDefault="005712A2" w:rsidP="00C55E71">
      <w:pPr>
        <w:pStyle w:val="Guidance"/>
        <w:ind w:left="360" w:hanging="360"/>
      </w:pPr>
      <w:r>
        <w:t>•</w:t>
      </w:r>
      <w:r w:rsidR="00C55E71">
        <w:t xml:space="preserve"> </w:t>
      </w:r>
      <w:r w:rsidR="00C55E71">
        <w:tab/>
      </w:r>
      <w:r w:rsidR="004550A2">
        <w:t>D</w:t>
      </w:r>
      <w:r>
        <w:t xml:space="preserve">efine the maintenance responsibilities for existing </w:t>
      </w:r>
      <w:r w:rsidR="004550A2">
        <w:t>l</w:t>
      </w:r>
      <w:r>
        <w:t xml:space="preserve">ighting, and the schedule for when the Local Public Agency will resume maintenance.  </w:t>
      </w:r>
    </w:p>
    <w:p w14:paraId="0DD085FF" w14:textId="77777777" w:rsidR="005712A2" w:rsidRDefault="005712A2" w:rsidP="00C55E71">
      <w:pPr>
        <w:pStyle w:val="Guidance"/>
        <w:ind w:left="360" w:hanging="360"/>
      </w:pPr>
      <w:r>
        <w:t>•</w:t>
      </w:r>
      <w:r>
        <w:tab/>
      </w:r>
      <w:r w:rsidR="004550A2">
        <w:t>Define requirements</w:t>
      </w:r>
      <w:r>
        <w:t xml:space="preserve"> for river navigation lighting or airway clearance</w:t>
      </w:r>
      <w:r w:rsidR="004550A2">
        <w:t>.</w:t>
      </w:r>
    </w:p>
    <w:p w14:paraId="13B13499" w14:textId="77777777" w:rsidR="005712A2" w:rsidRDefault="005712A2" w:rsidP="00C55E71">
      <w:pPr>
        <w:pStyle w:val="Guidance"/>
        <w:ind w:left="360" w:hanging="360"/>
      </w:pPr>
      <w:r>
        <w:t>•</w:t>
      </w:r>
      <w:r>
        <w:tab/>
      </w:r>
      <w:r w:rsidR="004550A2">
        <w:t>Define</w:t>
      </w:r>
      <w:r>
        <w:t xml:space="preserve"> the type of lighting equipment to be installed</w:t>
      </w:r>
      <w:r w:rsidR="004550A2">
        <w:t xml:space="preserve"> </w:t>
      </w:r>
      <w:r>
        <w:t>(Conventional, off highway, low mast, high mast, underpass, post top, decorative)</w:t>
      </w:r>
      <w:r w:rsidR="004550A2">
        <w:t>.</w:t>
      </w:r>
      <w:r>
        <w:t xml:space="preserve"> </w:t>
      </w:r>
    </w:p>
    <w:p w14:paraId="103B8476" w14:textId="77777777" w:rsidR="005712A2" w:rsidRDefault="005712A2" w:rsidP="00C55E71">
      <w:pPr>
        <w:pStyle w:val="Guidance"/>
        <w:ind w:left="360" w:hanging="360"/>
      </w:pPr>
      <w:r>
        <w:t>•</w:t>
      </w:r>
      <w:r>
        <w:tab/>
      </w:r>
      <w:r w:rsidR="004550A2">
        <w:t>Define the</w:t>
      </w:r>
      <w:r>
        <w:t xml:space="preserve"> light source </w:t>
      </w:r>
      <w:r w:rsidR="004550A2">
        <w:t xml:space="preserve">required </w:t>
      </w:r>
      <w:r>
        <w:t>(</w:t>
      </w:r>
      <w:r w:rsidR="004550A2">
        <w:t>h</w:t>
      </w:r>
      <w:r>
        <w:t>igh pressure sodium, induction, light emitting diode, metal halide)</w:t>
      </w:r>
    </w:p>
    <w:p w14:paraId="56556328" w14:textId="77777777" w:rsidR="005712A2" w:rsidRDefault="005712A2" w:rsidP="00C55E71">
      <w:pPr>
        <w:pStyle w:val="Guidance"/>
        <w:ind w:left="360" w:hanging="360"/>
      </w:pPr>
      <w:r>
        <w:t>•</w:t>
      </w:r>
      <w:r>
        <w:tab/>
      </w:r>
      <w:r w:rsidR="004550A2">
        <w:t>Define o</w:t>
      </w:r>
      <w:r>
        <w:t xml:space="preserve">wner preferences (brands and model of luminaries, brands of lowering devices, type of </w:t>
      </w:r>
      <w:proofErr w:type="spellStart"/>
      <w:r>
        <w:t>pullboxes</w:t>
      </w:r>
      <w:proofErr w:type="spellEnd"/>
      <w:r>
        <w:t>, wiring methods, maximum wire sizes, metered electric, type of conduit)</w:t>
      </w:r>
    </w:p>
    <w:p w14:paraId="24C9C987" w14:textId="77777777" w:rsidR="005712A2" w:rsidRDefault="005712A2" w:rsidP="00C55E71">
      <w:pPr>
        <w:pStyle w:val="Guidance"/>
        <w:ind w:left="360" w:hanging="360"/>
      </w:pPr>
      <w:r>
        <w:t>•</w:t>
      </w:r>
      <w:r>
        <w:tab/>
      </w:r>
      <w:r w:rsidR="004550A2">
        <w:t>Include e</w:t>
      </w:r>
      <w:r>
        <w:t>quipment details (mounting heights, power supply locations, system voltages)</w:t>
      </w:r>
    </w:p>
    <w:p w14:paraId="6C450B45" w14:textId="77777777" w:rsidR="005712A2" w:rsidRDefault="005712A2" w:rsidP="00C55E71">
      <w:pPr>
        <w:pStyle w:val="Guidance"/>
        <w:ind w:left="360" w:hanging="360"/>
      </w:pPr>
      <w:r>
        <w:t>•</w:t>
      </w:r>
      <w:r>
        <w:tab/>
      </w:r>
      <w:r w:rsidR="004550A2">
        <w:t>Define</w:t>
      </w:r>
      <w:r>
        <w:t xml:space="preserve"> aesthetic devices</w:t>
      </w:r>
      <w:r w:rsidR="004550A2">
        <w:t>.</w:t>
      </w:r>
      <w:r>
        <w:t xml:space="preserve"> </w:t>
      </w:r>
    </w:p>
    <w:p w14:paraId="2FCE3DFE" w14:textId="77777777" w:rsidR="005712A2" w:rsidRDefault="005712A2" w:rsidP="00C55E71">
      <w:pPr>
        <w:pStyle w:val="Guidance"/>
        <w:ind w:left="360" w:hanging="360"/>
      </w:pPr>
      <w:r>
        <w:lastRenderedPageBreak/>
        <w:t>•</w:t>
      </w:r>
      <w:r>
        <w:tab/>
      </w:r>
      <w:r w:rsidR="004550A2">
        <w:t xml:space="preserve">Include </w:t>
      </w:r>
      <w:r>
        <w:t>tunnel lighting</w:t>
      </w:r>
      <w:r w:rsidR="004550A2">
        <w:t>.  W</w:t>
      </w:r>
      <w:r>
        <w:t>idened overpasses can result in longer underpasses. Refer to TEM or provide project-specific requirements.  It is recommended that the Scope of Services specify spacing</w:t>
      </w:r>
      <w:r w:rsidR="004550A2">
        <w:t>.</w:t>
      </w:r>
      <w:r>
        <w:t xml:space="preserve"> </w:t>
      </w:r>
    </w:p>
    <w:p w14:paraId="162D10B8" w14:textId="77777777" w:rsidR="005712A2" w:rsidRDefault="005712A2" w:rsidP="004550A2">
      <w:pPr>
        <w:pStyle w:val="Guidance"/>
        <w:ind w:left="360" w:hanging="360"/>
      </w:pPr>
      <w:r>
        <w:t>•</w:t>
      </w:r>
      <w:r>
        <w:tab/>
        <w:t>Is light trespass into surrounding areas a concern</w:t>
      </w:r>
      <w:r w:rsidR="004550A2">
        <w:t xml:space="preserve"> (p</w:t>
      </w:r>
      <w:r>
        <w:t>ublic meetings and input</w:t>
      </w:r>
      <w:r w:rsidR="004550A2">
        <w:t>, c</w:t>
      </w:r>
      <w:r>
        <w:t>ut-off luminaries</w:t>
      </w:r>
      <w:r w:rsidR="004550A2">
        <w:t>, l</w:t>
      </w:r>
      <w:r>
        <w:t>ow mast or conventional instead of high mast</w:t>
      </w:r>
      <w:r w:rsidR="004550A2">
        <w:t>)</w:t>
      </w:r>
    </w:p>
    <w:p w14:paraId="59E71558" w14:textId="77777777" w:rsidR="005712A2" w:rsidRDefault="005712A2" w:rsidP="005712A2">
      <w:pPr>
        <w:pStyle w:val="Guidance"/>
      </w:pPr>
      <w:r>
        <w:t xml:space="preserve">Existing Lighting </w:t>
      </w:r>
    </w:p>
    <w:p w14:paraId="112ABB25" w14:textId="77777777" w:rsidR="005712A2" w:rsidRDefault="005712A2" w:rsidP="004550A2">
      <w:pPr>
        <w:pStyle w:val="Guidance"/>
        <w:ind w:left="360" w:hanging="360"/>
      </w:pPr>
      <w:r>
        <w:t>•</w:t>
      </w:r>
      <w:r w:rsidR="004550A2">
        <w:tab/>
      </w:r>
      <w:r>
        <w:t xml:space="preserve">If existing lighting is not to be disturbed, </w:t>
      </w:r>
      <w:r w:rsidR="004550A2">
        <w:t xml:space="preserve">include statement if </w:t>
      </w:r>
      <w:r>
        <w:t xml:space="preserve">any equipment, poles, foundations, pull boxes, conduit crossovers, etc. be reused </w:t>
      </w:r>
      <w:r w:rsidR="004550A2">
        <w:t>or define criteria for reuse.</w:t>
      </w:r>
    </w:p>
    <w:p w14:paraId="2F5A3CAE" w14:textId="77777777" w:rsidR="005712A2" w:rsidRDefault="005712A2" w:rsidP="004550A2">
      <w:pPr>
        <w:pStyle w:val="Guidance"/>
        <w:ind w:left="360" w:hanging="360"/>
      </w:pPr>
      <w:r>
        <w:t>•</w:t>
      </w:r>
      <w:r>
        <w:tab/>
      </w:r>
      <w:r w:rsidR="004550A2">
        <w:t xml:space="preserve">State if </w:t>
      </w:r>
      <w:r>
        <w:t>existing lighting</w:t>
      </w:r>
      <w:r w:rsidR="004550A2">
        <w:t>s</w:t>
      </w:r>
      <w:r>
        <w:t xml:space="preserve"> need to be maintained </w:t>
      </w:r>
    </w:p>
    <w:p w14:paraId="33D6A891" w14:textId="77777777" w:rsidR="005712A2" w:rsidRDefault="005712A2" w:rsidP="004550A2">
      <w:pPr>
        <w:pStyle w:val="Guidance"/>
        <w:ind w:left="360" w:hanging="360"/>
      </w:pPr>
      <w:r>
        <w:t>•</w:t>
      </w:r>
      <w:r>
        <w:tab/>
      </w:r>
      <w:r w:rsidR="004550A2">
        <w:t xml:space="preserve">State who will own the </w:t>
      </w:r>
      <w:r>
        <w:t>existing equipment</w:t>
      </w:r>
      <w:r w:rsidR="004550A2">
        <w:t xml:space="preserve"> if replaced and when and where it is to be delivered.  </w:t>
      </w:r>
    </w:p>
    <w:p w14:paraId="4D0D95D9" w14:textId="77777777" w:rsidR="005712A2" w:rsidRDefault="005712A2" w:rsidP="004550A2">
      <w:pPr>
        <w:pStyle w:val="Guidance"/>
        <w:ind w:left="360" w:hanging="360"/>
      </w:pPr>
      <w:r>
        <w:t>•</w:t>
      </w:r>
      <w:r>
        <w:tab/>
        <w:t>Evaluate existing lighting for the need for tunnel/underpass lighting</w:t>
      </w:r>
    </w:p>
    <w:p w14:paraId="1D3A7123" w14:textId="77777777" w:rsidR="005712A2" w:rsidRPr="004550A2" w:rsidRDefault="005712A2" w:rsidP="005712A2">
      <w:pPr>
        <w:pStyle w:val="Guidance"/>
        <w:rPr>
          <w:u w:val="single"/>
        </w:rPr>
      </w:pPr>
      <w:r w:rsidRPr="004550A2">
        <w:rPr>
          <w:u w:val="single"/>
        </w:rPr>
        <w:t xml:space="preserve">Jurisdictional boundaries </w:t>
      </w:r>
    </w:p>
    <w:p w14:paraId="6613143E" w14:textId="77777777" w:rsidR="005712A2" w:rsidRDefault="005712A2" w:rsidP="004550A2">
      <w:pPr>
        <w:pStyle w:val="Guidance"/>
        <w:ind w:left="360" w:hanging="360"/>
      </w:pPr>
      <w:r>
        <w:t>•</w:t>
      </w:r>
      <w:r>
        <w:tab/>
        <w:t xml:space="preserve">Provide jurisdictional boundaries and note that luminaires in different jurisdictions are to be separate physical plant and have separate power services. </w:t>
      </w:r>
    </w:p>
    <w:p w14:paraId="04FC8823" w14:textId="77777777" w:rsidR="005712A2" w:rsidRDefault="005712A2" w:rsidP="004550A2">
      <w:pPr>
        <w:pStyle w:val="Guidance"/>
        <w:ind w:left="360" w:hanging="360"/>
      </w:pPr>
      <w:r>
        <w:t>•</w:t>
      </w:r>
      <w:r>
        <w:tab/>
        <w:t xml:space="preserve">Determine if township and county road underpasses are to be lit (local agencies willing to pay power cost). </w:t>
      </w:r>
    </w:p>
    <w:p w14:paraId="66FF529F" w14:textId="77777777" w:rsidR="005712A2" w:rsidRPr="004550A2" w:rsidRDefault="005712A2" w:rsidP="004550A2">
      <w:pPr>
        <w:pStyle w:val="Guidance"/>
        <w:ind w:left="360" w:hanging="360"/>
        <w:rPr>
          <w:u w:val="single"/>
        </w:rPr>
      </w:pPr>
      <w:r w:rsidRPr="004550A2">
        <w:rPr>
          <w:u w:val="single"/>
        </w:rPr>
        <w:t xml:space="preserve">Engineering </w:t>
      </w:r>
    </w:p>
    <w:p w14:paraId="6C118888" w14:textId="77777777" w:rsidR="005712A2" w:rsidRDefault="005712A2" w:rsidP="004550A2">
      <w:pPr>
        <w:pStyle w:val="Guidance"/>
        <w:ind w:left="360" w:hanging="360"/>
      </w:pPr>
      <w:r>
        <w:t>•</w:t>
      </w:r>
      <w:r>
        <w:tab/>
        <w:t xml:space="preserve">Define what information will be given to the Bidders concerning preliminary pole location and circuit design. </w:t>
      </w:r>
    </w:p>
    <w:p w14:paraId="77AFC363" w14:textId="0A2E562A" w:rsidR="005712A2" w:rsidRDefault="005712A2" w:rsidP="004550A2">
      <w:pPr>
        <w:pStyle w:val="Guidance"/>
        <w:ind w:left="360" w:hanging="360"/>
      </w:pPr>
      <w:r>
        <w:t>•</w:t>
      </w:r>
      <w:r>
        <w:tab/>
        <w:t xml:space="preserve">Define the extent of the lighting plan to be developed and requirements for </w:t>
      </w:r>
      <w:r w:rsidR="00094349">
        <w:t xml:space="preserve">LPA </w:t>
      </w:r>
      <w:r>
        <w:t xml:space="preserve">approval. </w:t>
      </w:r>
    </w:p>
    <w:p w14:paraId="2CE7A214" w14:textId="77777777" w:rsidR="005712A2" w:rsidRDefault="005712A2" w:rsidP="004550A2">
      <w:pPr>
        <w:pStyle w:val="Guidance"/>
        <w:ind w:left="360" w:hanging="360"/>
      </w:pPr>
      <w:r>
        <w:t>•</w:t>
      </w:r>
      <w:r>
        <w:tab/>
        <w:t xml:space="preserve">If the DBT is to determine the pole locations, add the following note to the Design Requirements: “Lighting fixtures of various manufactures are not exactly identical in their respective outputs. The DBT shall include supporting calculations to allow the reviewer to determine that the proposed design will function within the required design parameters as stated herein no matter which of the currently specified brands of equipment is installed.” </w:t>
      </w:r>
    </w:p>
    <w:p w14:paraId="4D41AF82" w14:textId="2EAC3372" w:rsidR="00EB2DC2" w:rsidRPr="00C56454" w:rsidRDefault="005712A2" w:rsidP="004550A2">
      <w:pPr>
        <w:pStyle w:val="Guidance"/>
        <w:ind w:left="360" w:hanging="360"/>
      </w:pPr>
      <w:r>
        <w:t>•</w:t>
      </w:r>
      <w:r>
        <w:tab/>
        <w:t xml:space="preserve">Provide list of luminaires for consideration in design. </w:t>
      </w:r>
      <w:r w:rsidR="00EB2DC2" w:rsidRPr="00C56454">
        <w:t>Specify any needed lighting revisions, upgrades, or relocations.  Specify replacement of controller (i</w:t>
      </w:r>
      <w:r w:rsidR="006773CD" w:rsidRPr="00C56454">
        <w:t xml:space="preserve">f necessary) or upgrades to wiring.  </w:t>
      </w:r>
      <w:r w:rsidR="0023799E" w:rsidRPr="00C56454">
        <w:t xml:space="preserve">If applicable, identify any unique requirement differences between </w:t>
      </w:r>
      <w:r w:rsidR="00682277">
        <w:t>LPA</w:t>
      </w:r>
      <w:r w:rsidR="00682277" w:rsidRPr="00C56454">
        <w:t xml:space="preserve"> </w:t>
      </w:r>
      <w:r w:rsidR="0023799E" w:rsidRPr="00C56454">
        <w:t xml:space="preserve">maintained and </w:t>
      </w:r>
      <w:r w:rsidR="00682277">
        <w:t xml:space="preserve">other </w:t>
      </w:r>
      <w:r w:rsidR="0023799E" w:rsidRPr="00C56454">
        <w:t xml:space="preserve">locally maintained lighting systems impacted by the project, including but not limited </w:t>
      </w:r>
      <w:proofErr w:type="gramStart"/>
      <w:r w:rsidR="0023799E" w:rsidRPr="00C56454">
        <w:t>to:</w:t>
      </w:r>
      <w:proofErr w:type="gramEnd"/>
      <w:r w:rsidR="0023799E" w:rsidRPr="00C56454">
        <w:t xml:space="preserve"> fixtures, circuits, photocells, power supply, conduit systems, pull boxes, transformers, and control centers.  Identify specific circuit requirements, such as overhead versus underground, 480V, versus 240V, etc.</w:t>
      </w:r>
    </w:p>
    <w:bookmarkEnd w:id="2807"/>
    <w:p w14:paraId="6BF6EAB0" w14:textId="77777777" w:rsidR="00192FBB" w:rsidRPr="007B2054" w:rsidRDefault="00192FBB" w:rsidP="002060B5"/>
    <w:p w14:paraId="7A964151" w14:textId="77777777" w:rsidR="008C5600" w:rsidRDefault="00192FBB" w:rsidP="009E2F1B">
      <w:pPr>
        <w:pStyle w:val="Heading2"/>
      </w:pPr>
      <w:bookmarkStart w:id="2809" w:name="_Hlk54178308"/>
      <w:bookmarkStart w:id="2810" w:name="_Toc91769044"/>
      <w:r w:rsidRPr="007B2054">
        <w:t>Traffic Signals</w:t>
      </w:r>
      <w:bookmarkEnd w:id="2810"/>
      <w:r w:rsidRPr="007B2054">
        <w:t xml:space="preserve"> </w:t>
      </w:r>
    </w:p>
    <w:p w14:paraId="7154C978" w14:textId="77777777" w:rsidR="00605201" w:rsidRPr="002C3032" w:rsidRDefault="00981C4E" w:rsidP="00C56454">
      <w:r>
        <w:lastRenderedPageBreak/>
        <w:t>The DBT shall perform Work related to lighting in accordance with Section 7.1 and the following sections.</w:t>
      </w:r>
    </w:p>
    <w:p w14:paraId="5CC1E2F9" w14:textId="77777777" w:rsidR="00605201" w:rsidRDefault="00605201" w:rsidP="00C56454">
      <w:pPr>
        <w:pStyle w:val="Guidance"/>
      </w:pPr>
      <w:r w:rsidRPr="00C56454">
        <w:t xml:space="preserve">Specify any needed signal revisions, upgrades, or relocations.  Specify replacement of controller (if necessary), upgrades to wiring, locality specific requirements.  </w:t>
      </w:r>
      <w:r w:rsidR="0023799E" w:rsidRPr="00C56454">
        <w:t xml:space="preserve">Identify signal head requirements (three-section versus five-section, placement requirements of heads over lanes, number of heads per approach, </w:t>
      </w:r>
      <w:r w:rsidR="00F715DF" w:rsidRPr="00C56454">
        <w:t>detection system requirements, controller requirements,</w:t>
      </w:r>
      <w:r w:rsidR="00F460C2" w:rsidRPr="00C56454">
        <w:t xml:space="preserve"> directional,</w:t>
      </w:r>
      <w:r w:rsidR="00F715DF" w:rsidRPr="00C56454">
        <w:t xml:space="preserve"> etc.</w:t>
      </w:r>
      <w:r w:rsidR="0023799E" w:rsidRPr="00C56454">
        <w:t xml:space="preserve">). </w:t>
      </w:r>
    </w:p>
    <w:p w14:paraId="152D5755" w14:textId="77777777" w:rsidR="003260E5" w:rsidRPr="003260E5" w:rsidRDefault="003260E5" w:rsidP="003260E5">
      <w:pPr>
        <w:pStyle w:val="Guidance"/>
        <w:rPr>
          <w:u w:val="single"/>
        </w:rPr>
      </w:pPr>
      <w:r w:rsidRPr="003260E5">
        <w:rPr>
          <w:u w:val="single"/>
        </w:rPr>
        <w:t>Signal Analysis</w:t>
      </w:r>
    </w:p>
    <w:p w14:paraId="077C0870" w14:textId="01A9D6A8" w:rsidR="003260E5" w:rsidRDefault="003260E5" w:rsidP="003260E5">
      <w:pPr>
        <w:pStyle w:val="Guidance"/>
      </w:pPr>
      <w:r>
        <w:t xml:space="preserve">• </w:t>
      </w:r>
      <w:r w:rsidR="00085363">
        <w:t xml:space="preserve">Define if the </w:t>
      </w:r>
      <w:r>
        <w:t xml:space="preserve"> DBT</w:t>
      </w:r>
      <w:r w:rsidR="00EC32CF">
        <w:t xml:space="preserve"> is</w:t>
      </w:r>
      <w:r>
        <w:t xml:space="preserve"> responsible for signal warrant analysis or state where signalized intersections are located</w:t>
      </w:r>
      <w:r w:rsidR="00085363">
        <w:t>.</w:t>
      </w:r>
      <w:r>
        <w:t xml:space="preserve"> If the DBT does the analysis, </w:t>
      </w:r>
      <w:r w:rsidR="00085363">
        <w:t xml:space="preserve">define how the DBT is to proceed with the </w:t>
      </w:r>
      <w:r>
        <w:t xml:space="preserve">warrants </w:t>
      </w:r>
      <w:r w:rsidR="00085363">
        <w:t>that are</w:t>
      </w:r>
      <w:r>
        <w:t xml:space="preserve"> met</w:t>
      </w:r>
      <w:r w:rsidR="00085363">
        <w:t>.</w:t>
      </w:r>
      <w:r>
        <w:t xml:space="preserve"> </w:t>
      </w:r>
    </w:p>
    <w:p w14:paraId="3C5C58C6" w14:textId="77777777" w:rsidR="003260E5" w:rsidRDefault="003260E5" w:rsidP="003260E5">
      <w:pPr>
        <w:pStyle w:val="Guidance"/>
      </w:pPr>
      <w:r>
        <w:t xml:space="preserve">• </w:t>
      </w:r>
      <w:r w:rsidR="00085363">
        <w:t xml:space="preserve">Define </w:t>
      </w:r>
      <w:r>
        <w:t>signal phasing</w:t>
      </w:r>
      <w:r w:rsidR="00085363">
        <w:t xml:space="preserve">, </w:t>
      </w:r>
      <w:r>
        <w:t>timing analysis</w:t>
      </w:r>
      <w:r w:rsidR="00085363">
        <w:t>, and signal coordination (timing and time-space) requirements.</w:t>
      </w:r>
      <w:r>
        <w:t xml:space="preserve"> </w:t>
      </w:r>
    </w:p>
    <w:p w14:paraId="3DC68496" w14:textId="77777777" w:rsidR="003260E5" w:rsidRDefault="003260E5" w:rsidP="003260E5">
      <w:pPr>
        <w:pStyle w:val="Guidance"/>
      </w:pPr>
      <w:r>
        <w:t xml:space="preserve">• </w:t>
      </w:r>
      <w:r w:rsidR="00085363">
        <w:t xml:space="preserve">Specify who is responsible for traffic counts and if </w:t>
      </w:r>
      <w:r>
        <w:t>the DBT ha</w:t>
      </w:r>
      <w:r w:rsidR="00085363">
        <w:t>s</w:t>
      </w:r>
      <w:r>
        <w:t xml:space="preserve"> to get TTS certification </w:t>
      </w:r>
    </w:p>
    <w:p w14:paraId="03D95479" w14:textId="77777777" w:rsidR="003260E5" w:rsidRDefault="003260E5" w:rsidP="003260E5">
      <w:pPr>
        <w:pStyle w:val="Guidance"/>
      </w:pPr>
      <w:r>
        <w:t xml:space="preserve">• </w:t>
      </w:r>
      <w:r w:rsidR="00085363">
        <w:t>Specify i</w:t>
      </w:r>
      <w:r>
        <w:t xml:space="preserve">f a central monitor station is to be provided, what the minimum equipment requirements </w:t>
      </w:r>
      <w:r w:rsidR="00085363">
        <w:t xml:space="preserve">are </w:t>
      </w:r>
      <w:r>
        <w:t>for personal and laptop computers</w:t>
      </w:r>
      <w:r w:rsidR="00085363">
        <w:t xml:space="preserve">. </w:t>
      </w:r>
      <w:r>
        <w:t xml:space="preserve"> List locations where central monitor stations will be provided. </w:t>
      </w:r>
    </w:p>
    <w:p w14:paraId="438A619A" w14:textId="77777777" w:rsidR="003260E5" w:rsidRDefault="003260E5" w:rsidP="003260E5">
      <w:pPr>
        <w:pStyle w:val="Guidance"/>
      </w:pPr>
      <w:r>
        <w:t xml:space="preserve">• </w:t>
      </w:r>
      <w:r w:rsidR="00085363">
        <w:t>Specify if</w:t>
      </w:r>
      <w:r>
        <w:t xml:space="preserve"> emergency vehicle preemption or railroad preemption </w:t>
      </w:r>
      <w:r w:rsidR="00085363">
        <w:t>is</w:t>
      </w:r>
      <w:r>
        <w:t xml:space="preserve"> required</w:t>
      </w:r>
      <w:r w:rsidR="00085363">
        <w:t>.</w:t>
      </w:r>
      <w:r>
        <w:t xml:space="preserve"> List locations. New railroad preemption may require agreements and force account work by the railroad company. </w:t>
      </w:r>
    </w:p>
    <w:p w14:paraId="2ECF1AE7" w14:textId="77777777" w:rsidR="003260E5" w:rsidRDefault="003260E5" w:rsidP="003260E5">
      <w:pPr>
        <w:pStyle w:val="Guidance"/>
      </w:pPr>
      <w:r>
        <w:t xml:space="preserve">• </w:t>
      </w:r>
      <w:r w:rsidR="00085363">
        <w:t>Specify if signals need to be</w:t>
      </w:r>
      <w:r>
        <w:t xml:space="preserve"> interconnected</w:t>
      </w:r>
      <w:r w:rsidR="00085363">
        <w:t xml:space="preserve"> (wh</w:t>
      </w:r>
      <w:r>
        <w:t>ere</w:t>
      </w:r>
      <w:r w:rsidR="00085363">
        <w:t xml:space="preserve"> and how)</w:t>
      </w:r>
    </w:p>
    <w:p w14:paraId="5A47CE1B" w14:textId="77777777" w:rsidR="003260E5" w:rsidRDefault="003260E5" w:rsidP="003260E5">
      <w:pPr>
        <w:pStyle w:val="Guidance"/>
      </w:pPr>
      <w:r>
        <w:t>• Specific design requirements of municipalities must be addressed</w:t>
      </w:r>
    </w:p>
    <w:p w14:paraId="0FBAD8DF" w14:textId="77777777" w:rsidR="003260E5" w:rsidRDefault="003260E5" w:rsidP="003260E5">
      <w:pPr>
        <w:pStyle w:val="Guidance"/>
      </w:pPr>
      <w:r>
        <w:t xml:space="preserve">• </w:t>
      </w:r>
      <w:r w:rsidR="00085363">
        <w:t xml:space="preserve">Specify the </w:t>
      </w:r>
      <w:r>
        <w:t>use of adaptive signals (which detect traffic, and can alter signal timing in response to queueing).</w:t>
      </w:r>
    </w:p>
    <w:p w14:paraId="0E1EAE8B" w14:textId="77777777" w:rsidR="003260E5" w:rsidRPr="003260E5" w:rsidRDefault="003260E5" w:rsidP="003260E5">
      <w:pPr>
        <w:pStyle w:val="Guidance"/>
        <w:rPr>
          <w:u w:val="single"/>
        </w:rPr>
      </w:pPr>
      <w:r w:rsidRPr="003260E5">
        <w:rPr>
          <w:u w:val="single"/>
        </w:rPr>
        <w:t xml:space="preserve">Reconstructed Signal Intersections </w:t>
      </w:r>
    </w:p>
    <w:p w14:paraId="4A1AC191" w14:textId="77777777" w:rsidR="003260E5" w:rsidRDefault="003260E5" w:rsidP="003260E5">
      <w:pPr>
        <w:pStyle w:val="Guidance"/>
      </w:pPr>
      <w:r>
        <w:t xml:space="preserve">• List the existing signalized locations, including flasher locations. </w:t>
      </w:r>
    </w:p>
    <w:p w14:paraId="7F80C4EB" w14:textId="77777777" w:rsidR="003260E5" w:rsidRDefault="003260E5" w:rsidP="003260E5">
      <w:pPr>
        <w:pStyle w:val="Guidance"/>
      </w:pPr>
      <w:r>
        <w:t xml:space="preserve">• </w:t>
      </w:r>
      <w:r w:rsidR="00925C00">
        <w:t>Define if any</w:t>
      </w:r>
      <w:r>
        <w:t xml:space="preserve"> signal(s) </w:t>
      </w:r>
      <w:r w:rsidR="00925C00">
        <w:t xml:space="preserve">are required to </w:t>
      </w:r>
      <w:r>
        <w:t>be interconnected</w:t>
      </w:r>
      <w:r w:rsidR="00925C00">
        <w:t xml:space="preserve"> and where and how.</w:t>
      </w:r>
      <w:r>
        <w:t xml:space="preserve"> </w:t>
      </w:r>
    </w:p>
    <w:p w14:paraId="0A0F6522" w14:textId="77777777" w:rsidR="003260E5" w:rsidRDefault="003260E5" w:rsidP="003260E5">
      <w:pPr>
        <w:pStyle w:val="Guidance"/>
      </w:pPr>
      <w:r>
        <w:t xml:space="preserve">• </w:t>
      </w:r>
      <w:r w:rsidR="00925C00">
        <w:t>Define t</w:t>
      </w:r>
      <w:r>
        <w:t xml:space="preserve">he extent to which the existing signal operation is maintained </w:t>
      </w:r>
      <w:r w:rsidR="00925C00">
        <w:t xml:space="preserve">and if </w:t>
      </w:r>
      <w:r>
        <w:t>timing</w:t>
      </w:r>
      <w:r w:rsidR="00925C00">
        <w:t xml:space="preserve"> can</w:t>
      </w:r>
      <w:r>
        <w:t xml:space="preserve"> be changed, or turns prohibited</w:t>
      </w:r>
      <w:r w:rsidR="00925C00">
        <w:t>.</w:t>
      </w:r>
    </w:p>
    <w:p w14:paraId="0BA78346" w14:textId="77777777" w:rsidR="003260E5" w:rsidRDefault="003260E5" w:rsidP="003260E5">
      <w:pPr>
        <w:pStyle w:val="Guidance"/>
      </w:pPr>
      <w:r>
        <w:t xml:space="preserve">• </w:t>
      </w:r>
      <w:r w:rsidR="00925C00">
        <w:t>Specify if any</w:t>
      </w:r>
      <w:r>
        <w:t xml:space="preserve"> equipment be reused. </w:t>
      </w:r>
    </w:p>
    <w:p w14:paraId="3463D791" w14:textId="77777777" w:rsidR="003260E5" w:rsidRDefault="003260E5" w:rsidP="003260E5">
      <w:pPr>
        <w:pStyle w:val="Guidance"/>
      </w:pPr>
      <w:r>
        <w:t xml:space="preserve">• </w:t>
      </w:r>
      <w:r w:rsidR="00925C00">
        <w:t>Specify if any</w:t>
      </w:r>
      <w:r>
        <w:t xml:space="preserve"> existing foundations or supports be reused</w:t>
      </w:r>
      <w:r w:rsidR="00925C00">
        <w:t>.</w:t>
      </w:r>
      <w:r>
        <w:t xml:space="preserve"> </w:t>
      </w:r>
    </w:p>
    <w:p w14:paraId="7551A5EC" w14:textId="77777777" w:rsidR="003260E5" w:rsidRDefault="003260E5" w:rsidP="003260E5">
      <w:pPr>
        <w:pStyle w:val="Guidance"/>
      </w:pPr>
      <w:r>
        <w:t xml:space="preserve">• </w:t>
      </w:r>
      <w:r w:rsidR="00925C00">
        <w:t>Specify if any</w:t>
      </w:r>
      <w:r>
        <w:t xml:space="preserve"> existing loops to be reused</w:t>
      </w:r>
      <w:r w:rsidR="00925C00">
        <w:t>.</w:t>
      </w:r>
      <w:r>
        <w:t xml:space="preserve"> </w:t>
      </w:r>
    </w:p>
    <w:p w14:paraId="58573D2D" w14:textId="77777777" w:rsidR="003260E5" w:rsidRDefault="003260E5" w:rsidP="003260E5">
      <w:pPr>
        <w:pStyle w:val="Guidance"/>
      </w:pPr>
      <w:r>
        <w:t xml:space="preserve">• </w:t>
      </w:r>
      <w:r w:rsidR="00925C00">
        <w:t xml:space="preserve">Specify if </w:t>
      </w:r>
      <w:r>
        <w:t xml:space="preserve">the existing controller </w:t>
      </w:r>
      <w:r w:rsidR="00925C00">
        <w:t xml:space="preserve">is </w:t>
      </w:r>
      <w:r>
        <w:t>capable of being upgraded</w:t>
      </w:r>
      <w:r w:rsidR="00925C00">
        <w:t>.</w:t>
      </w:r>
      <w:r>
        <w:t xml:space="preserve"> </w:t>
      </w:r>
    </w:p>
    <w:p w14:paraId="25D2DDA9" w14:textId="77777777" w:rsidR="003260E5" w:rsidRDefault="003260E5" w:rsidP="003260E5">
      <w:pPr>
        <w:pStyle w:val="Guidance"/>
      </w:pPr>
      <w:r>
        <w:t xml:space="preserve">• </w:t>
      </w:r>
      <w:r w:rsidR="00925C00">
        <w:t xml:space="preserve">Specify if </w:t>
      </w:r>
      <w:r>
        <w:t xml:space="preserve">the existing underground conduit system and </w:t>
      </w:r>
      <w:proofErr w:type="spellStart"/>
      <w:r>
        <w:t>pullboxes</w:t>
      </w:r>
      <w:proofErr w:type="spellEnd"/>
      <w:r>
        <w:t xml:space="preserve"> be reused</w:t>
      </w:r>
      <w:r w:rsidR="00925C00">
        <w:t>.</w:t>
      </w:r>
      <w:r>
        <w:t xml:space="preserve"> If reused, </w:t>
      </w:r>
      <w:r w:rsidR="00925C00">
        <w:t xml:space="preserve">specify if the DBT needs to </w:t>
      </w:r>
      <w:r>
        <w:t>clean</w:t>
      </w:r>
      <w:r w:rsidR="00925C00">
        <w:t xml:space="preserve"> it.</w:t>
      </w:r>
    </w:p>
    <w:p w14:paraId="258E6EF8" w14:textId="77777777" w:rsidR="003260E5" w:rsidRPr="003260E5" w:rsidRDefault="003260E5" w:rsidP="003260E5">
      <w:pPr>
        <w:pStyle w:val="Guidance"/>
        <w:rPr>
          <w:u w:val="single"/>
        </w:rPr>
      </w:pPr>
      <w:r w:rsidRPr="003260E5">
        <w:rPr>
          <w:u w:val="single"/>
        </w:rPr>
        <w:lastRenderedPageBreak/>
        <w:t xml:space="preserve">Pedestrian </w:t>
      </w:r>
    </w:p>
    <w:p w14:paraId="6443DA03" w14:textId="77777777" w:rsidR="003260E5" w:rsidRDefault="003260E5" w:rsidP="003260E5">
      <w:pPr>
        <w:pStyle w:val="Guidance"/>
      </w:pPr>
      <w:r>
        <w:t xml:space="preserve">• </w:t>
      </w:r>
      <w:r w:rsidR="00085363">
        <w:t>Define</w:t>
      </w:r>
      <w:r>
        <w:t xml:space="preserve"> pedestrian push-buttons require</w:t>
      </w:r>
      <w:r w:rsidR="00085363">
        <w:t>ments (a</w:t>
      </w:r>
      <w:r>
        <w:t>cross mainline</w:t>
      </w:r>
      <w:r w:rsidR="00085363">
        <w:t>, a</w:t>
      </w:r>
      <w:r>
        <w:t>cross all approaches</w:t>
      </w:r>
      <w:r w:rsidR="00085363">
        <w:t>, access, paved area/curb ramps)</w:t>
      </w:r>
      <w:r>
        <w:t xml:space="preserve"> </w:t>
      </w:r>
    </w:p>
    <w:p w14:paraId="1A0F8E97" w14:textId="77777777" w:rsidR="003260E5" w:rsidRDefault="003260E5" w:rsidP="003260E5">
      <w:pPr>
        <w:pStyle w:val="Guidance"/>
      </w:pPr>
      <w:r>
        <w:t xml:space="preserve">• </w:t>
      </w:r>
      <w:r w:rsidR="00085363">
        <w:t>Define</w:t>
      </w:r>
      <w:r>
        <w:t xml:space="preserve"> pedestrian signal heads require</w:t>
      </w:r>
      <w:r w:rsidR="00085363">
        <w:t>ments/locations</w:t>
      </w:r>
      <w:r>
        <w:t xml:space="preserve"> </w:t>
      </w:r>
    </w:p>
    <w:p w14:paraId="61DE071A" w14:textId="77777777" w:rsidR="003260E5" w:rsidRPr="003260E5" w:rsidRDefault="003260E5" w:rsidP="003260E5">
      <w:pPr>
        <w:pStyle w:val="Guidance"/>
        <w:rPr>
          <w:u w:val="single"/>
        </w:rPr>
      </w:pPr>
      <w:r w:rsidRPr="003260E5">
        <w:rPr>
          <w:u w:val="single"/>
        </w:rPr>
        <w:t xml:space="preserve">Control Equipment </w:t>
      </w:r>
    </w:p>
    <w:p w14:paraId="1DC35EE4" w14:textId="77777777" w:rsidR="003260E5" w:rsidRDefault="003260E5" w:rsidP="003260E5">
      <w:pPr>
        <w:pStyle w:val="Guidance"/>
      </w:pPr>
      <w:r>
        <w:t xml:space="preserve">• </w:t>
      </w:r>
      <w:r w:rsidR="00085363">
        <w:t>Define a</w:t>
      </w:r>
      <w:r>
        <w:t>ny restrictions or limitations on multiple intersections being run from one controller</w:t>
      </w:r>
      <w:r w:rsidR="00085363">
        <w:t xml:space="preserve">. </w:t>
      </w:r>
      <w:r>
        <w:t xml:space="preserve"> </w:t>
      </w:r>
      <w:r w:rsidR="00085363">
        <w:t xml:space="preserve">Specify </w:t>
      </w:r>
      <w:r w:rsidR="005109B8">
        <w:t xml:space="preserve">need </w:t>
      </w:r>
      <w:r>
        <w:t>to coordinate with signal system owners</w:t>
      </w:r>
      <w:r w:rsidR="005109B8">
        <w:t>.</w:t>
      </w:r>
    </w:p>
    <w:p w14:paraId="6B1C20A0" w14:textId="77777777" w:rsidR="003260E5" w:rsidRDefault="003260E5" w:rsidP="003260E5">
      <w:pPr>
        <w:pStyle w:val="Guidance"/>
      </w:pPr>
      <w:r>
        <w:t xml:space="preserve">• </w:t>
      </w:r>
      <w:r w:rsidR="005109B8">
        <w:t xml:space="preserve">Define </w:t>
      </w:r>
      <w:r>
        <w:t>type of controller/cabinet</w:t>
      </w:r>
      <w:r w:rsidR="005109B8">
        <w:t xml:space="preserve"> and/or m</w:t>
      </w:r>
      <w:r>
        <w:t>inimum phase capability</w:t>
      </w:r>
      <w:r w:rsidR="005109B8">
        <w:t>.</w:t>
      </w:r>
      <w:r>
        <w:t xml:space="preserve"> </w:t>
      </w:r>
    </w:p>
    <w:p w14:paraId="311C8520" w14:textId="77777777" w:rsidR="003260E5" w:rsidRDefault="003260E5" w:rsidP="003260E5">
      <w:pPr>
        <w:pStyle w:val="Guidance"/>
      </w:pPr>
      <w:r>
        <w:t xml:space="preserve">• </w:t>
      </w:r>
      <w:r w:rsidR="005109B8">
        <w:t>Define if grou</w:t>
      </w:r>
      <w:r>
        <w:t>nd or pole mounted</w:t>
      </w:r>
      <w:r w:rsidR="005109B8">
        <w:t>.</w:t>
      </w:r>
      <w:r>
        <w:t xml:space="preserve"> </w:t>
      </w:r>
    </w:p>
    <w:p w14:paraId="2E2BDECA" w14:textId="77777777" w:rsidR="003260E5" w:rsidRDefault="003260E5" w:rsidP="003260E5">
      <w:pPr>
        <w:pStyle w:val="Guidance"/>
      </w:pPr>
      <w:r>
        <w:t xml:space="preserve">• </w:t>
      </w:r>
      <w:r w:rsidR="005109B8">
        <w:t>Define c</w:t>
      </w:r>
      <w:r>
        <w:t>abinet finish</w:t>
      </w:r>
      <w:r w:rsidR="005109B8">
        <w:t xml:space="preserve"> (</w:t>
      </w:r>
      <w:r>
        <w:t>Unpainted or aesthetically painted</w:t>
      </w:r>
      <w:r w:rsidR="005109B8">
        <w:t>, color)</w:t>
      </w:r>
      <w:r>
        <w:t xml:space="preserve"> </w:t>
      </w:r>
    </w:p>
    <w:p w14:paraId="640EADC4" w14:textId="6B9CA373" w:rsidR="003260E5" w:rsidRDefault="003260E5" w:rsidP="003260E5">
      <w:pPr>
        <w:pStyle w:val="Guidance"/>
      </w:pPr>
      <w:r>
        <w:t xml:space="preserve">• </w:t>
      </w:r>
      <w:r w:rsidR="005109B8">
        <w:t>Define software needs and who provides (</w:t>
      </w:r>
      <w:r>
        <w:t xml:space="preserve">DBT or the </w:t>
      </w:r>
      <w:r w:rsidR="00981435">
        <w:t>LPA</w:t>
      </w:r>
      <w:r w:rsidR="005109B8">
        <w:t>)</w:t>
      </w:r>
      <w:r>
        <w:t xml:space="preserve"> </w:t>
      </w:r>
    </w:p>
    <w:p w14:paraId="222D35DC" w14:textId="77777777" w:rsidR="003260E5" w:rsidRDefault="003260E5" w:rsidP="003260E5">
      <w:pPr>
        <w:pStyle w:val="Guidance"/>
      </w:pPr>
      <w:r>
        <w:t xml:space="preserve">• </w:t>
      </w:r>
      <w:r w:rsidR="005109B8">
        <w:t xml:space="preserve">Specify </w:t>
      </w:r>
      <w:r>
        <w:t>“guarantee and warranty” period</w:t>
      </w:r>
      <w:r w:rsidR="005109B8">
        <w:t>s</w:t>
      </w:r>
      <w:r>
        <w:t xml:space="preserve"> </w:t>
      </w:r>
    </w:p>
    <w:p w14:paraId="3B7803DA" w14:textId="77777777" w:rsidR="003260E5" w:rsidRDefault="003260E5" w:rsidP="003260E5">
      <w:pPr>
        <w:pStyle w:val="Guidance"/>
      </w:pPr>
      <w:r>
        <w:t xml:space="preserve">• </w:t>
      </w:r>
      <w:r w:rsidR="005109B8">
        <w:t xml:space="preserve">Specify if </w:t>
      </w:r>
      <w:r>
        <w:t>“prepare to stop when flashing” (PTSWF) operation be used</w:t>
      </w:r>
      <w:r w:rsidR="00DD7355">
        <w:t>.</w:t>
      </w:r>
      <w:r>
        <w:t xml:space="preserve"> Specify where and the distance in advance of the intersection. </w:t>
      </w:r>
    </w:p>
    <w:p w14:paraId="06388E40" w14:textId="77777777" w:rsidR="003260E5" w:rsidRDefault="003260E5" w:rsidP="003260E5">
      <w:pPr>
        <w:pStyle w:val="Guidance"/>
      </w:pPr>
      <w:r>
        <w:t xml:space="preserve">• </w:t>
      </w:r>
      <w:r w:rsidR="00DD7355">
        <w:t>Specify if</w:t>
      </w:r>
      <w:r>
        <w:t xml:space="preserve"> concrete work pad required </w:t>
      </w:r>
    </w:p>
    <w:p w14:paraId="42B5EEBD" w14:textId="77777777" w:rsidR="003260E5" w:rsidRDefault="003260E5" w:rsidP="003260E5">
      <w:pPr>
        <w:pStyle w:val="Guidance"/>
      </w:pPr>
      <w:r>
        <w:t xml:space="preserve">• </w:t>
      </w:r>
      <w:r w:rsidR="00DD7355">
        <w:t xml:space="preserve">Specify if </w:t>
      </w:r>
      <w:r>
        <w:t>a</w:t>
      </w:r>
      <w:r w:rsidR="00DD7355">
        <w:t>ny</w:t>
      </w:r>
      <w:r>
        <w:t xml:space="preserve"> proprietary item</w:t>
      </w:r>
      <w:r w:rsidR="00DD7355">
        <w:t>s are</w:t>
      </w:r>
      <w:r>
        <w:t xml:space="preserve"> required for system compatibility</w:t>
      </w:r>
      <w:r w:rsidR="00DD7355">
        <w:t>.</w:t>
      </w:r>
      <w:r>
        <w:t xml:space="preserve"> </w:t>
      </w:r>
    </w:p>
    <w:p w14:paraId="5894990F" w14:textId="77777777" w:rsidR="003260E5" w:rsidRPr="003260E5" w:rsidRDefault="003260E5" w:rsidP="003260E5">
      <w:pPr>
        <w:pStyle w:val="Guidance"/>
        <w:rPr>
          <w:u w:val="single"/>
        </w:rPr>
      </w:pPr>
      <w:r w:rsidRPr="003260E5">
        <w:rPr>
          <w:u w:val="single"/>
        </w:rPr>
        <w:t xml:space="preserve">Signal Interconnection </w:t>
      </w:r>
    </w:p>
    <w:p w14:paraId="57C0AA77" w14:textId="77777777" w:rsidR="003260E5" w:rsidRDefault="003260E5" w:rsidP="003260E5">
      <w:pPr>
        <w:pStyle w:val="Guidance"/>
      </w:pPr>
      <w:r>
        <w:t xml:space="preserve">• </w:t>
      </w:r>
      <w:r w:rsidR="00EB7617">
        <w:t>Specify w</w:t>
      </w:r>
      <w:r>
        <w:t>hich signals are to be interconnected</w:t>
      </w:r>
      <w:r w:rsidR="00EB7617">
        <w:t xml:space="preserve"> and how (radio, twisted pair, fiber optic) and if is to be overhead or underground.  </w:t>
      </w:r>
    </w:p>
    <w:p w14:paraId="15588527" w14:textId="77777777" w:rsidR="003260E5" w:rsidRDefault="003260E5" w:rsidP="003260E5">
      <w:pPr>
        <w:pStyle w:val="Guidance"/>
      </w:pPr>
      <w:r>
        <w:t xml:space="preserve">• </w:t>
      </w:r>
      <w:r w:rsidR="00EB7617">
        <w:t>Define m</w:t>
      </w:r>
      <w:r>
        <w:t>aster controller require</w:t>
      </w:r>
      <w:r w:rsidR="00EB7617">
        <w:t>ments.</w:t>
      </w:r>
      <w:r>
        <w:t xml:space="preserve"> </w:t>
      </w:r>
    </w:p>
    <w:p w14:paraId="7FF8EE8C" w14:textId="77777777" w:rsidR="003260E5" w:rsidRDefault="003260E5" w:rsidP="00702AE2">
      <w:pPr>
        <w:pStyle w:val="Guidance"/>
      </w:pPr>
      <w:r>
        <w:t xml:space="preserve">• </w:t>
      </w:r>
      <w:r w:rsidR="00EB7617">
        <w:t>Specify t</w:t>
      </w:r>
      <w:r>
        <w:t>elephone drop and modem require</w:t>
      </w:r>
      <w:r w:rsidR="00EB7617">
        <w:t xml:space="preserve">ments and who is responsible for maintaining the telephone account </w:t>
      </w:r>
      <w:r w:rsidR="00702AE2">
        <w:t>and for how long (final acceptance).</w:t>
      </w:r>
      <w:r>
        <w:t xml:space="preserve"> </w:t>
      </w:r>
    </w:p>
    <w:p w14:paraId="0BE478B5" w14:textId="77777777" w:rsidR="003260E5" w:rsidRPr="003260E5" w:rsidRDefault="003260E5" w:rsidP="003260E5">
      <w:pPr>
        <w:pStyle w:val="Guidance"/>
        <w:rPr>
          <w:u w:val="single"/>
        </w:rPr>
      </w:pPr>
      <w:r w:rsidRPr="003260E5">
        <w:rPr>
          <w:u w:val="single"/>
        </w:rPr>
        <w:t>Vehicle Detection</w:t>
      </w:r>
    </w:p>
    <w:p w14:paraId="56F7775E" w14:textId="77777777" w:rsidR="003260E5" w:rsidRDefault="003260E5" w:rsidP="003260E5">
      <w:pPr>
        <w:pStyle w:val="Guidance"/>
      </w:pPr>
      <w:r>
        <w:t xml:space="preserve">• </w:t>
      </w:r>
      <w:r w:rsidR="009E636E">
        <w:t xml:space="preserve">Define </w:t>
      </w:r>
      <w:r>
        <w:t xml:space="preserve">type </w:t>
      </w:r>
      <w:r w:rsidR="009E636E">
        <w:t xml:space="preserve">and location </w:t>
      </w:r>
      <w:r>
        <w:t>of detection</w:t>
      </w:r>
      <w:r w:rsidR="009E636E">
        <w:t xml:space="preserve"> required (v</w:t>
      </w:r>
      <w:r>
        <w:t>ideo, loops, magnetometers, microwave</w:t>
      </w:r>
      <w:r w:rsidR="009E636E">
        <w:t>)</w:t>
      </w:r>
      <w:r>
        <w:t xml:space="preserve"> </w:t>
      </w:r>
      <w:r w:rsidR="009E636E">
        <w:t>along with</w:t>
      </w:r>
      <w:r w:rsidR="00EB7617">
        <w:t xml:space="preserve"> specific requirements (size, lead-in cable and detector channel, delay/extension features, rack/shelf mounted, </w:t>
      </w:r>
      <w:proofErr w:type="spellStart"/>
      <w:r w:rsidR="00EB7617">
        <w:t>etc</w:t>
      </w:r>
      <w:proofErr w:type="spellEnd"/>
      <w:r w:rsidR="00EB7617">
        <w:t>).</w:t>
      </w:r>
    </w:p>
    <w:p w14:paraId="6EAB3327" w14:textId="77777777" w:rsidR="003260E5" w:rsidRDefault="003260E5" w:rsidP="003260E5">
      <w:pPr>
        <w:pStyle w:val="Guidance"/>
      </w:pPr>
      <w:r>
        <w:t xml:space="preserve">• </w:t>
      </w:r>
      <w:r w:rsidR="00EB7617">
        <w:t>Specify e</w:t>
      </w:r>
      <w:r>
        <w:t>mergency vehicle preemption</w:t>
      </w:r>
      <w:r w:rsidR="00EB7617">
        <w:t xml:space="preserve"> requirements.</w:t>
      </w:r>
    </w:p>
    <w:p w14:paraId="38D64F7C" w14:textId="77777777" w:rsidR="003260E5" w:rsidRPr="00C56454" w:rsidRDefault="003260E5" w:rsidP="00C56454">
      <w:pPr>
        <w:pStyle w:val="Guidance"/>
      </w:pPr>
    </w:p>
    <w:p w14:paraId="10B42CAE" w14:textId="77777777" w:rsidR="00192FBB" w:rsidRPr="007B2054" w:rsidRDefault="00F47976" w:rsidP="008C29B4">
      <w:pPr>
        <w:pStyle w:val="ListParagraph"/>
        <w:numPr>
          <w:ilvl w:val="0"/>
          <w:numId w:val="161"/>
        </w:numPr>
      </w:pPr>
      <w:r>
        <w:t xml:space="preserve">Signal Support work required: </w:t>
      </w:r>
      <w:sdt>
        <w:sdtPr>
          <w:rPr>
            <w:b/>
            <w:sz w:val="28"/>
            <w:szCs w:val="28"/>
          </w:rPr>
          <w:id w:val="1096909336"/>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EE69FC" w:rsidRPr="00EE69FC">
        <w:t xml:space="preserve"> Yes    </w:t>
      </w:r>
      <w:sdt>
        <w:sdtPr>
          <w:rPr>
            <w:b/>
            <w:sz w:val="28"/>
            <w:szCs w:val="28"/>
          </w:rPr>
          <w:id w:val="601001054"/>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EE69FC" w:rsidRPr="00EE69FC">
        <w:t>No</w:t>
      </w:r>
      <w:r w:rsidR="00192FBB" w:rsidRPr="007B2054">
        <w:t>.</w:t>
      </w:r>
    </w:p>
    <w:p w14:paraId="6B22C083" w14:textId="77777777" w:rsidR="00192FBB" w:rsidRPr="00EC7049" w:rsidRDefault="00192FBB" w:rsidP="00EC7049">
      <w:pPr>
        <w:pStyle w:val="ListParagraph"/>
        <w:numPr>
          <w:ilvl w:val="0"/>
          <w:numId w:val="10"/>
        </w:numPr>
        <w:spacing w:line="252" w:lineRule="auto"/>
        <w:ind w:left="1440"/>
      </w:pPr>
      <w:r w:rsidRPr="00014E07">
        <w:t>Shall be galvanized steel.  No wood poles.</w:t>
      </w:r>
      <w:r w:rsidR="0023799E" w:rsidRPr="00014E07">
        <w:t xml:space="preserve"> </w:t>
      </w:r>
      <w:r w:rsidR="0023799E" w:rsidRPr="00EC7049">
        <w:t>Provide additional pole requirements (painting systems, continuously tapered tubes, etc.) if required.</w:t>
      </w:r>
    </w:p>
    <w:p w14:paraId="2F404F5C" w14:textId="77777777" w:rsidR="00192FBB" w:rsidRPr="00014E07" w:rsidRDefault="00192FBB" w:rsidP="00EC7049">
      <w:pPr>
        <w:pStyle w:val="ListParagraph"/>
        <w:numPr>
          <w:ilvl w:val="0"/>
          <w:numId w:val="10"/>
        </w:numPr>
        <w:spacing w:line="252" w:lineRule="auto"/>
        <w:ind w:left="1440"/>
      </w:pPr>
      <w:r w:rsidRPr="00014E07">
        <w:t>For span wire installations, pole strength shall be designed for 3% sag and pole height shall be designed for 5% sag.</w:t>
      </w:r>
    </w:p>
    <w:p w14:paraId="51315A4E" w14:textId="77777777" w:rsidR="00192FBB" w:rsidRPr="00014E07" w:rsidRDefault="00192FBB" w:rsidP="00EC7049">
      <w:pPr>
        <w:pStyle w:val="ListParagraph"/>
        <w:numPr>
          <w:ilvl w:val="0"/>
          <w:numId w:val="10"/>
        </w:numPr>
        <w:spacing w:line="252" w:lineRule="auto"/>
        <w:ind w:left="1440"/>
      </w:pPr>
      <w:r w:rsidRPr="00014E07">
        <w:t>Strain poles shall be a minimum size of Design 5 and of the anchor base type.</w:t>
      </w:r>
    </w:p>
    <w:p w14:paraId="6D625307" w14:textId="77777777" w:rsidR="00192FBB" w:rsidRPr="00014E07" w:rsidRDefault="00192FBB" w:rsidP="00EC7049">
      <w:pPr>
        <w:pStyle w:val="ListParagraph"/>
        <w:numPr>
          <w:ilvl w:val="0"/>
          <w:numId w:val="10"/>
        </w:numPr>
        <w:spacing w:line="252" w:lineRule="auto"/>
        <w:ind w:left="1440"/>
      </w:pPr>
      <w:r w:rsidRPr="00014E07">
        <w:lastRenderedPageBreak/>
        <w:t xml:space="preserve">Location of the supports shall be as per the Traffic </w:t>
      </w:r>
      <w:r w:rsidR="006A679C" w:rsidRPr="00014E07">
        <w:t>Engineering</w:t>
      </w:r>
      <w:r w:rsidRPr="00014E07">
        <w:t xml:space="preserve"> Manual.</w:t>
      </w:r>
    </w:p>
    <w:p w14:paraId="70181493" w14:textId="77777777" w:rsidR="00824D83" w:rsidRDefault="00192FBB" w:rsidP="00EC7049">
      <w:pPr>
        <w:pStyle w:val="ListParagraph"/>
        <w:numPr>
          <w:ilvl w:val="0"/>
          <w:numId w:val="10"/>
        </w:numPr>
        <w:spacing w:line="252" w:lineRule="auto"/>
        <w:ind w:left="1440"/>
      </w:pPr>
      <w:r w:rsidRPr="00014E07">
        <w:t>Clearance from overhead electric wires shall be as per utility company requirements</w:t>
      </w:r>
      <w:r w:rsidR="00824D83" w:rsidRPr="00014E07">
        <w:t>.</w:t>
      </w:r>
    </w:p>
    <w:p w14:paraId="66DA2DEE" w14:textId="77777777" w:rsidR="009E3AF6" w:rsidRPr="009E3AF6" w:rsidRDefault="003260E5" w:rsidP="003260E5">
      <w:pPr>
        <w:pStyle w:val="Guidance"/>
        <w:spacing w:after="0"/>
      </w:pPr>
      <w:r>
        <w:t>Specify if</w:t>
      </w:r>
      <w:r w:rsidR="009E3AF6" w:rsidRPr="009E3AF6">
        <w:t xml:space="preserve"> mast arms or span wires? If span wires:</w:t>
      </w:r>
    </w:p>
    <w:p w14:paraId="5B20FE44" w14:textId="77777777" w:rsidR="009E3AF6" w:rsidRPr="009E3AF6" w:rsidRDefault="003260E5" w:rsidP="003260E5">
      <w:pPr>
        <w:pStyle w:val="Guidance"/>
        <w:tabs>
          <w:tab w:val="left" w:pos="720"/>
        </w:tabs>
        <w:spacing w:after="0"/>
        <w:ind w:left="720" w:hanging="720"/>
      </w:pPr>
      <w:r>
        <w:t xml:space="preserve">  </w:t>
      </w:r>
      <w:r w:rsidR="009E3AF6" w:rsidRPr="009E3AF6">
        <w:t xml:space="preserve">Are simple spans allowed or is a pole required in each quadrant? </w:t>
      </w:r>
    </w:p>
    <w:p w14:paraId="1BC76BBE" w14:textId="77777777" w:rsidR="009E3AF6" w:rsidRPr="009E3AF6" w:rsidRDefault="003260E5" w:rsidP="003260E5">
      <w:pPr>
        <w:pStyle w:val="Guidance"/>
        <w:spacing w:after="0"/>
        <w:ind w:left="540" w:hanging="540"/>
      </w:pPr>
      <w:r>
        <w:t xml:space="preserve">  </w:t>
      </w:r>
      <w:r w:rsidR="009E3AF6" w:rsidRPr="009E3AF6">
        <w:t xml:space="preserve">Can the alternate wire wrap be used or are pole clamps required? </w:t>
      </w:r>
    </w:p>
    <w:p w14:paraId="4C7D2739" w14:textId="77777777" w:rsidR="009E3AF6" w:rsidRPr="009E3AF6" w:rsidRDefault="003260E5" w:rsidP="003260E5">
      <w:pPr>
        <w:pStyle w:val="Guidance"/>
        <w:spacing w:after="0"/>
        <w:ind w:left="540" w:hanging="540"/>
      </w:pPr>
      <w:r>
        <w:t xml:space="preserve">  </w:t>
      </w:r>
      <w:r w:rsidR="009E3AF6" w:rsidRPr="009E3AF6">
        <w:t xml:space="preserve">Are supports aesthetically painted? </w:t>
      </w:r>
    </w:p>
    <w:p w14:paraId="78568F51" w14:textId="77777777" w:rsidR="00192FBB" w:rsidRPr="007B2054" w:rsidRDefault="00192FBB" w:rsidP="008C29B4">
      <w:pPr>
        <w:pStyle w:val="ListParagraph"/>
        <w:numPr>
          <w:ilvl w:val="0"/>
          <w:numId w:val="161"/>
        </w:numPr>
      </w:pPr>
      <w:r w:rsidRPr="007B2054">
        <w:t>Vehicle Signal Heads:</w:t>
      </w:r>
      <w:r w:rsidR="004F6B78" w:rsidRPr="004F6B78">
        <w:rPr>
          <w:b/>
          <w:sz w:val="28"/>
          <w:szCs w:val="28"/>
        </w:rPr>
        <w:t xml:space="preserve"> </w:t>
      </w:r>
      <w:sdt>
        <w:sdtPr>
          <w:rPr>
            <w:b/>
            <w:sz w:val="28"/>
            <w:szCs w:val="28"/>
          </w:rPr>
          <w:id w:val="1571388508"/>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372E05" w:rsidRPr="00EE69FC">
        <w:t xml:space="preserve">Yes   </w:t>
      </w:r>
      <w:sdt>
        <w:sdtPr>
          <w:rPr>
            <w:b/>
            <w:sz w:val="28"/>
            <w:szCs w:val="28"/>
          </w:rPr>
          <w:id w:val="1035241351"/>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t xml:space="preserve"> </w:t>
      </w:r>
      <w:r w:rsidR="00372E05" w:rsidRPr="00EE69FC">
        <w:t>No</w:t>
      </w:r>
    </w:p>
    <w:p w14:paraId="2BC51FEC" w14:textId="77777777" w:rsidR="00605201" w:rsidRDefault="00192FBB" w:rsidP="00EC7049">
      <w:pPr>
        <w:pStyle w:val="ListParagraph"/>
        <w:numPr>
          <w:ilvl w:val="0"/>
          <w:numId w:val="81"/>
        </w:numPr>
        <w:spacing w:line="252" w:lineRule="auto"/>
        <w:ind w:firstLine="0"/>
      </w:pPr>
      <w:r w:rsidRPr="007B2054">
        <w:t xml:space="preserve">Shall be made </w:t>
      </w:r>
      <w:r w:rsidR="005E7F49" w:rsidRPr="007B2054">
        <w:t>of   __________</w:t>
      </w:r>
      <w:r w:rsidRPr="007B2054">
        <w:t xml:space="preserve">. </w:t>
      </w:r>
    </w:p>
    <w:p w14:paraId="44666033" w14:textId="77777777" w:rsidR="00192FBB" w:rsidRPr="007B2054" w:rsidRDefault="00192FBB" w:rsidP="00EC7049">
      <w:pPr>
        <w:pStyle w:val="ListParagraph"/>
        <w:numPr>
          <w:ilvl w:val="0"/>
          <w:numId w:val="81"/>
        </w:numPr>
        <w:spacing w:line="252" w:lineRule="auto"/>
        <w:ind w:left="1440"/>
      </w:pPr>
      <w:r w:rsidRPr="007B2054">
        <w:t xml:space="preserve">Lenses shall be 12 inch and made </w:t>
      </w:r>
      <w:r w:rsidR="005E7F49" w:rsidRPr="007B2054">
        <w:t>of __________</w:t>
      </w:r>
      <w:r w:rsidRPr="007B2054">
        <w:t>.</w:t>
      </w:r>
    </w:p>
    <w:p w14:paraId="26855899" w14:textId="77777777" w:rsidR="00192FBB" w:rsidRPr="007B2054" w:rsidRDefault="00192FBB" w:rsidP="00EC7049">
      <w:pPr>
        <w:pStyle w:val="ListParagraph"/>
        <w:numPr>
          <w:ilvl w:val="0"/>
          <w:numId w:val="81"/>
        </w:numPr>
        <w:spacing w:line="252" w:lineRule="auto"/>
        <w:ind w:left="1440"/>
      </w:pPr>
      <w:r w:rsidRPr="007B2054">
        <w:t xml:space="preserve">Shall be completely </w:t>
      </w:r>
      <w:r w:rsidR="00824D83" w:rsidRPr="007B2054">
        <w:t xml:space="preserve">______ </w:t>
      </w:r>
      <w:r w:rsidRPr="007B2054">
        <w:t>except for the inside of visors which shall be black.</w:t>
      </w:r>
    </w:p>
    <w:p w14:paraId="64A4B7C7" w14:textId="77777777" w:rsidR="00192FBB" w:rsidRPr="007B2054" w:rsidRDefault="00192FBB" w:rsidP="00EC7049">
      <w:pPr>
        <w:pStyle w:val="ListParagraph"/>
        <w:numPr>
          <w:ilvl w:val="0"/>
          <w:numId w:val="81"/>
        </w:numPr>
        <w:spacing w:line="252" w:lineRule="auto"/>
        <w:ind w:left="1440"/>
      </w:pPr>
      <w:r w:rsidRPr="007B2054">
        <w:t>Tri-stud wire entrance fitting</w:t>
      </w:r>
    </w:p>
    <w:p w14:paraId="1E2B311A" w14:textId="77777777" w:rsidR="00192FBB" w:rsidRPr="007B2054" w:rsidRDefault="00192FBB" w:rsidP="00EC7049">
      <w:pPr>
        <w:pStyle w:val="ListParagraph"/>
        <w:numPr>
          <w:ilvl w:val="0"/>
          <w:numId w:val="81"/>
        </w:numPr>
        <w:spacing w:line="252" w:lineRule="auto"/>
        <w:ind w:left="1440"/>
      </w:pPr>
      <w:r w:rsidRPr="007B2054">
        <w:t>Far side mounting of signal heads shall be used as much as practical.</w:t>
      </w:r>
    </w:p>
    <w:p w14:paraId="7A0763D2" w14:textId="77777777" w:rsidR="00192FBB" w:rsidRPr="007B2054" w:rsidRDefault="00192FBB" w:rsidP="00EC7049">
      <w:pPr>
        <w:pStyle w:val="ListParagraph"/>
        <w:numPr>
          <w:ilvl w:val="0"/>
          <w:numId w:val="81"/>
        </w:numPr>
        <w:spacing w:line="252" w:lineRule="auto"/>
        <w:ind w:left="1440"/>
      </w:pPr>
      <w:r w:rsidRPr="007B2054">
        <w:t>For protected/permissive operation of a 5-section signal head (either left or right turn), the recommended location of the signal head is over an extension of the channelizing line, through the intersection, that separates the turn lane and the through lane.</w:t>
      </w:r>
    </w:p>
    <w:p w14:paraId="088D6408" w14:textId="77777777" w:rsidR="00824D83" w:rsidRPr="007B2054" w:rsidRDefault="00824D83" w:rsidP="00EC7049">
      <w:pPr>
        <w:pStyle w:val="ListParagraph"/>
        <w:numPr>
          <w:ilvl w:val="0"/>
          <w:numId w:val="81"/>
        </w:numPr>
        <w:spacing w:line="252" w:lineRule="auto"/>
        <w:ind w:left="1440"/>
      </w:pPr>
      <w:r w:rsidRPr="007B2054">
        <w:t>Shall have backplates.</w:t>
      </w:r>
    </w:p>
    <w:p w14:paraId="33433A62" w14:textId="77777777" w:rsidR="00824D83" w:rsidRDefault="00824D83" w:rsidP="00EC7049">
      <w:pPr>
        <w:pStyle w:val="ListParagraph"/>
        <w:numPr>
          <w:ilvl w:val="0"/>
          <w:numId w:val="81"/>
        </w:numPr>
        <w:spacing w:line="252" w:lineRule="auto"/>
        <w:ind w:left="1440"/>
      </w:pPr>
      <w:r w:rsidRPr="007B2054">
        <w:t>Shall be rigidly mounted on mast arms or tethered on span wires.</w:t>
      </w:r>
    </w:p>
    <w:p w14:paraId="35239346" w14:textId="77777777" w:rsidR="004A28A6" w:rsidRDefault="004A28A6" w:rsidP="004A28A6">
      <w:pPr>
        <w:pStyle w:val="Guidance"/>
      </w:pPr>
      <w:r>
        <w:t>Vehicle signal heads</w:t>
      </w:r>
    </w:p>
    <w:p w14:paraId="30D5BDD2" w14:textId="77777777" w:rsidR="008D3B46" w:rsidRDefault="008D3B46" w:rsidP="008D3B46">
      <w:pPr>
        <w:pStyle w:val="Guidance"/>
      </w:pPr>
      <w:r>
        <w:t>• Specify if</w:t>
      </w:r>
      <w:r w:rsidRPr="00C56454">
        <w:t xml:space="preserve"> directional signal heads </w:t>
      </w:r>
      <w:r w:rsidR="00702AE2">
        <w:t>are</w:t>
      </w:r>
      <w:r w:rsidRPr="00C56454">
        <w:t xml:space="preserve"> required</w:t>
      </w:r>
      <w:r w:rsidR="00702AE2">
        <w:t xml:space="preserve"> (typical </w:t>
      </w:r>
      <w:r w:rsidRPr="00C56454">
        <w:t>if known high skews</w:t>
      </w:r>
      <w:r w:rsidR="00702AE2">
        <w:t>)</w:t>
      </w:r>
      <w:r w:rsidRPr="00C56454">
        <w:t>.</w:t>
      </w:r>
      <w:r w:rsidRPr="004A28A6">
        <w:t xml:space="preserve"> </w:t>
      </w:r>
    </w:p>
    <w:p w14:paraId="12DFEF84" w14:textId="77777777" w:rsidR="004A28A6" w:rsidRDefault="004A28A6" w:rsidP="004A28A6">
      <w:pPr>
        <w:pStyle w:val="Guidance"/>
      </w:pPr>
      <w:r>
        <w:t xml:space="preserve">• </w:t>
      </w:r>
      <w:r w:rsidR="00702AE2">
        <w:t>Define signal head requirements (</w:t>
      </w:r>
      <w:r>
        <w:t>Aluminum or polycarbonate body</w:t>
      </w:r>
      <w:r w:rsidR="00702AE2">
        <w:t>, g</w:t>
      </w:r>
      <w:r>
        <w:t>lass or polycarbonate lenses</w:t>
      </w:r>
      <w:r w:rsidR="00702AE2">
        <w:t>, t</w:t>
      </w:r>
      <w:r>
        <w:t>ri-stud wire entrance fitting</w:t>
      </w:r>
      <w:r w:rsidR="00702AE2">
        <w:t>, r</w:t>
      </w:r>
      <w:r>
        <w:t>igid mounted</w:t>
      </w:r>
      <w:r w:rsidR="00702AE2">
        <w:t xml:space="preserve"> [</w:t>
      </w:r>
      <w:r>
        <w:t>if on mast arms</w:t>
      </w:r>
      <w:r w:rsidR="00702AE2">
        <w:t>], incandescent</w:t>
      </w:r>
      <w:r>
        <w:t xml:space="preserve"> or LED signal lamps</w:t>
      </w:r>
      <w:r w:rsidR="00702AE2">
        <w:t>)</w:t>
      </w:r>
    </w:p>
    <w:p w14:paraId="33F466B5" w14:textId="77777777" w:rsidR="004A28A6" w:rsidRDefault="004A28A6" w:rsidP="004A28A6">
      <w:pPr>
        <w:pStyle w:val="Guidance"/>
      </w:pPr>
      <w:r>
        <w:t xml:space="preserve">Pedestrian signal heads </w:t>
      </w:r>
    </w:p>
    <w:p w14:paraId="4214F9BB" w14:textId="77777777" w:rsidR="004A28A6" w:rsidRDefault="004A28A6" w:rsidP="004A28A6">
      <w:pPr>
        <w:pStyle w:val="Guidance"/>
      </w:pPr>
      <w:bookmarkStart w:id="2811" w:name="_Hlk50998120"/>
      <w:r>
        <w:t xml:space="preserve">• </w:t>
      </w:r>
      <w:bookmarkEnd w:id="2811"/>
      <w:r w:rsidR="00702AE2">
        <w:t>Define location and requirements for pedestrian signal heads (</w:t>
      </w:r>
      <w:r>
        <w:t>Type</w:t>
      </w:r>
      <w:r w:rsidR="00702AE2">
        <w:t>, material, c</w:t>
      </w:r>
      <w:r>
        <w:t>ountdown</w:t>
      </w:r>
      <w:r w:rsidR="00702AE2">
        <w:t>, a</w:t>
      </w:r>
      <w:r>
        <w:t>luminum or polycarbonate</w:t>
      </w:r>
      <w:r w:rsidR="00702AE2">
        <w:t>, b</w:t>
      </w:r>
      <w:r>
        <w:t>racket arm or 2-piece clamshell mount</w:t>
      </w:r>
      <w:r w:rsidR="00702AE2">
        <w:t>, i</w:t>
      </w:r>
      <w:r>
        <w:t>ncandescent or LED</w:t>
      </w:r>
      <w:r w:rsidR="00702AE2">
        <w:t>, d</w:t>
      </w:r>
      <w:r>
        <w:t>isconnect switch or electric meter</w:t>
      </w:r>
      <w:r w:rsidR="00702AE2">
        <w:t xml:space="preserve">) </w:t>
      </w:r>
      <w:r>
        <w:t xml:space="preserve"> </w:t>
      </w:r>
    </w:p>
    <w:p w14:paraId="39BD5BD1" w14:textId="77777777" w:rsidR="00192FBB" w:rsidRPr="007B2054" w:rsidRDefault="00192FBB" w:rsidP="008C29B4">
      <w:pPr>
        <w:pStyle w:val="ListParagraph"/>
        <w:numPr>
          <w:ilvl w:val="0"/>
          <w:numId w:val="161"/>
        </w:numPr>
      </w:pPr>
      <w:r w:rsidRPr="007B2054">
        <w:t>Pull</w:t>
      </w:r>
      <w:r w:rsidR="006A679C" w:rsidRPr="007B2054">
        <w:t xml:space="preserve"> </w:t>
      </w:r>
      <w:r w:rsidRPr="007B2054">
        <w:t xml:space="preserve">box: </w:t>
      </w:r>
      <w:sdt>
        <w:sdtPr>
          <w:id w:val="-1585529211"/>
          <w14:checkbox>
            <w14:checked w14:val="0"/>
            <w14:checkedState w14:val="00FE" w14:font="Wingdings"/>
            <w14:uncheckedState w14:val="2610" w14:font="MS Gothic"/>
          </w14:checkbox>
        </w:sdtPr>
        <w:sdtContent>
          <w:r w:rsidR="00296281" w:rsidRPr="008C29B4">
            <w:rPr>
              <w:rFonts w:ascii="Segoe UI Symbol" w:hAnsi="Segoe UI Symbol" w:cs="Segoe UI Symbol"/>
            </w:rPr>
            <w:t>☐</w:t>
          </w:r>
        </w:sdtContent>
      </w:sdt>
      <w:r w:rsidR="004F6B78" w:rsidRPr="00EE69FC">
        <w:t xml:space="preserve"> </w:t>
      </w:r>
      <w:r w:rsidR="00372E05" w:rsidRPr="00EE69FC">
        <w:t xml:space="preserve">Yes    </w:t>
      </w:r>
      <w:sdt>
        <w:sdtPr>
          <w:id w:val="1690646127"/>
          <w14:checkbox>
            <w14:checked w14:val="0"/>
            <w14:checkedState w14:val="00FE" w14:font="Wingdings"/>
            <w14:uncheckedState w14:val="2610" w14:font="MS Gothic"/>
          </w14:checkbox>
        </w:sdtPr>
        <w:sdtContent>
          <w:r w:rsidR="00296281" w:rsidRPr="008C29B4">
            <w:rPr>
              <w:rFonts w:ascii="Segoe UI Symbol" w:hAnsi="Segoe UI Symbol" w:cs="Segoe UI Symbol"/>
            </w:rPr>
            <w:t>☐</w:t>
          </w:r>
        </w:sdtContent>
      </w:sdt>
      <w:r w:rsidR="004F6B78" w:rsidRPr="00EE69FC">
        <w:t xml:space="preserve"> </w:t>
      </w:r>
      <w:r w:rsidR="00372E05" w:rsidRPr="00EE69FC">
        <w:t>No</w:t>
      </w:r>
    </w:p>
    <w:p w14:paraId="30783572" w14:textId="77777777" w:rsidR="00192FBB" w:rsidRPr="007B2054" w:rsidRDefault="00192FBB" w:rsidP="00930AAF">
      <w:pPr>
        <w:pStyle w:val="ListParagraph"/>
        <w:numPr>
          <w:ilvl w:val="0"/>
          <w:numId w:val="27"/>
        </w:numPr>
        <w:spacing w:line="252" w:lineRule="auto"/>
        <w:ind w:left="1440"/>
      </w:pPr>
      <w:r w:rsidRPr="007B2054">
        <w:t xml:space="preserve">Shall be concrete, </w:t>
      </w:r>
      <w:r w:rsidR="005E7F49" w:rsidRPr="007B2054">
        <w:t xml:space="preserve">CMS </w:t>
      </w:r>
      <w:r w:rsidR="00F426EE" w:rsidRPr="007B2054">
        <w:t>725.0</w:t>
      </w:r>
      <w:r w:rsidR="006A679C" w:rsidRPr="007B2054">
        <w:t>8</w:t>
      </w:r>
      <w:r w:rsidRPr="007B2054">
        <w:t>, 18 inch minimum opening size.</w:t>
      </w:r>
    </w:p>
    <w:p w14:paraId="0EA72C0F" w14:textId="77777777" w:rsidR="00192FBB" w:rsidRPr="007B2054" w:rsidRDefault="00192FBB" w:rsidP="00930AAF">
      <w:pPr>
        <w:pStyle w:val="ListParagraph"/>
        <w:numPr>
          <w:ilvl w:val="0"/>
          <w:numId w:val="27"/>
        </w:numPr>
        <w:spacing w:line="252" w:lineRule="auto"/>
        <w:ind w:left="1440"/>
      </w:pPr>
      <w:r w:rsidRPr="007B2054">
        <w:t>Shall not be located in curb ramp areas.</w:t>
      </w:r>
    </w:p>
    <w:p w14:paraId="3E520687" w14:textId="77777777" w:rsidR="00192FBB" w:rsidRPr="007B2054" w:rsidRDefault="00192FBB" w:rsidP="00930AAF">
      <w:pPr>
        <w:pStyle w:val="ListParagraph"/>
        <w:numPr>
          <w:ilvl w:val="0"/>
          <w:numId w:val="27"/>
        </w:numPr>
        <w:spacing w:line="252" w:lineRule="auto"/>
        <w:ind w:left="1440"/>
      </w:pPr>
      <w:r w:rsidRPr="007B2054">
        <w:t>Shall not be located where subject to vehicular traffic.</w:t>
      </w:r>
    </w:p>
    <w:p w14:paraId="6BD14308" w14:textId="77777777" w:rsidR="00192FBB" w:rsidRPr="007B2054" w:rsidRDefault="00192FBB" w:rsidP="008C29B4">
      <w:pPr>
        <w:pStyle w:val="ListParagraph"/>
        <w:numPr>
          <w:ilvl w:val="0"/>
          <w:numId w:val="161"/>
        </w:numPr>
      </w:pPr>
      <w:r w:rsidRPr="007B2054">
        <w:t xml:space="preserve">Conduit: </w:t>
      </w:r>
      <w:sdt>
        <w:sdtPr>
          <w:id w:val="-1798834709"/>
          <w14:checkbox>
            <w14:checked w14:val="0"/>
            <w14:checkedState w14:val="00FE" w14:font="Wingdings"/>
            <w14:uncheckedState w14:val="2610" w14:font="MS Gothic"/>
          </w14:checkbox>
        </w:sdtPr>
        <w:sdtContent>
          <w:r w:rsidR="00296281" w:rsidRPr="008C29B4">
            <w:rPr>
              <w:rFonts w:ascii="Segoe UI Symbol" w:hAnsi="Segoe UI Symbol" w:cs="Segoe UI Symbol"/>
            </w:rPr>
            <w:t>☐</w:t>
          </w:r>
        </w:sdtContent>
      </w:sdt>
      <w:r w:rsidR="004F6B78" w:rsidRPr="00EE69FC">
        <w:t xml:space="preserve"> </w:t>
      </w:r>
      <w:r w:rsidR="00372E05" w:rsidRPr="00EE69FC">
        <w:t xml:space="preserve">Yes   </w:t>
      </w:r>
      <w:sdt>
        <w:sdtPr>
          <w:id w:val="-1396571727"/>
          <w14:checkbox>
            <w14:checked w14:val="0"/>
            <w14:checkedState w14:val="00FE" w14:font="Wingdings"/>
            <w14:uncheckedState w14:val="2610" w14:font="MS Gothic"/>
          </w14:checkbox>
        </w:sdtPr>
        <w:sdtContent>
          <w:r w:rsidR="00296281" w:rsidRPr="008C29B4">
            <w:rPr>
              <w:rFonts w:ascii="Segoe UI Symbol" w:hAnsi="Segoe UI Symbol" w:cs="Segoe UI Symbol"/>
            </w:rPr>
            <w:t>☐</w:t>
          </w:r>
        </w:sdtContent>
      </w:sdt>
      <w:r w:rsidR="00372E05" w:rsidRPr="00EE69FC">
        <w:t xml:space="preserve"> No</w:t>
      </w:r>
    </w:p>
    <w:p w14:paraId="56056984" w14:textId="77777777" w:rsidR="00192FBB" w:rsidRPr="007B2054" w:rsidRDefault="00192FBB" w:rsidP="00930AAF">
      <w:pPr>
        <w:pStyle w:val="ListParagraph"/>
        <w:numPr>
          <w:ilvl w:val="0"/>
          <w:numId w:val="12"/>
        </w:numPr>
        <w:spacing w:line="252" w:lineRule="auto"/>
        <w:ind w:hanging="360"/>
      </w:pPr>
      <w:r w:rsidRPr="007B2054">
        <w:t>Maximum conduit run length between pull</w:t>
      </w:r>
      <w:r w:rsidR="006A679C" w:rsidRPr="007B2054">
        <w:t xml:space="preserve"> </w:t>
      </w:r>
      <w:r w:rsidRPr="007B2054">
        <w:t>boxes and/or poles is 200 feet.</w:t>
      </w:r>
    </w:p>
    <w:p w14:paraId="28ADBE1A" w14:textId="77777777" w:rsidR="00192FBB" w:rsidRPr="007B2054" w:rsidRDefault="00192FBB" w:rsidP="00930AAF">
      <w:pPr>
        <w:pStyle w:val="ListParagraph"/>
        <w:numPr>
          <w:ilvl w:val="0"/>
          <w:numId w:val="12"/>
        </w:numPr>
        <w:spacing w:line="252" w:lineRule="auto"/>
        <w:ind w:hanging="360"/>
      </w:pPr>
      <w:r w:rsidRPr="007B2054">
        <w:t>Conduit under roadway pavement shall be 3 inch diameter minimum.</w:t>
      </w:r>
    </w:p>
    <w:p w14:paraId="2C62BA6C" w14:textId="73376A5C" w:rsidR="00192FBB" w:rsidRPr="007B2054" w:rsidRDefault="00192FBB" w:rsidP="00930AAF">
      <w:pPr>
        <w:pStyle w:val="ListParagraph"/>
        <w:numPr>
          <w:ilvl w:val="0"/>
          <w:numId w:val="12"/>
        </w:numPr>
        <w:spacing w:line="252" w:lineRule="auto"/>
        <w:ind w:hanging="360"/>
      </w:pPr>
      <w:r w:rsidRPr="007B2054">
        <w:t xml:space="preserve">Conduit must be sized for the number and size of the conductors contained in the conduit.  Cable fill should not exceed </w:t>
      </w:r>
      <w:r w:rsidR="006773CD">
        <w:t xml:space="preserve"> the allowable amount inside of the</w:t>
      </w:r>
      <w:r w:rsidRPr="007B2054">
        <w:t xml:space="preserve"> cross sectional area of the conduit</w:t>
      </w:r>
      <w:r w:rsidR="006773CD">
        <w:t xml:space="preserve"> as stated in the </w:t>
      </w:r>
      <w:r w:rsidR="00682277">
        <w:t>ODOT Traffic Engineering Manual</w:t>
      </w:r>
      <w:r w:rsidRPr="007B2054">
        <w:t>.</w:t>
      </w:r>
    </w:p>
    <w:p w14:paraId="629685F1" w14:textId="77777777" w:rsidR="00192FBB" w:rsidRPr="007B2054" w:rsidRDefault="00192FBB" w:rsidP="00930AAF">
      <w:pPr>
        <w:pStyle w:val="ListParagraph"/>
        <w:numPr>
          <w:ilvl w:val="0"/>
          <w:numId w:val="12"/>
        </w:numPr>
        <w:spacing w:line="252" w:lineRule="auto"/>
        <w:ind w:hanging="360"/>
      </w:pPr>
      <w:r w:rsidRPr="007B2054">
        <w:t>Conduit shall be</w:t>
      </w:r>
      <w:r w:rsidR="008D3B46">
        <w:t xml:space="preserve"> per</w:t>
      </w:r>
      <w:r w:rsidRPr="007B2054">
        <w:t xml:space="preserve"> </w:t>
      </w:r>
      <w:r w:rsidR="005E7F49" w:rsidRPr="007B2054">
        <w:t xml:space="preserve">CMS </w:t>
      </w:r>
      <w:r w:rsidR="00F426EE" w:rsidRPr="007B2054">
        <w:t>725.04</w:t>
      </w:r>
      <w:r w:rsidRPr="007B2054">
        <w:t>.</w:t>
      </w:r>
    </w:p>
    <w:p w14:paraId="439D5E0B" w14:textId="77777777" w:rsidR="00192FBB" w:rsidRPr="007B2054" w:rsidRDefault="00192FBB" w:rsidP="008C29B4">
      <w:pPr>
        <w:pStyle w:val="ListParagraph"/>
        <w:numPr>
          <w:ilvl w:val="0"/>
          <w:numId w:val="161"/>
        </w:numPr>
      </w:pPr>
      <w:r w:rsidRPr="007B2054">
        <w:t>Cable and Wire:</w:t>
      </w:r>
      <w:r w:rsidR="004F6B78" w:rsidRPr="008C29B4">
        <w:t xml:space="preserve"> </w:t>
      </w:r>
      <w:sdt>
        <w:sdtPr>
          <w:id w:val="574786628"/>
          <w14:checkbox>
            <w14:checked w14:val="0"/>
            <w14:checkedState w14:val="00FE" w14:font="Wingdings"/>
            <w14:uncheckedState w14:val="2610" w14:font="MS Gothic"/>
          </w14:checkbox>
        </w:sdtPr>
        <w:sdtContent>
          <w:r w:rsidR="004F6B78" w:rsidRPr="008C29B4">
            <w:rPr>
              <w:rFonts w:ascii="Segoe UI Symbol" w:hAnsi="Segoe UI Symbol" w:cs="Segoe UI Symbol"/>
            </w:rPr>
            <w:t>☐</w:t>
          </w:r>
        </w:sdtContent>
      </w:sdt>
      <w:r w:rsidR="004F6B78" w:rsidRPr="00EE69FC">
        <w:t xml:space="preserve"> </w:t>
      </w:r>
      <w:r w:rsidR="00372E05" w:rsidRPr="00EE69FC">
        <w:t xml:space="preserve">Yes    </w:t>
      </w:r>
      <w:sdt>
        <w:sdtPr>
          <w:id w:val="1478721464"/>
          <w14:checkbox>
            <w14:checked w14:val="0"/>
            <w14:checkedState w14:val="00FE" w14:font="Wingdings"/>
            <w14:uncheckedState w14:val="2610" w14:font="MS Gothic"/>
          </w14:checkbox>
        </w:sdtPr>
        <w:sdtContent>
          <w:r w:rsidR="004F6B78" w:rsidRPr="008C29B4">
            <w:rPr>
              <w:rFonts w:ascii="Segoe UI Symbol" w:hAnsi="Segoe UI Symbol" w:cs="Segoe UI Symbol"/>
            </w:rPr>
            <w:t>☐</w:t>
          </w:r>
        </w:sdtContent>
      </w:sdt>
      <w:r w:rsidR="00372E05" w:rsidRPr="00EE69FC">
        <w:t xml:space="preserve"> No</w:t>
      </w:r>
    </w:p>
    <w:p w14:paraId="072DB0A1" w14:textId="77777777" w:rsidR="00192FBB" w:rsidRPr="007B2054" w:rsidRDefault="00192FBB" w:rsidP="00930AAF">
      <w:pPr>
        <w:pStyle w:val="ListParagraph"/>
        <w:numPr>
          <w:ilvl w:val="0"/>
          <w:numId w:val="13"/>
        </w:numPr>
        <w:spacing w:line="252" w:lineRule="auto"/>
        <w:ind w:hanging="360"/>
      </w:pPr>
      <w:r w:rsidRPr="007B2054">
        <w:lastRenderedPageBreak/>
        <w:t>Unswitched power cable shall not be run inside of conduit, poles or pull</w:t>
      </w:r>
      <w:r w:rsidR="006A679C" w:rsidRPr="007B2054">
        <w:t xml:space="preserve"> </w:t>
      </w:r>
      <w:r w:rsidRPr="007B2054">
        <w:t>boxes containing other signal cables.</w:t>
      </w:r>
    </w:p>
    <w:p w14:paraId="7EDDC1CA" w14:textId="77777777" w:rsidR="00192FBB" w:rsidRPr="007B2054" w:rsidRDefault="00192FBB" w:rsidP="00930AAF">
      <w:pPr>
        <w:pStyle w:val="ListParagraph"/>
        <w:numPr>
          <w:ilvl w:val="0"/>
          <w:numId w:val="13"/>
        </w:numPr>
        <w:spacing w:line="252" w:lineRule="auto"/>
        <w:ind w:hanging="360"/>
      </w:pPr>
      <w:r w:rsidRPr="007B2054">
        <w:t>Lighting cables operating at voltages higher than 120 volts shall not be run inside of conduit, poles or pull</w:t>
      </w:r>
      <w:r w:rsidR="006A679C" w:rsidRPr="007B2054">
        <w:t xml:space="preserve"> </w:t>
      </w:r>
      <w:r w:rsidRPr="007B2054">
        <w:t>boxes with signal cables.</w:t>
      </w:r>
    </w:p>
    <w:p w14:paraId="1C605028" w14:textId="77777777" w:rsidR="00192FBB" w:rsidRPr="007B2054" w:rsidRDefault="00192FBB" w:rsidP="00930AAF">
      <w:pPr>
        <w:pStyle w:val="ListParagraph"/>
        <w:numPr>
          <w:ilvl w:val="0"/>
          <w:numId w:val="13"/>
        </w:numPr>
        <w:spacing w:line="252" w:lineRule="auto"/>
        <w:ind w:hanging="360"/>
      </w:pPr>
      <w:r w:rsidRPr="007B2054">
        <w:t>Utility company approval shall be obtained for the attachment of any interconnect cables to utility poles, and for the location of power sources.</w:t>
      </w:r>
    </w:p>
    <w:p w14:paraId="35EFC60E" w14:textId="77777777" w:rsidR="00192FBB" w:rsidRPr="007B2054" w:rsidRDefault="00192FBB" w:rsidP="00930AAF">
      <w:pPr>
        <w:pStyle w:val="ListParagraph"/>
        <w:numPr>
          <w:ilvl w:val="0"/>
          <w:numId w:val="13"/>
        </w:numPr>
        <w:spacing w:line="252" w:lineRule="auto"/>
        <w:ind w:hanging="360"/>
      </w:pPr>
      <w:r w:rsidRPr="007B2054">
        <w:t>All abandoned cables shall be removed from aerial spans, conduit and pull</w:t>
      </w:r>
      <w:r w:rsidR="006A679C" w:rsidRPr="007B2054">
        <w:t xml:space="preserve"> </w:t>
      </w:r>
      <w:r w:rsidRPr="007B2054">
        <w:t>boxes.  Direct burial cables will be abandoned in place.</w:t>
      </w:r>
    </w:p>
    <w:p w14:paraId="4A8DD16A" w14:textId="77777777" w:rsidR="00192FBB" w:rsidRDefault="00192FBB" w:rsidP="00930AAF">
      <w:pPr>
        <w:pStyle w:val="ListParagraph"/>
        <w:numPr>
          <w:ilvl w:val="0"/>
          <w:numId w:val="13"/>
        </w:numPr>
        <w:spacing w:line="252" w:lineRule="auto"/>
        <w:ind w:hanging="360"/>
      </w:pPr>
      <w:r w:rsidRPr="007B2054">
        <w:t xml:space="preserve">Signal messenger wire size shall be </w:t>
      </w:r>
      <w:r w:rsidR="00F52FBE" w:rsidRPr="007B2054">
        <w:t>3/8-inch</w:t>
      </w:r>
      <w:r w:rsidRPr="007B2054">
        <w:t xml:space="preserve"> diameter.</w:t>
      </w:r>
    </w:p>
    <w:p w14:paraId="3DA7B08A" w14:textId="77777777" w:rsidR="008D3B46" w:rsidRDefault="008D3B46" w:rsidP="008D3B46">
      <w:pPr>
        <w:pStyle w:val="Guidance"/>
      </w:pPr>
      <w:r>
        <w:t xml:space="preserve">Specify </w:t>
      </w:r>
      <w:r w:rsidR="00702AE2">
        <w:t xml:space="preserve">minimum </w:t>
      </w:r>
      <w:r>
        <w:t>wire size and number of conductors for signal cable</w:t>
      </w:r>
    </w:p>
    <w:p w14:paraId="652C8096" w14:textId="77777777" w:rsidR="008D3B46" w:rsidRDefault="008D3B46" w:rsidP="008D3B46">
      <w:pPr>
        <w:pStyle w:val="Guidance"/>
      </w:pPr>
      <w:r>
        <w:t xml:space="preserve">Specify </w:t>
      </w:r>
      <w:r w:rsidR="00702AE2">
        <w:t>i</w:t>
      </w:r>
      <w:r>
        <w:t xml:space="preserve">nterconnect cable size </w:t>
      </w:r>
    </w:p>
    <w:p w14:paraId="774DEE41" w14:textId="77777777" w:rsidR="008D3B46" w:rsidRDefault="008D3B46" w:rsidP="008D3B46">
      <w:pPr>
        <w:pStyle w:val="Guidance"/>
      </w:pPr>
      <w:r>
        <w:t>Specify wiring for future left turn signal heads if applicable</w:t>
      </w:r>
    </w:p>
    <w:p w14:paraId="03BA25CF" w14:textId="77777777" w:rsidR="000177F1" w:rsidRPr="007B2054" w:rsidRDefault="000177F1" w:rsidP="008C29B4">
      <w:pPr>
        <w:pStyle w:val="ListParagraph"/>
        <w:numPr>
          <w:ilvl w:val="0"/>
          <w:numId w:val="161"/>
        </w:numPr>
        <w:spacing w:line="252" w:lineRule="auto"/>
      </w:pPr>
      <w:r w:rsidRPr="007B2054">
        <w:t>General</w:t>
      </w:r>
    </w:p>
    <w:p w14:paraId="174922C9" w14:textId="77777777" w:rsidR="00192FBB" w:rsidRPr="007B2054" w:rsidRDefault="00192FBB" w:rsidP="008C29B4">
      <w:pPr>
        <w:pStyle w:val="ListParagraph"/>
        <w:numPr>
          <w:ilvl w:val="0"/>
          <w:numId w:val="164"/>
        </w:numPr>
      </w:pPr>
      <w:r w:rsidRPr="007B2054">
        <w:t xml:space="preserve">All signal installations shall be designed and equipped for “approach monitoring”.  If a </w:t>
      </w:r>
      <w:r w:rsidR="00F52FBE" w:rsidRPr="007B2054">
        <w:t>two-phase</w:t>
      </w:r>
      <w:r w:rsidRPr="007B2054">
        <w:t xml:space="preserve"> signal is used, a dual ring controller and cabinet wiring utilizing phases 2+6 and 4+8 will be furnished and installed.</w:t>
      </w:r>
    </w:p>
    <w:p w14:paraId="6BC82F6A" w14:textId="77777777" w:rsidR="00A4442A" w:rsidRPr="007B2054" w:rsidRDefault="00A4442A" w:rsidP="002060B5">
      <w:pPr>
        <w:rPr>
          <w:u w:val="single"/>
        </w:rPr>
      </w:pPr>
      <w:r w:rsidRPr="007B2054">
        <w:t xml:space="preserve">Signal(s) part of an Intelligent Transportation System </w:t>
      </w:r>
      <w:r w:rsidR="00546C9D" w:rsidRPr="007B2054">
        <w:t>(</w:t>
      </w:r>
      <w:r w:rsidRPr="007B2054">
        <w:t>as defined by the Traffic Engineering Manual, Part 13</w:t>
      </w:r>
      <w:r w:rsidR="00546C9D" w:rsidRPr="007B2054">
        <w:t>)</w:t>
      </w:r>
      <w:r w:rsidRPr="007B2054">
        <w:t xml:space="preserve">: </w:t>
      </w:r>
      <w:sdt>
        <w:sdtPr>
          <w:rPr>
            <w:b/>
            <w:sz w:val="28"/>
            <w:szCs w:val="28"/>
          </w:rPr>
          <w:id w:val="364723481"/>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EE69FC" w:rsidRPr="00EE69FC">
        <w:rPr>
          <w:bCs/>
        </w:rPr>
        <w:t xml:space="preserve"> Yes    </w:t>
      </w:r>
      <w:sdt>
        <w:sdtPr>
          <w:rPr>
            <w:b/>
            <w:sz w:val="28"/>
            <w:szCs w:val="28"/>
          </w:rPr>
          <w:id w:val="784385813"/>
          <w14:checkbox>
            <w14:checked w14:val="0"/>
            <w14:checkedState w14:val="00FE" w14:font="Wingdings"/>
            <w14:uncheckedState w14:val="2610" w14:font="MS Gothic"/>
          </w14:checkbox>
        </w:sdtPr>
        <w:sdtContent>
          <w:r w:rsidR="004F6B78">
            <w:rPr>
              <w:rFonts w:ascii="MS Gothic" w:eastAsia="MS Gothic" w:hAnsi="MS Gothic" w:hint="eastAsia"/>
              <w:b/>
              <w:sz w:val="28"/>
              <w:szCs w:val="28"/>
            </w:rPr>
            <w:t>☐</w:t>
          </w:r>
        </w:sdtContent>
      </w:sdt>
      <w:r w:rsidR="004F6B78" w:rsidRPr="00EE69FC">
        <w:rPr>
          <w:bCs/>
        </w:rPr>
        <w:t xml:space="preserve"> </w:t>
      </w:r>
      <w:r w:rsidR="00EE69FC" w:rsidRPr="00EE69FC">
        <w:rPr>
          <w:bCs/>
        </w:rPr>
        <w:t>No</w:t>
      </w:r>
    </w:p>
    <w:p w14:paraId="79CFF0C3" w14:textId="77777777" w:rsidR="007B5D6D" w:rsidRDefault="00546C9D" w:rsidP="009E2F1B">
      <w:pPr>
        <w:pStyle w:val="Heading2"/>
      </w:pPr>
      <w:bookmarkStart w:id="2812" w:name="_Toc536796830"/>
      <w:bookmarkStart w:id="2813" w:name="_Toc536798263"/>
      <w:bookmarkStart w:id="2814" w:name="_Hlk54178351"/>
      <w:bookmarkStart w:id="2815" w:name="_Toc91769045"/>
      <w:bookmarkEnd w:id="2809"/>
      <w:r w:rsidRPr="007B2054">
        <w:t>Intelligen</w:t>
      </w:r>
      <w:r w:rsidR="007B5D6D">
        <w:t>t Transportation Systems (ITS)</w:t>
      </w:r>
      <w:bookmarkEnd w:id="2812"/>
      <w:bookmarkEnd w:id="2813"/>
      <w:bookmarkEnd w:id="2815"/>
    </w:p>
    <w:p w14:paraId="39546166" w14:textId="77777777" w:rsidR="00546C9D" w:rsidRPr="007B2054" w:rsidRDefault="007B5D6D" w:rsidP="008C29B4">
      <w:pPr>
        <w:pStyle w:val="ListParagraph"/>
        <w:numPr>
          <w:ilvl w:val="0"/>
          <w:numId w:val="165"/>
        </w:numPr>
      </w:pPr>
      <w:r>
        <w:t xml:space="preserve">ITS Work Required: </w:t>
      </w:r>
      <w:sdt>
        <w:sdtPr>
          <w:id w:val="-645432304"/>
          <w14:checkbox>
            <w14:checked w14:val="0"/>
            <w14:checkedState w14:val="00FE" w14:font="Wingdings"/>
            <w14:uncheckedState w14:val="2610" w14:font="MS Gothic"/>
          </w14:checkbox>
        </w:sdtPr>
        <w:sdtContent>
          <w:r w:rsidR="004F6B78" w:rsidRPr="008C29B4">
            <w:rPr>
              <w:rFonts w:ascii="Segoe UI Symbol" w:hAnsi="Segoe UI Symbol" w:cs="Segoe UI Symbol"/>
            </w:rPr>
            <w:t>☐</w:t>
          </w:r>
        </w:sdtContent>
      </w:sdt>
      <w:r w:rsidR="00EE69FC" w:rsidRPr="00EE69FC">
        <w:t xml:space="preserve"> Yes   </w:t>
      </w:r>
      <w:sdt>
        <w:sdtPr>
          <w:id w:val="-540362271"/>
          <w14:checkbox>
            <w14:checked w14:val="0"/>
            <w14:checkedState w14:val="00FE" w14:font="Wingdings"/>
            <w14:uncheckedState w14:val="2610" w14:font="MS Gothic"/>
          </w14:checkbox>
        </w:sdtPr>
        <w:sdtContent>
          <w:r w:rsidR="004F6B78" w:rsidRPr="008C29B4">
            <w:rPr>
              <w:rFonts w:ascii="Segoe UI Symbol" w:hAnsi="Segoe UI Symbol" w:cs="Segoe UI Symbol"/>
            </w:rPr>
            <w:t>☐</w:t>
          </w:r>
        </w:sdtContent>
      </w:sdt>
      <w:r w:rsidR="004F6B78" w:rsidRPr="00EE69FC">
        <w:t xml:space="preserve"> </w:t>
      </w:r>
      <w:r w:rsidR="00EE69FC" w:rsidRPr="00EE69FC">
        <w:t xml:space="preserve"> No</w:t>
      </w:r>
    </w:p>
    <w:p w14:paraId="752969EE" w14:textId="77777777" w:rsidR="00A4442A" w:rsidRPr="007B2054" w:rsidRDefault="00546C9D" w:rsidP="00930AAF">
      <w:pPr>
        <w:tabs>
          <w:tab w:val="left" w:pos="1080"/>
        </w:tabs>
        <w:spacing w:line="252" w:lineRule="auto"/>
        <w:ind w:left="1080" w:hanging="360"/>
      </w:pPr>
      <w:r w:rsidRPr="007B2054">
        <w:t>1</w:t>
      </w:r>
      <w:r w:rsidR="00A4442A" w:rsidRPr="007B2054">
        <w:t>.</w:t>
      </w:r>
      <w:r w:rsidR="00A4442A" w:rsidRPr="007B2054">
        <w:tab/>
        <w:t>Reference the following documents</w:t>
      </w:r>
      <w:r w:rsidRPr="007B2054">
        <w:t xml:space="preserve"> for ITS requirements</w:t>
      </w:r>
      <w:r w:rsidR="00A4442A" w:rsidRPr="007B2054">
        <w:t>:</w:t>
      </w:r>
    </w:p>
    <w:p w14:paraId="50D1D488" w14:textId="77777777" w:rsidR="00546C9D" w:rsidRPr="007B2054" w:rsidRDefault="00546C9D" w:rsidP="002060B5"/>
    <w:p w14:paraId="1CD35607" w14:textId="77777777" w:rsidR="00A4442A" w:rsidRPr="007B2054" w:rsidRDefault="00A4442A" w:rsidP="002060B5">
      <w:r w:rsidRPr="007B2054">
        <w:tab/>
        <w:t>“Project Level ITS Architecture Report” dated ___________</w:t>
      </w:r>
    </w:p>
    <w:p w14:paraId="7297FE3E" w14:textId="77777777" w:rsidR="007B3483" w:rsidRPr="007B2054" w:rsidRDefault="007B3483" w:rsidP="002060B5"/>
    <w:p w14:paraId="4C01771A" w14:textId="77777777" w:rsidR="00A4442A" w:rsidRPr="007B2054" w:rsidRDefault="00A4442A" w:rsidP="002060B5">
      <w:r w:rsidRPr="007B2054">
        <w:tab/>
        <w:t>“Systems Engineering Analysis” dated _________</w:t>
      </w:r>
    </w:p>
    <w:p w14:paraId="6F42ED8B" w14:textId="77777777" w:rsidR="00A7374D" w:rsidRPr="00A7374D" w:rsidRDefault="00546C9D" w:rsidP="00704DEE">
      <w:pPr>
        <w:pStyle w:val="ListParagraph"/>
        <w:numPr>
          <w:ilvl w:val="0"/>
          <w:numId w:val="164"/>
        </w:numPr>
        <w:rPr>
          <w:rStyle w:val="GuidanceChar"/>
          <w:i w:val="0"/>
          <w:color w:val="auto"/>
        </w:rPr>
      </w:pPr>
      <w:r w:rsidRPr="007B2054">
        <w:t>Other ITS Requirements:</w:t>
      </w:r>
      <w:r w:rsidR="00F52FBE" w:rsidRPr="00F52FBE">
        <w:rPr>
          <w:rStyle w:val="Emphasis"/>
        </w:rPr>
        <w:t xml:space="preserve"> </w:t>
      </w:r>
      <w:r w:rsidR="00F52FBE" w:rsidRPr="00C56454">
        <w:rPr>
          <w:rStyle w:val="GuidanceChar"/>
        </w:rPr>
        <w:t>Specify</w:t>
      </w:r>
      <w:bookmarkStart w:id="2816" w:name="_Toc536796831"/>
      <w:bookmarkStart w:id="2817" w:name="_Toc536798264"/>
      <w:bookmarkStart w:id="2818" w:name="_Toc45174972"/>
    </w:p>
    <w:bookmarkEnd w:id="2814"/>
    <w:p w14:paraId="759FEA2C" w14:textId="77777777" w:rsidR="00A7374D" w:rsidRPr="00A7374D" w:rsidRDefault="00A7374D" w:rsidP="00A7374D">
      <w:pPr>
        <w:rPr>
          <w:rStyle w:val="GuidanceChar"/>
          <w:i w:val="0"/>
          <w:color w:val="auto"/>
        </w:rPr>
      </w:pPr>
    </w:p>
    <w:p w14:paraId="12E7A3C8" w14:textId="77777777" w:rsidR="00192FBB" w:rsidRPr="007B2054" w:rsidRDefault="00192FBB" w:rsidP="00A7374D">
      <w:pPr>
        <w:pStyle w:val="Heading1"/>
      </w:pPr>
      <w:bookmarkStart w:id="2819" w:name="_Hlk54178491"/>
      <w:bookmarkStart w:id="2820" w:name="_Toc91769046"/>
      <w:r w:rsidRPr="007B2054">
        <w:t>PROJECT SCHEDULE REQUIREMENTS</w:t>
      </w:r>
      <w:bookmarkEnd w:id="2816"/>
      <w:bookmarkEnd w:id="2817"/>
      <w:bookmarkEnd w:id="2818"/>
      <w:bookmarkEnd w:id="2820"/>
    </w:p>
    <w:p w14:paraId="5B82E4A1" w14:textId="77777777" w:rsidR="00296281" w:rsidRDefault="00981C4E" w:rsidP="004747E9">
      <w:r>
        <w:t xml:space="preserve">The DBT shall </w:t>
      </w:r>
      <w:r w:rsidR="00300FD6">
        <w:t>develop</w:t>
      </w:r>
      <w:r>
        <w:t xml:space="preserve"> and </w:t>
      </w:r>
      <w:r w:rsidR="00300FD6">
        <w:t>maintain a project schedule in accordance with the select</w:t>
      </w:r>
      <w:r w:rsidR="00296281">
        <w:t>ed note:</w:t>
      </w:r>
      <w:r w:rsidR="00192FBB" w:rsidRPr="00296281">
        <w:t xml:space="preserve"> </w:t>
      </w:r>
    </w:p>
    <w:p w14:paraId="4789DE70" w14:textId="77777777" w:rsidR="00296281" w:rsidRDefault="007E2998" w:rsidP="00123845">
      <w:sdt>
        <w:sdtPr>
          <w:rPr>
            <w:b/>
            <w:sz w:val="28"/>
            <w:szCs w:val="28"/>
          </w:rPr>
          <w:id w:val="183720965"/>
          <w14:checkbox>
            <w14:checked w14:val="0"/>
            <w14:checkedState w14:val="00FE" w14:font="Wingdings"/>
            <w14:uncheckedState w14:val="2610" w14:font="MS Gothic"/>
          </w14:checkbox>
        </w:sdtPr>
        <w:sdtContent>
          <w:r w:rsidR="00897C0D">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296281">
        <w:t xml:space="preserve">CM&amp;S </w:t>
      </w:r>
      <w:r w:rsidR="00897C0D">
        <w:t>108.03 A. Progress Schedule</w:t>
      </w:r>
    </w:p>
    <w:p w14:paraId="0F274263" w14:textId="77777777" w:rsidR="00296281" w:rsidRDefault="007E2998" w:rsidP="00123845">
      <w:sdt>
        <w:sdtPr>
          <w:rPr>
            <w:b/>
            <w:sz w:val="28"/>
            <w:szCs w:val="28"/>
          </w:rPr>
          <w:id w:val="1774510230"/>
          <w14:checkbox>
            <w14:checked w14:val="0"/>
            <w14:checkedState w14:val="00FE" w14:font="Wingdings"/>
            <w14:uncheckedState w14:val="2610" w14:font="MS Gothic"/>
          </w14:checkbox>
        </w:sdtPr>
        <w:sdtContent>
          <w:r w:rsidR="00897C0D">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192FBB" w:rsidRPr="00296281">
        <w:t>Proposal Note 10</w:t>
      </w:r>
      <w:r w:rsidR="00EE69FC" w:rsidRPr="00296281">
        <w:t xml:space="preserve">5 </w:t>
      </w:r>
      <w:r w:rsidR="00296281">
        <w:t xml:space="preserve">- </w:t>
      </w:r>
      <w:r w:rsidR="00296281" w:rsidRPr="00296281">
        <w:t xml:space="preserve">Critical Path Method Progress Schedule </w:t>
      </w:r>
      <w:r w:rsidR="00300FD6">
        <w:t>f</w:t>
      </w:r>
      <w:r w:rsidR="00300FD6" w:rsidRPr="00296281">
        <w:t xml:space="preserve">or </w:t>
      </w:r>
      <w:r w:rsidR="00296281" w:rsidRPr="00296281">
        <w:t>Single Season Projects</w:t>
      </w:r>
    </w:p>
    <w:p w14:paraId="702A7F51" w14:textId="77777777" w:rsidR="00296281" w:rsidRDefault="007E2998" w:rsidP="00123845">
      <w:sdt>
        <w:sdtPr>
          <w:rPr>
            <w:b/>
            <w:sz w:val="28"/>
            <w:szCs w:val="28"/>
          </w:rPr>
          <w:id w:val="1031083458"/>
          <w14:checkbox>
            <w14:checked w14:val="0"/>
            <w14:checkedState w14:val="00FE" w14:font="Wingdings"/>
            <w14:uncheckedState w14:val="2610" w14:font="MS Gothic"/>
          </w14:checkbox>
        </w:sdtPr>
        <w:sdtContent>
          <w:r w:rsidR="00296281">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EE69FC" w:rsidRPr="00296281">
        <w:t xml:space="preserve">Proposal Note </w:t>
      </w:r>
      <w:r w:rsidR="00296281" w:rsidRPr="00296281">
        <w:t xml:space="preserve">107 </w:t>
      </w:r>
      <w:r w:rsidR="00296281">
        <w:t>- C</w:t>
      </w:r>
      <w:r w:rsidR="00296281" w:rsidRPr="00296281">
        <w:t xml:space="preserve">ritical Path Method Progress Schedule </w:t>
      </w:r>
      <w:r w:rsidR="00300FD6">
        <w:t>f</w:t>
      </w:r>
      <w:r w:rsidR="00300FD6" w:rsidRPr="00296281">
        <w:t xml:space="preserve">or </w:t>
      </w:r>
      <w:r w:rsidR="00296281" w:rsidRPr="00296281">
        <w:t>Multi-Season Projects</w:t>
      </w:r>
    </w:p>
    <w:p w14:paraId="29633ED6" w14:textId="77777777" w:rsidR="00192FBB" w:rsidRPr="007B2054" w:rsidRDefault="007E2998" w:rsidP="00123845">
      <w:pPr>
        <w:rPr>
          <w:b/>
          <w:bCs/>
        </w:rPr>
      </w:pPr>
      <w:sdt>
        <w:sdtPr>
          <w:rPr>
            <w:b/>
            <w:sz w:val="28"/>
            <w:szCs w:val="28"/>
          </w:rPr>
          <w:id w:val="-315885683"/>
          <w14:checkbox>
            <w14:checked w14:val="0"/>
            <w14:checkedState w14:val="00FE" w14:font="Wingdings"/>
            <w14:uncheckedState w14:val="2610" w14:font="MS Gothic"/>
          </w14:checkbox>
        </w:sdtPr>
        <w:sdtContent>
          <w:r w:rsidR="00296281">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296281" w:rsidRPr="00296281">
        <w:t>Proposal Note 132</w:t>
      </w:r>
      <w:r w:rsidR="00192FBB" w:rsidRPr="00296281">
        <w:t xml:space="preserve"> </w:t>
      </w:r>
      <w:r w:rsidR="00296281">
        <w:t xml:space="preserve">- </w:t>
      </w:r>
      <w:r w:rsidR="00296281" w:rsidRPr="00296281">
        <w:t xml:space="preserve">Critical Path Method Progress Schedule </w:t>
      </w:r>
      <w:r w:rsidR="00300FD6">
        <w:t>f</w:t>
      </w:r>
      <w:r w:rsidR="00300FD6" w:rsidRPr="00296281">
        <w:t xml:space="preserve">or </w:t>
      </w:r>
      <w:r w:rsidR="00296281" w:rsidRPr="00296281">
        <w:t>Design/Build Multi-Season Projects</w:t>
      </w:r>
      <w:r w:rsidR="00900BEE">
        <w:t xml:space="preserve"> </w:t>
      </w:r>
      <w:r w:rsidR="00192FBB" w:rsidRPr="00296281">
        <w:t xml:space="preserve">including updates released on </w:t>
      </w:r>
      <w:r w:rsidR="00192FBB" w:rsidRPr="007B2054">
        <w:t xml:space="preserve">or before the </w:t>
      </w:r>
      <w:proofErr w:type="spellStart"/>
      <w:r w:rsidR="00192FBB" w:rsidRPr="007B2054">
        <w:t>prebid</w:t>
      </w:r>
      <w:proofErr w:type="spellEnd"/>
      <w:r w:rsidR="00192FBB" w:rsidRPr="007B2054">
        <w:t xml:space="preserve"> meeting date, shall be met or exceeded.</w:t>
      </w:r>
      <w:r w:rsidR="00192FBB" w:rsidRPr="007B2054">
        <w:rPr>
          <w:b/>
          <w:bCs/>
        </w:rPr>
        <w:t xml:space="preserve"> </w:t>
      </w:r>
    </w:p>
    <w:p w14:paraId="5F6E6DAF" w14:textId="77777777" w:rsidR="00A7374D" w:rsidRDefault="00036D23" w:rsidP="00FD505D">
      <w:pPr>
        <w:pStyle w:val="Guidance"/>
      </w:pPr>
      <w:bookmarkStart w:id="2821" w:name="_PLAN_SUBMITTALS_AND"/>
      <w:bookmarkStart w:id="2822" w:name="_Hlk91162366"/>
      <w:bookmarkStart w:id="2823" w:name="_Toc536796832"/>
      <w:bookmarkStart w:id="2824" w:name="_Toc536798265"/>
      <w:bookmarkStart w:id="2825" w:name="_Toc45174973"/>
      <w:bookmarkEnd w:id="2821"/>
      <w:r>
        <w:t>Designer notes within each proposal note (</w:t>
      </w:r>
      <w:hyperlink r:id="rId24" w:history="1">
        <w:r w:rsidRPr="00036D23">
          <w:rPr>
            <w:rStyle w:val="Hyperlink"/>
          </w:rPr>
          <w:t>PN 105</w:t>
        </w:r>
      </w:hyperlink>
      <w:r>
        <w:t xml:space="preserve">, </w:t>
      </w:r>
      <w:hyperlink r:id="rId25" w:history="1">
        <w:r w:rsidRPr="00036D23">
          <w:rPr>
            <w:rStyle w:val="Hyperlink"/>
          </w:rPr>
          <w:t>PN 107</w:t>
        </w:r>
      </w:hyperlink>
      <w:r>
        <w:t xml:space="preserve">, </w:t>
      </w:r>
      <w:hyperlink r:id="rId26" w:history="1">
        <w:r w:rsidRPr="00036D23">
          <w:rPr>
            <w:rStyle w:val="Hyperlink"/>
          </w:rPr>
          <w:t>PN 132</w:t>
        </w:r>
      </w:hyperlink>
      <w:r>
        <w:t>)</w:t>
      </w:r>
      <w:r w:rsidR="00FD505D" w:rsidRPr="00FD505D">
        <w:t xml:space="preserve"> </w:t>
      </w:r>
      <w:r>
        <w:t>provides additional guidance for selecting which schedule requirements</w:t>
      </w:r>
      <w:r w:rsidR="005B29DE">
        <w:t>/proposal note(s)</w:t>
      </w:r>
      <w:r>
        <w:t xml:space="preserve"> shall be included. </w:t>
      </w:r>
    </w:p>
    <w:bookmarkEnd w:id="2819"/>
    <w:bookmarkEnd w:id="2822"/>
    <w:p w14:paraId="2A72B987" w14:textId="77777777" w:rsidR="00FD505D" w:rsidRDefault="00FD505D" w:rsidP="00A7374D"/>
    <w:p w14:paraId="0E44398D" w14:textId="77777777" w:rsidR="00192FBB" w:rsidRPr="007B2054" w:rsidRDefault="00192FBB" w:rsidP="00A7374D">
      <w:pPr>
        <w:pStyle w:val="Heading1"/>
      </w:pPr>
      <w:bookmarkStart w:id="2826" w:name="_Hlk54178717"/>
      <w:bookmarkStart w:id="2827" w:name="_Toc91769047"/>
      <w:r w:rsidRPr="007B2054">
        <w:t>PLAN SUBMITTALS AND REVIEW REQUIREMENTS</w:t>
      </w:r>
      <w:bookmarkEnd w:id="2823"/>
      <w:bookmarkEnd w:id="2824"/>
      <w:bookmarkEnd w:id="2825"/>
      <w:bookmarkEnd w:id="2827"/>
      <w:r w:rsidRPr="007B2054">
        <w:t xml:space="preserve"> </w:t>
      </w:r>
    </w:p>
    <w:p w14:paraId="6A6090F7" w14:textId="77777777" w:rsidR="007B5D6D" w:rsidRPr="007B5D6D" w:rsidRDefault="007B5D6D" w:rsidP="009E2F1B">
      <w:pPr>
        <w:pStyle w:val="Heading2"/>
      </w:pPr>
      <w:bookmarkStart w:id="2828" w:name="_Hlk18491960"/>
      <w:bookmarkStart w:id="2829" w:name="_Toc91769048"/>
      <w:bookmarkEnd w:id="2826"/>
      <w:r w:rsidRPr="007B5D6D">
        <w:t>Plan Components</w:t>
      </w:r>
      <w:bookmarkEnd w:id="2829"/>
    </w:p>
    <w:p w14:paraId="15A63D28" w14:textId="2BE94975" w:rsidR="00192FBB" w:rsidRPr="007B2054" w:rsidRDefault="00192FBB" w:rsidP="004747E9">
      <w:r w:rsidRPr="007B2054">
        <w:t>All plans submitted by the DBT shall be in conformance with the following ODOT manuals</w:t>
      </w:r>
      <w:r w:rsidR="00AE111D">
        <w:t xml:space="preserve"> unless otherwise noted by the LPA</w:t>
      </w:r>
      <w:r w:rsidRPr="007B2054">
        <w:t xml:space="preserve">: </w:t>
      </w:r>
    </w:p>
    <w:p w14:paraId="2584F0D0" w14:textId="77777777" w:rsidR="00E9521C" w:rsidRDefault="00192FBB" w:rsidP="00EC7049">
      <w:pPr>
        <w:pStyle w:val="ListParagraph"/>
        <w:numPr>
          <w:ilvl w:val="0"/>
          <w:numId w:val="82"/>
        </w:numPr>
        <w:spacing w:line="252" w:lineRule="auto"/>
        <w:ind w:hanging="360"/>
      </w:pPr>
      <w:r w:rsidRPr="007B2054">
        <w:t>Real Estate Policies and Procedures Manual Section 3100.</w:t>
      </w:r>
    </w:p>
    <w:p w14:paraId="781727C3" w14:textId="77777777" w:rsidR="00192FBB" w:rsidRDefault="00192FBB" w:rsidP="00EC7049">
      <w:pPr>
        <w:pStyle w:val="ListParagraph"/>
        <w:spacing w:line="252" w:lineRule="auto"/>
        <w:ind w:left="1440"/>
      </w:pPr>
      <w:r w:rsidRPr="007B2054">
        <w:t>The DBT shall also identify all topographic features within the existing and proposed Right-Of-</w:t>
      </w:r>
      <w:r w:rsidR="006A679C" w:rsidRPr="007B2054">
        <w:t>W</w:t>
      </w:r>
      <w:r w:rsidRPr="007B2054">
        <w:t>ay limits, including underground utilities.</w:t>
      </w:r>
    </w:p>
    <w:p w14:paraId="2B5D59A1" w14:textId="77777777" w:rsidR="0075259C" w:rsidRPr="007B2054" w:rsidRDefault="0075259C" w:rsidP="00EC7049">
      <w:pPr>
        <w:pStyle w:val="ListParagraph"/>
        <w:spacing w:line="252" w:lineRule="auto"/>
        <w:ind w:left="1440"/>
      </w:pPr>
    </w:p>
    <w:p w14:paraId="37443DA5" w14:textId="77777777" w:rsidR="00192FBB" w:rsidRDefault="00192FBB" w:rsidP="00EC7049">
      <w:pPr>
        <w:pStyle w:val="ListParagraph"/>
        <w:numPr>
          <w:ilvl w:val="0"/>
          <w:numId w:val="82"/>
        </w:numPr>
        <w:spacing w:line="252" w:lineRule="auto"/>
        <w:ind w:hanging="360"/>
      </w:pPr>
      <w:r w:rsidRPr="007B2054">
        <w:t>Bridge Design Manual.</w:t>
      </w:r>
    </w:p>
    <w:p w14:paraId="4FFDB9B5" w14:textId="77777777" w:rsidR="00CC0A5B" w:rsidRDefault="00CC0A5B" w:rsidP="00EC7049">
      <w:pPr>
        <w:pStyle w:val="ListParagraph"/>
        <w:spacing w:line="252" w:lineRule="auto"/>
        <w:ind w:left="1440"/>
      </w:pPr>
      <w:r>
        <w:t xml:space="preserve">Note:  Bridge </w:t>
      </w:r>
      <w:proofErr w:type="spellStart"/>
      <w:r>
        <w:t>subsummaries</w:t>
      </w:r>
      <w:proofErr w:type="spellEnd"/>
      <w:r>
        <w:t xml:space="preserve"> are required.</w:t>
      </w:r>
    </w:p>
    <w:p w14:paraId="53CA3BA1" w14:textId="77777777" w:rsidR="00CC0A5B" w:rsidRPr="007B2054" w:rsidRDefault="00CC0A5B" w:rsidP="00EC7049">
      <w:pPr>
        <w:pStyle w:val="ListParagraph"/>
        <w:spacing w:line="252" w:lineRule="auto"/>
        <w:ind w:left="1440"/>
      </w:pPr>
    </w:p>
    <w:p w14:paraId="105E7864" w14:textId="77777777" w:rsidR="00192FBB" w:rsidRPr="007B2054" w:rsidRDefault="00192FBB" w:rsidP="00EC7049">
      <w:pPr>
        <w:pStyle w:val="ListParagraph"/>
        <w:numPr>
          <w:ilvl w:val="0"/>
          <w:numId w:val="82"/>
        </w:numPr>
        <w:spacing w:line="252" w:lineRule="auto"/>
        <w:ind w:hanging="360"/>
      </w:pPr>
      <w:r w:rsidRPr="007B2054">
        <w:t>Location and Design Manual, Volume 3:</w:t>
      </w:r>
    </w:p>
    <w:p w14:paraId="133D5332" w14:textId="77777777" w:rsidR="00192FBB" w:rsidRPr="007B2054" w:rsidRDefault="00192FBB" w:rsidP="00EC7049">
      <w:pPr>
        <w:pStyle w:val="ListParagraph"/>
        <w:spacing w:line="252" w:lineRule="auto"/>
        <w:ind w:left="1440"/>
      </w:pPr>
      <w:bookmarkStart w:id="2830" w:name="_Hlk66107879"/>
      <w:r w:rsidRPr="007B2054">
        <w:t xml:space="preserve">The following sections of the Location and Design Manual, Volume 3 are </w:t>
      </w:r>
      <w:r w:rsidRPr="00EC7049">
        <w:t>NOT</w:t>
      </w:r>
      <w:r w:rsidRPr="007B2054">
        <w:t xml:space="preserve"> required:</w:t>
      </w:r>
    </w:p>
    <w:p w14:paraId="32AD67DA" w14:textId="77777777" w:rsidR="00192FBB" w:rsidRPr="007B2054" w:rsidRDefault="00192FBB" w:rsidP="002060B5">
      <w:r w:rsidRPr="007B2054">
        <w:tab/>
      </w:r>
      <w:r w:rsidR="006A679C" w:rsidRPr="007B2054">
        <w:tab/>
      </w:r>
      <w:r w:rsidRPr="007B2054">
        <w:t xml:space="preserve">1302.13 </w:t>
      </w:r>
      <w:r w:rsidRPr="007B2054">
        <w:tab/>
        <w:t>Plan Signatures</w:t>
      </w:r>
    </w:p>
    <w:p w14:paraId="4175E2FF" w14:textId="77777777" w:rsidR="00192FBB" w:rsidRPr="007B2054" w:rsidRDefault="00192FBB" w:rsidP="002060B5">
      <w:r w:rsidRPr="007B2054">
        <w:tab/>
      </w:r>
      <w:r w:rsidR="006A679C" w:rsidRPr="007B2054">
        <w:tab/>
      </w:r>
      <w:r w:rsidR="00372E05" w:rsidRPr="007B2054">
        <w:t xml:space="preserve">1307.2 </w:t>
      </w:r>
      <w:r w:rsidR="00372E05" w:rsidRPr="007B2054">
        <w:tab/>
      </w:r>
      <w:r w:rsidRPr="007B2054">
        <w:t>General summary sheet</w:t>
      </w:r>
    </w:p>
    <w:p w14:paraId="62923171" w14:textId="77777777" w:rsidR="00192FBB" w:rsidRPr="007B2054" w:rsidRDefault="00192FBB" w:rsidP="002060B5">
      <w:r w:rsidRPr="007B2054">
        <w:tab/>
      </w:r>
      <w:r w:rsidR="006A679C" w:rsidRPr="007B2054">
        <w:tab/>
      </w:r>
      <w:r w:rsidRPr="007B2054">
        <w:t xml:space="preserve">1307.4 </w:t>
      </w:r>
      <w:r w:rsidRPr="007B2054">
        <w:tab/>
      </w:r>
      <w:r w:rsidR="007F6CC7" w:rsidRPr="007B2054">
        <w:t>Quantity Calculations</w:t>
      </w:r>
      <w:r w:rsidRPr="007B2054">
        <w:t xml:space="preserve"> </w:t>
      </w:r>
    </w:p>
    <w:p w14:paraId="1D7FAFF8" w14:textId="77777777" w:rsidR="00192FBB" w:rsidRPr="007B2054" w:rsidRDefault="00192FBB" w:rsidP="002060B5">
      <w:r w:rsidRPr="007B2054">
        <w:tab/>
      </w:r>
      <w:r w:rsidR="006A679C" w:rsidRPr="007B2054">
        <w:tab/>
      </w:r>
      <w:r w:rsidRPr="007B2054">
        <w:t xml:space="preserve">1310.3 </w:t>
      </w:r>
      <w:r w:rsidRPr="007B2054">
        <w:tab/>
        <w:t>Earthwork and Seeding Quantities</w:t>
      </w:r>
    </w:p>
    <w:p w14:paraId="468E707F" w14:textId="77777777" w:rsidR="00192FBB" w:rsidRPr="007B2054" w:rsidRDefault="00192FBB" w:rsidP="002060B5">
      <w:r w:rsidRPr="007B2054">
        <w:t xml:space="preserve">Units of measure </w:t>
      </w:r>
      <w:r w:rsidR="000B305F" w:rsidRPr="007B2054">
        <w:t>are</w:t>
      </w:r>
      <w:r w:rsidRPr="007B2054">
        <w:t xml:space="preserve"> </w:t>
      </w:r>
      <w:r w:rsidRPr="007B2054">
        <w:rPr>
          <w:b/>
        </w:rPr>
        <w:t>NOT</w:t>
      </w:r>
      <w:r w:rsidRPr="007B2054">
        <w:t xml:space="preserve"> required</w:t>
      </w:r>
      <w:r w:rsidR="006A679C" w:rsidRPr="007B2054">
        <w:t>.</w:t>
      </w:r>
    </w:p>
    <w:bookmarkEnd w:id="2830"/>
    <w:p w14:paraId="617E82D7" w14:textId="77777777" w:rsidR="00192FBB" w:rsidRDefault="00192FBB" w:rsidP="002060B5">
      <w:r w:rsidRPr="007B2054">
        <w:t xml:space="preserve">Simplified plans (section 1301.2) are </w:t>
      </w:r>
      <w:r w:rsidRPr="007B2054">
        <w:rPr>
          <w:b/>
        </w:rPr>
        <w:t xml:space="preserve">NOT </w:t>
      </w:r>
      <w:r w:rsidRPr="007B2054">
        <w:t xml:space="preserve">allowed. </w:t>
      </w:r>
    </w:p>
    <w:p w14:paraId="4D6E4F9E" w14:textId="77777777" w:rsidR="007B5D6D" w:rsidRPr="001E12D9" w:rsidRDefault="00192FBB" w:rsidP="009E2F1B">
      <w:pPr>
        <w:pStyle w:val="Heading2"/>
      </w:pPr>
      <w:bookmarkStart w:id="2831" w:name="_Hlk54178824"/>
      <w:bookmarkStart w:id="2832" w:name="_Toc91769049"/>
      <w:bookmarkEnd w:id="2828"/>
      <w:r w:rsidRPr="001E12D9">
        <w:t>Quality Control</w:t>
      </w:r>
      <w:bookmarkEnd w:id="2832"/>
    </w:p>
    <w:p w14:paraId="1BF12E40" w14:textId="77777777" w:rsidR="00192FBB" w:rsidRPr="007B2054" w:rsidRDefault="00192FBB" w:rsidP="004747E9">
      <w:r w:rsidRPr="007B2054">
        <w:t xml:space="preserve">The DBT </w:t>
      </w:r>
      <w:r w:rsidR="00FD6CF8">
        <w:t>is</w:t>
      </w:r>
      <w:r w:rsidRPr="007B2054">
        <w:t xml:space="preserve"> responsible for the professional quality, technical accuracy and adherence to the Governing Regulations listed in </w:t>
      </w:r>
      <w:r w:rsidR="006E7E8B">
        <w:t>S</w:t>
      </w:r>
      <w:r w:rsidR="006E7E8B" w:rsidRPr="007B2054">
        <w:t xml:space="preserve">ection </w:t>
      </w:r>
      <w:r w:rsidR="006E7E8B">
        <w:fldChar w:fldCharType="begin"/>
      </w:r>
      <w:r w:rsidR="006E7E8B">
        <w:instrText xml:space="preserve"> REF _Ref20222413 \r \h </w:instrText>
      </w:r>
      <w:r w:rsidR="006E7E8B">
        <w:fldChar w:fldCharType="separate"/>
      </w:r>
      <w:r w:rsidR="00AF3774">
        <w:t>7.1</w:t>
      </w:r>
      <w:r w:rsidR="006E7E8B">
        <w:fldChar w:fldCharType="end"/>
      </w:r>
      <w:r w:rsidRPr="007B2054">
        <w:t xml:space="preserve"> </w:t>
      </w:r>
      <w:r w:rsidR="00F52FBE">
        <w:rPr>
          <w:bCs/>
          <w:highlight w:val="white"/>
        </w:rPr>
        <w:t>(</w:t>
      </w:r>
      <w:r w:rsidR="00F52FBE" w:rsidRPr="00C43898">
        <w:t>Governing Regulations)</w:t>
      </w:r>
      <w:r w:rsidR="00F52FBE" w:rsidRPr="00F47976">
        <w:rPr>
          <w:bCs/>
          <w:highlight w:val="white"/>
        </w:rPr>
        <w:t xml:space="preserve"> </w:t>
      </w:r>
      <w:r w:rsidRPr="007B2054">
        <w:t>of this document, for all plan submittals required under this contract.</w:t>
      </w:r>
      <w:r w:rsidRPr="007B2054">
        <w:rPr>
          <w:b/>
          <w:bCs/>
        </w:rPr>
        <w:t xml:space="preserve"> </w:t>
      </w:r>
    </w:p>
    <w:p w14:paraId="0E881C87" w14:textId="2FF85345" w:rsidR="00192FBB" w:rsidRPr="007B2054" w:rsidRDefault="00192FBB" w:rsidP="004747E9">
      <w:pPr>
        <w:rPr>
          <w:b/>
          <w:bCs/>
        </w:rPr>
      </w:pPr>
      <w:r w:rsidRPr="007B2054">
        <w:t xml:space="preserve">The DBT shall immediately notify the </w:t>
      </w:r>
      <w:r w:rsidR="007A7945">
        <w:t>LPA</w:t>
      </w:r>
      <w:r w:rsidR="007A7945" w:rsidRPr="007B2054">
        <w:t xml:space="preserve"> </w:t>
      </w:r>
      <w:r w:rsidRPr="007B2054">
        <w:t xml:space="preserve">of any apparent discrepancy between the various design and construction manuals and the </w:t>
      </w:r>
      <w:r w:rsidR="00382741">
        <w:t>Contract</w:t>
      </w:r>
      <w:r w:rsidR="00382741" w:rsidRPr="007B2054">
        <w:t xml:space="preserve"> </w:t>
      </w:r>
      <w:r w:rsidRPr="007B2054">
        <w:t>Documents.</w:t>
      </w:r>
      <w:r w:rsidRPr="007B2054">
        <w:rPr>
          <w:b/>
          <w:bCs/>
        </w:rPr>
        <w:t xml:space="preserve"> </w:t>
      </w:r>
    </w:p>
    <w:p w14:paraId="16BB2144" w14:textId="4C0E1E37" w:rsidR="00192FBB" w:rsidRDefault="001E6177" w:rsidP="004747E9">
      <w:bookmarkStart w:id="2833" w:name="_Hlk18489791"/>
      <w:r w:rsidRPr="007B2054">
        <w:lastRenderedPageBreak/>
        <w:t xml:space="preserve">The </w:t>
      </w:r>
      <w:r w:rsidR="007A7945">
        <w:t>LPA</w:t>
      </w:r>
      <w:r w:rsidR="007A7945" w:rsidRPr="007B2054">
        <w:t xml:space="preserve"> </w:t>
      </w:r>
      <w:r w:rsidRPr="007B2054">
        <w:t xml:space="preserve">shall have the discretion to dictate the level of Design review.  The </w:t>
      </w:r>
      <w:r w:rsidR="007A7945">
        <w:t>LPA</w:t>
      </w:r>
      <w:r w:rsidR="007A7945" w:rsidRPr="007B2054">
        <w:t xml:space="preserve">’s </w:t>
      </w:r>
      <w:r w:rsidRPr="007B2054">
        <w:t>acceptance of the design or failure to identify improper design does not, in any way, relieve the DBT of the responsibility for the quality, accuracy, or feasibility of the Design.</w:t>
      </w:r>
    </w:p>
    <w:p w14:paraId="23F7E65A" w14:textId="03E2F7F6" w:rsidR="00192FBB" w:rsidRDefault="00192FBB" w:rsidP="004747E9">
      <w:r w:rsidRPr="007B2054">
        <w:t xml:space="preserve">In the event the </w:t>
      </w:r>
      <w:r w:rsidR="007A7945">
        <w:t>LPA</w:t>
      </w:r>
      <w:r w:rsidR="007A7945" w:rsidRPr="007B2054">
        <w:t xml:space="preserve"> </w:t>
      </w:r>
      <w:r w:rsidRPr="007B2054">
        <w:t xml:space="preserve">determines that any required submission is incomplete, contains inaccuracies which preclude a meaningful review, or does not adhere to the Governing Regulations listed in </w:t>
      </w:r>
      <w:r w:rsidR="003E7B05">
        <w:t>S</w:t>
      </w:r>
      <w:r w:rsidR="003E7B05" w:rsidRPr="007B2054">
        <w:t xml:space="preserve">ection </w:t>
      </w:r>
      <w:r w:rsidR="006E7E8B">
        <w:fldChar w:fldCharType="begin"/>
      </w:r>
      <w:r w:rsidR="006E7E8B">
        <w:instrText xml:space="preserve"> REF _Ref20222427 \r \h </w:instrText>
      </w:r>
      <w:r w:rsidR="006E7E8B">
        <w:fldChar w:fldCharType="separate"/>
      </w:r>
      <w:r w:rsidR="00AF3774">
        <w:t>7.1</w:t>
      </w:r>
      <w:r w:rsidR="006E7E8B">
        <w:fldChar w:fldCharType="end"/>
      </w:r>
      <w:r w:rsidRPr="007B2054">
        <w:t xml:space="preserve"> </w:t>
      </w:r>
      <w:r w:rsidR="00F52FBE">
        <w:rPr>
          <w:bCs/>
          <w:highlight w:val="white"/>
        </w:rPr>
        <w:t>(</w:t>
      </w:r>
      <w:r w:rsidR="00F52FBE" w:rsidRPr="00C43898">
        <w:t>Governing Regulations)</w:t>
      </w:r>
      <w:r w:rsidR="00F52FBE" w:rsidRPr="00F47976">
        <w:rPr>
          <w:bCs/>
          <w:highlight w:val="white"/>
        </w:rPr>
        <w:t xml:space="preserve"> </w:t>
      </w:r>
      <w:r w:rsidRPr="007B2054">
        <w:t xml:space="preserve">of this document, the </w:t>
      </w:r>
      <w:r w:rsidR="007A7945">
        <w:t>LPA</w:t>
      </w:r>
      <w:r w:rsidR="007A7945" w:rsidRPr="007B2054">
        <w:t xml:space="preserve"> </w:t>
      </w:r>
      <w:r w:rsidRPr="007B2054">
        <w:t xml:space="preserve">will advise the DBT of the shortcomings and direct the DBT to revise and resubmit the plan.  No time extension will be granted as a result of such action.  The </w:t>
      </w:r>
      <w:r w:rsidR="007A7945">
        <w:t>LPA</w:t>
      </w:r>
      <w:r w:rsidR="007A7945" w:rsidRPr="007B2054">
        <w:t xml:space="preserve"> </w:t>
      </w:r>
      <w:r w:rsidRPr="007B2054">
        <w:t xml:space="preserve">will schedule a review meeting or issue review comments as appropriate. </w:t>
      </w:r>
    </w:p>
    <w:p w14:paraId="784CCA75" w14:textId="77777777" w:rsidR="00070473" w:rsidRPr="00A14721" w:rsidRDefault="00070473" w:rsidP="009E2F1B">
      <w:pPr>
        <w:pStyle w:val="Heading2"/>
      </w:pPr>
      <w:bookmarkStart w:id="2834" w:name="_Toc45696635"/>
      <w:bookmarkStart w:id="2835" w:name="_Toc45696851"/>
      <w:bookmarkStart w:id="2836" w:name="_Toc45697072"/>
      <w:bookmarkStart w:id="2837" w:name="_Toc45697288"/>
      <w:bookmarkStart w:id="2838" w:name="_Toc45697504"/>
      <w:bookmarkStart w:id="2839" w:name="_Toc45697719"/>
      <w:bookmarkStart w:id="2840" w:name="_Toc45697935"/>
      <w:bookmarkStart w:id="2841" w:name="_Toc45698145"/>
      <w:bookmarkStart w:id="2842" w:name="_Toc45698354"/>
      <w:bookmarkStart w:id="2843" w:name="_Toc50467742"/>
      <w:bookmarkStart w:id="2844" w:name="_Toc54078255"/>
      <w:bookmarkStart w:id="2845" w:name="_Toc54080885"/>
      <w:bookmarkStart w:id="2846" w:name="_Hlk54178857"/>
      <w:bookmarkStart w:id="2847" w:name="_Toc91769050"/>
      <w:bookmarkEnd w:id="2831"/>
      <w:bookmarkEnd w:id="2834"/>
      <w:bookmarkEnd w:id="2835"/>
      <w:bookmarkEnd w:id="2836"/>
      <w:bookmarkEnd w:id="2837"/>
      <w:bookmarkEnd w:id="2838"/>
      <w:bookmarkEnd w:id="2839"/>
      <w:bookmarkEnd w:id="2840"/>
      <w:bookmarkEnd w:id="2841"/>
      <w:bookmarkEnd w:id="2842"/>
      <w:bookmarkEnd w:id="2843"/>
      <w:bookmarkEnd w:id="2844"/>
      <w:bookmarkEnd w:id="2845"/>
      <w:r w:rsidRPr="00A14721">
        <w:t>Comment Resolution Process</w:t>
      </w:r>
      <w:bookmarkEnd w:id="2847"/>
    </w:p>
    <w:p w14:paraId="0B3077AA" w14:textId="5E4FB862" w:rsidR="00AA3BFB" w:rsidRDefault="00AA3BFB" w:rsidP="00FC4B45">
      <w:pPr>
        <w:pStyle w:val="Guidance"/>
      </w:pPr>
      <w:r>
        <w:t>The language below is utilized by the Department and is highly suggested for LPAs but is optional.</w:t>
      </w:r>
    </w:p>
    <w:p w14:paraId="34FFDA73" w14:textId="3BF867D8" w:rsidR="00070473" w:rsidRPr="00A14721" w:rsidRDefault="00070473" w:rsidP="001205EE">
      <w:r w:rsidRPr="00A14721">
        <w:t xml:space="preserve">This section establishes transmittal processes and interaction between the </w:t>
      </w:r>
      <w:r w:rsidR="007A7945">
        <w:t>LPA</w:t>
      </w:r>
      <w:r w:rsidR="007A7945" w:rsidRPr="00A14721">
        <w:t xml:space="preserve"> </w:t>
      </w:r>
      <w:r w:rsidRPr="00A14721">
        <w:t xml:space="preserve">and the DBT during submittal reviews in addition to the requirements found within the Scope of Services and other Contract Documents. The process can be modified upon mutual agreement between the DBT and the </w:t>
      </w:r>
      <w:r w:rsidR="007A7945">
        <w:t>LPA</w:t>
      </w:r>
      <w:r w:rsidR="007A7945" w:rsidRPr="00A14721">
        <w:t xml:space="preserve"> </w:t>
      </w:r>
      <w:r w:rsidRPr="00A14721">
        <w:t>with the intention of meeting the requirements of the Contract or specific submission needs. This process may be revised by mutual agreement of both parties.</w:t>
      </w:r>
    </w:p>
    <w:p w14:paraId="566C2FA3" w14:textId="77777777" w:rsidR="00070473" w:rsidRPr="00A14721" w:rsidRDefault="00070473" w:rsidP="001205EE">
      <w:r w:rsidRPr="00A14721">
        <w:t>Specific identified procedures may be amended, revised, eliminated, or add</w:t>
      </w:r>
      <w:r w:rsidR="007F73F6">
        <w:t>ed</w:t>
      </w:r>
      <w:r w:rsidRPr="00A14721">
        <w:t xml:space="preserve"> to address project specific needs or mutual party understanding.</w:t>
      </w:r>
    </w:p>
    <w:p w14:paraId="0F6C7375" w14:textId="77777777" w:rsidR="00070473" w:rsidRPr="00A14721" w:rsidRDefault="00070473" w:rsidP="001205EE">
      <w:r w:rsidRPr="00A14721">
        <w:t>This process shall utilize electronic transmittals for all design submissions unless otherwise specified in the Scope of Services. Plan and design submissions shall be in PDF format, Microsoft Excel, Microsoft Word, or other document types as mutually agreed and appropriate to and for the submission.</w:t>
      </w:r>
    </w:p>
    <w:p w14:paraId="4E9610EA" w14:textId="77777777" w:rsidR="00070473" w:rsidRPr="00A14721" w:rsidRDefault="00070473" w:rsidP="001205EE">
      <w:r w:rsidRPr="00A14721">
        <w:t>Submissions should generally conform to the Scope of Service and other specification included in the Contract Documents, as appropriate, with variations as mutually agreed.</w:t>
      </w:r>
    </w:p>
    <w:p w14:paraId="6E13D0CC" w14:textId="0112A018" w:rsidR="00070473" w:rsidRPr="001205EE" w:rsidRDefault="00070473" w:rsidP="001205EE">
      <w:r w:rsidRPr="00A14721">
        <w:t xml:space="preserve">The </w:t>
      </w:r>
      <w:r w:rsidR="007A7945">
        <w:t>LPA</w:t>
      </w:r>
      <w:r w:rsidR="007A7945" w:rsidRPr="00A14721">
        <w:t xml:space="preserve"> </w:t>
      </w:r>
      <w:r w:rsidRPr="00A14721">
        <w:t xml:space="preserve">shall establish a file transfer website (typically, </w:t>
      </w:r>
      <w:r w:rsidR="001E63DC">
        <w:t>a</w:t>
      </w:r>
      <w:r w:rsidRPr="00A14721">
        <w:t xml:space="preserve"> Project SharePoint, ProjectWise site, or other appropriate file transfer and storage site), with controlled and controllable access, for uploading design submissions and subsequent transmittal of design review comments.</w:t>
      </w:r>
    </w:p>
    <w:p w14:paraId="093E229D" w14:textId="15157D8E" w:rsidR="00070473" w:rsidRPr="00A14721" w:rsidRDefault="00070473" w:rsidP="001205EE">
      <w:r w:rsidRPr="00A14721">
        <w:t>Project specific process details shall be discussed at the Pre-Design Meeting. These details include the responsible contacts (Department</w:t>
      </w:r>
      <w:r w:rsidR="00CD71EE">
        <w:t>,</w:t>
      </w:r>
      <w:r w:rsidRPr="00A14721">
        <w:t xml:space="preserve"> </w:t>
      </w:r>
      <w:r w:rsidR="007A7945">
        <w:t>LPA</w:t>
      </w:r>
      <w:r w:rsidR="007A7945" w:rsidRPr="00A14721">
        <w:t xml:space="preserve"> </w:t>
      </w:r>
      <w:r w:rsidRPr="00A14721">
        <w:t>and DBT), file server location/IP address, known required persons needing access, and login requirements.</w:t>
      </w:r>
    </w:p>
    <w:p w14:paraId="2FC2A84B" w14:textId="77777777" w:rsidR="00070473" w:rsidRPr="001205EE" w:rsidRDefault="00070473" w:rsidP="001205EE">
      <w:pPr>
        <w:pStyle w:val="ListParagraph"/>
        <w:numPr>
          <w:ilvl w:val="0"/>
          <w:numId w:val="167"/>
        </w:numPr>
      </w:pPr>
      <w:r w:rsidRPr="00A14721">
        <w:t>Procedure</w:t>
      </w:r>
    </w:p>
    <w:p w14:paraId="59BF151E" w14:textId="42947290" w:rsidR="00070473" w:rsidRPr="00A14721" w:rsidRDefault="00070473" w:rsidP="001205EE">
      <w:r w:rsidRPr="00A14721">
        <w:rPr>
          <w:sz w:val="21"/>
        </w:rPr>
        <w:t>The</w:t>
      </w:r>
      <w:r w:rsidRPr="00A14721">
        <w:t xml:space="preserve"> </w:t>
      </w:r>
      <w:r w:rsidR="001E0958">
        <w:t>LPA</w:t>
      </w:r>
      <w:r w:rsidR="001E0958" w:rsidRPr="00A14721">
        <w:t xml:space="preserve"> </w:t>
      </w:r>
      <w:r w:rsidR="007F73F6">
        <w:t>wi</w:t>
      </w:r>
      <w:r w:rsidRPr="00A14721">
        <w:t>ll grant access to an identified DBT representative who will have authority and responsibility to create Buildable Unit Submission (BUS) folders and other folders within the transfer website. Each folder shall be logically named. Within each BUS folder, additional folders representing each stage of review (i.e. Interim/Final/Construction) will be created. If mutually agreeable, the DBT may perform this role if management by the DBT facilitates submissions.</w:t>
      </w:r>
    </w:p>
    <w:p w14:paraId="129A11DE" w14:textId="53FBE0D8" w:rsidR="00070473" w:rsidRPr="00A14721" w:rsidRDefault="00070473" w:rsidP="001205EE">
      <w:r w:rsidRPr="00A14721">
        <w:lastRenderedPageBreak/>
        <w:t xml:space="preserve">With each Buildable Unit with each Design Submission, the DBT shall include a transmittal sheet describing the BUS, the BUS stage (Interim/Final/Construction), the contractual review response date (from the </w:t>
      </w:r>
      <w:r w:rsidR="001E0958">
        <w:t>LPA</w:t>
      </w:r>
      <w:r w:rsidR="001E0958" w:rsidRPr="00A14721">
        <w:t xml:space="preserve"> </w:t>
      </w:r>
      <w:r w:rsidRPr="00A14721">
        <w:t>as well as any other third</w:t>
      </w:r>
      <w:r w:rsidR="006F3263">
        <w:t>-</w:t>
      </w:r>
      <w:r w:rsidRPr="00A14721">
        <w:t>party reviewer, if applicable), critical assumptions made for the BUS impacting subsequent BUS submissions, and any information which could facilitate review.</w:t>
      </w:r>
    </w:p>
    <w:p w14:paraId="3BAC2FB1" w14:textId="3EC508D4" w:rsidR="00070473" w:rsidRPr="00A14721" w:rsidRDefault="00070473" w:rsidP="001205EE">
      <w:r w:rsidRPr="00A14721">
        <w:t xml:space="preserve">The DBT shall develop and utilize a Comment Resolution Spreadsheet (CRS) for each Buildable Unit with each Design Submission (Interim, Final, Construction) for use in logging and tracking review comments. The DBT shall provide a blank CRS to the </w:t>
      </w:r>
      <w:r w:rsidR="00ED330A">
        <w:t>LPA</w:t>
      </w:r>
      <w:r w:rsidR="00ED330A" w:rsidRPr="00A14721">
        <w:t xml:space="preserve"> </w:t>
      </w:r>
      <w:r w:rsidRPr="00A14721">
        <w:t xml:space="preserve">and other third-party reviewers at Interim Design Submission. The </w:t>
      </w:r>
      <w:r w:rsidR="00ED330A">
        <w:t xml:space="preserve">LPA </w:t>
      </w:r>
      <w:r w:rsidRPr="00A14721">
        <w:t xml:space="preserve">and applicable reviewing agencies shall review for Contract requirements. The </w:t>
      </w:r>
      <w:r w:rsidR="00ED330A">
        <w:t>LPA</w:t>
      </w:r>
      <w:r w:rsidR="00ED330A" w:rsidRPr="00A14721">
        <w:t xml:space="preserve"> </w:t>
      </w:r>
      <w:r w:rsidRPr="00A14721">
        <w:t xml:space="preserve">will utilize the CRS document to centralize all </w:t>
      </w:r>
      <w:r w:rsidR="00ED330A">
        <w:t>LPA</w:t>
      </w:r>
      <w:r w:rsidR="00ED330A" w:rsidRPr="00A14721">
        <w:t xml:space="preserve"> </w:t>
      </w:r>
      <w:r w:rsidRPr="00A14721">
        <w:t>employee Buildable Unit Design Submission comments.</w:t>
      </w:r>
    </w:p>
    <w:p w14:paraId="57AE5C10" w14:textId="78F4CE30" w:rsidR="00070473" w:rsidRPr="00A14721" w:rsidRDefault="00ED330A" w:rsidP="001205EE">
      <w:r>
        <w:t>LPA</w:t>
      </w:r>
      <w:r w:rsidRPr="00A14721">
        <w:t xml:space="preserve"> </w:t>
      </w:r>
      <w:r w:rsidR="00070473" w:rsidRPr="00A14721">
        <w:t xml:space="preserve">review comments will primarily focus on compliancy with the Contract Documents. The </w:t>
      </w:r>
      <w:r>
        <w:t>LPA</w:t>
      </w:r>
      <w:r w:rsidRPr="00A14721">
        <w:t xml:space="preserve"> </w:t>
      </w:r>
      <w:r w:rsidR="00070473" w:rsidRPr="00A14721">
        <w:t xml:space="preserve">will refrain from making excessive preferential and formatting comments. Reviewer preferential comments shall be marked “Preference” within the CRS. While formatting comments do not need responded to, the </w:t>
      </w:r>
      <w:r>
        <w:t>LPA</w:t>
      </w:r>
      <w:r w:rsidRPr="00A14721">
        <w:t xml:space="preserve"> </w:t>
      </w:r>
      <w:r w:rsidR="00070473" w:rsidRPr="00A14721">
        <w:t>reserves it’s right to reject a submission which, in its judgement, is not reasonably following required CADD standards.</w:t>
      </w:r>
    </w:p>
    <w:p w14:paraId="570EA595" w14:textId="49FBE9F7" w:rsidR="00070473" w:rsidRPr="00A14721" w:rsidRDefault="00070473" w:rsidP="001205EE">
      <w:r w:rsidRPr="00A14721">
        <w:t xml:space="preserve">An updated copy of the CRS shall be provided to all reviewers at the Final Submission. With the Final Submission on the transmittal page, the DBT shall identify major design revisions and design approaches made between Interim and Final Submission being outside the course of typical design progression and were not made to address Interim Review comments. The updated copy shall include all comments received at Interim submittal along with the DBT’s written disposition of all Non-Compliant comments made during formal Interim design submittals. The </w:t>
      </w:r>
      <w:r w:rsidR="00ED330A">
        <w:t>LPA</w:t>
      </w:r>
      <w:r w:rsidR="00ED330A" w:rsidRPr="00A14721">
        <w:t xml:space="preserve"> </w:t>
      </w:r>
      <w:r w:rsidRPr="00A14721">
        <w:t xml:space="preserve">and other appropriate third-party reviewing agencies will review the DBT’s formal disposition to Interim Submittal review comments as well as revised plans to respond to previous comments. The </w:t>
      </w:r>
      <w:r w:rsidR="00ED330A">
        <w:t>LPA</w:t>
      </w:r>
      <w:r w:rsidR="00ED330A" w:rsidRPr="00A14721">
        <w:t xml:space="preserve"> </w:t>
      </w:r>
      <w:r w:rsidRPr="00A14721">
        <w:t>will include any additional comments based on the Final Design Submittal review within the CRS.</w:t>
      </w:r>
    </w:p>
    <w:p w14:paraId="67F321D0" w14:textId="4C1C29DE" w:rsidR="00070473" w:rsidRPr="00A14721" w:rsidRDefault="00070473" w:rsidP="001205EE">
      <w:r w:rsidRPr="00A14721">
        <w:t xml:space="preserve">The DBT shall clearly identify if an </w:t>
      </w:r>
      <w:r w:rsidR="00ED330A">
        <w:t>LPA</w:t>
      </w:r>
      <w:r w:rsidR="00ED330A" w:rsidRPr="00A14721">
        <w:t xml:space="preserve"> </w:t>
      </w:r>
      <w:r w:rsidRPr="00A14721">
        <w:t xml:space="preserve">Interim review comment responded with an “Accept” by the DBT is not being corrected within a Final submission. If an “Accept” comment is not being addressed, the DBT shall clearly describe the intended resolution for the RFC submission. The </w:t>
      </w:r>
      <w:r w:rsidR="00ED330A">
        <w:t>LPA</w:t>
      </w:r>
      <w:r w:rsidR="00ED330A" w:rsidRPr="00A14721">
        <w:t xml:space="preserve"> </w:t>
      </w:r>
      <w:r w:rsidRPr="00A14721">
        <w:t xml:space="preserve">may require additional information before the Construction Plan submission, or may request a Comment Resolution meeting (or phone call if appropriate) to understand the DBT’s design direction. The DBT </w:t>
      </w:r>
      <w:r w:rsidR="00FD6CF8">
        <w:t>shall</w:t>
      </w:r>
      <w:r w:rsidRPr="00A14721">
        <w:t xml:space="preserve"> memorialize the time of the Comment Resolution Meeting within the CRS submitted with the Construction Plans.</w:t>
      </w:r>
    </w:p>
    <w:p w14:paraId="75651CD9" w14:textId="20A7B7DC" w:rsidR="00070473" w:rsidRPr="00A14721" w:rsidRDefault="00070473" w:rsidP="001205EE">
      <w:r w:rsidRPr="00A14721">
        <w:t xml:space="preserve">In the event the DBT believes that any review comment, or direction issued by the </w:t>
      </w:r>
      <w:r w:rsidR="00ED330A">
        <w:t>LPA</w:t>
      </w:r>
      <w:r w:rsidR="00ED330A" w:rsidRPr="00A14721">
        <w:t xml:space="preserve"> </w:t>
      </w:r>
      <w:r w:rsidRPr="00A14721">
        <w:t xml:space="preserve">or other third-party review, require a change to a Contract, the DBT shall first contact the </w:t>
      </w:r>
      <w:r w:rsidR="00ED330A">
        <w:t>LPA</w:t>
      </w:r>
      <w:r w:rsidR="00ED330A" w:rsidRPr="00A14721">
        <w:t xml:space="preserve"> </w:t>
      </w:r>
      <w:r w:rsidRPr="00A14721">
        <w:t xml:space="preserve">for clarification and shall, within 10 days of receipt of the comments or direction, provide written notice to the </w:t>
      </w:r>
      <w:r w:rsidR="00ED330A">
        <w:t>LPA</w:t>
      </w:r>
      <w:r w:rsidR="00ED330A" w:rsidRPr="00A14721">
        <w:t xml:space="preserve"> </w:t>
      </w:r>
      <w:r w:rsidRPr="00A14721">
        <w:t>concerning the reasons why the DBT believes the scope has been changed.</w:t>
      </w:r>
    </w:p>
    <w:p w14:paraId="4310AD70" w14:textId="5D454621" w:rsidR="00070473" w:rsidRPr="00A14721" w:rsidRDefault="00070473" w:rsidP="001205EE">
      <w:r w:rsidRPr="00A14721">
        <w:t xml:space="preserve">The DBT is not required to comment nor respond to </w:t>
      </w:r>
      <w:r w:rsidR="00ED330A">
        <w:t>LPA</w:t>
      </w:r>
      <w:r w:rsidR="00ED330A" w:rsidRPr="00A14721">
        <w:t xml:space="preserve"> </w:t>
      </w:r>
      <w:r w:rsidRPr="00A14721">
        <w:t>identified Preference comments.</w:t>
      </w:r>
    </w:p>
    <w:p w14:paraId="71DA7E39" w14:textId="300F2D9F" w:rsidR="00070473" w:rsidRPr="00A14721" w:rsidRDefault="00070473" w:rsidP="001205EE">
      <w:r w:rsidRPr="00A14721">
        <w:t xml:space="preserve">For comments considered substantial to the </w:t>
      </w:r>
      <w:r w:rsidR="00ED330A">
        <w:t>LPA</w:t>
      </w:r>
      <w:r w:rsidR="00ED330A" w:rsidRPr="00A14721">
        <w:t xml:space="preserve"> </w:t>
      </w:r>
      <w:r w:rsidRPr="00A14721">
        <w:t xml:space="preserve">or the DBT, the DBT shall schedule a Comment Resolution Meeting with the </w:t>
      </w:r>
      <w:r w:rsidR="00ED330A">
        <w:t>LPA</w:t>
      </w:r>
      <w:r w:rsidR="00ED330A" w:rsidRPr="00A14721">
        <w:t xml:space="preserve"> </w:t>
      </w:r>
      <w:r w:rsidRPr="00A14721">
        <w:t>to discuss.</w:t>
      </w:r>
    </w:p>
    <w:p w14:paraId="6629370F" w14:textId="67ECC5CB" w:rsidR="00070473" w:rsidRPr="00A14721" w:rsidRDefault="00070473" w:rsidP="001205EE">
      <w:pPr>
        <w:pStyle w:val="ListParagraph"/>
        <w:numPr>
          <w:ilvl w:val="0"/>
          <w:numId w:val="166"/>
        </w:numPr>
      </w:pPr>
      <w:r w:rsidRPr="00A14721">
        <w:lastRenderedPageBreak/>
        <w:t xml:space="preserve">The </w:t>
      </w:r>
      <w:r w:rsidR="00ED330A">
        <w:t>LPA</w:t>
      </w:r>
      <w:r w:rsidR="00ED330A" w:rsidRPr="00A14721">
        <w:t xml:space="preserve"> </w:t>
      </w:r>
      <w:r w:rsidRPr="00A14721">
        <w:t xml:space="preserve">shall notify the DBT, either within the CRS or other notice, if the </w:t>
      </w:r>
      <w:r w:rsidR="00ED330A">
        <w:t>LPA</w:t>
      </w:r>
      <w:r w:rsidR="00ED330A" w:rsidRPr="00A14721">
        <w:t xml:space="preserve"> </w:t>
      </w:r>
      <w:r w:rsidRPr="00A14721">
        <w:t>requires a Comment Resolution Meeting.</w:t>
      </w:r>
    </w:p>
    <w:p w14:paraId="56321915" w14:textId="016CF037" w:rsidR="00070473" w:rsidRPr="00A14721" w:rsidRDefault="00070473" w:rsidP="001205EE">
      <w:pPr>
        <w:pStyle w:val="ListParagraph"/>
        <w:numPr>
          <w:ilvl w:val="0"/>
          <w:numId w:val="166"/>
        </w:numPr>
      </w:pPr>
      <w:r w:rsidRPr="00A14721">
        <w:t xml:space="preserve">The DBT shall notify the </w:t>
      </w:r>
      <w:r w:rsidR="00ED330A">
        <w:t>LPA</w:t>
      </w:r>
      <w:r w:rsidR="00ED330A" w:rsidRPr="00A14721">
        <w:t xml:space="preserve"> </w:t>
      </w:r>
      <w:r w:rsidRPr="00A14721">
        <w:t>within seven days of any “Non-Compliant” comments</w:t>
      </w:r>
      <w:r w:rsidRPr="00A14721">
        <w:rPr>
          <w:spacing w:val="-34"/>
        </w:rPr>
        <w:t xml:space="preserve"> </w:t>
      </w:r>
      <w:r w:rsidRPr="00A14721">
        <w:t>they intend to “Dismiss” or “Resolve”. The DBT shall schedule a Comment Resolution Meeting prior to the next stage</w:t>
      </w:r>
      <w:r w:rsidRPr="00A14721">
        <w:rPr>
          <w:spacing w:val="-8"/>
        </w:rPr>
        <w:t xml:space="preserve"> </w:t>
      </w:r>
      <w:r w:rsidRPr="00A14721">
        <w:t>submittal.</w:t>
      </w:r>
    </w:p>
    <w:p w14:paraId="5AF92447" w14:textId="4B481DEF" w:rsidR="00070473" w:rsidRPr="00A14721" w:rsidRDefault="00070473" w:rsidP="001205EE">
      <w:pPr>
        <w:pStyle w:val="ListParagraph"/>
        <w:numPr>
          <w:ilvl w:val="0"/>
          <w:numId w:val="166"/>
        </w:numPr>
      </w:pPr>
      <w:r w:rsidRPr="00A14721">
        <w:t xml:space="preserve">For less substantial comments and as agreed by the </w:t>
      </w:r>
      <w:r w:rsidR="00ED330A">
        <w:t>LPA</w:t>
      </w:r>
      <w:r w:rsidR="00ED330A" w:rsidRPr="00A14721">
        <w:t xml:space="preserve"> </w:t>
      </w:r>
      <w:r w:rsidRPr="00A14721">
        <w:t>and the DBT, a comment resolution conference call may be sufficien</w:t>
      </w:r>
      <w:r w:rsidR="00A66F8A" w:rsidRPr="00A14721">
        <w:t>t.</w:t>
      </w:r>
    </w:p>
    <w:p w14:paraId="22F195FB" w14:textId="28B13D42" w:rsidR="00070473" w:rsidRPr="00A14721" w:rsidRDefault="00070473" w:rsidP="001205EE">
      <w:bookmarkStart w:id="2848" w:name="_Hlk52364275"/>
      <w:r w:rsidRPr="00A14721">
        <w:t xml:space="preserve">The </w:t>
      </w:r>
      <w:r w:rsidR="000F4963">
        <w:t xml:space="preserve">DBT shall obtain </w:t>
      </w:r>
      <w:r w:rsidR="00ED330A">
        <w:t>LPA</w:t>
      </w:r>
      <w:r w:rsidR="00ED330A" w:rsidRPr="00A14721">
        <w:t xml:space="preserve"> </w:t>
      </w:r>
      <w:r w:rsidRPr="00A14721">
        <w:t>concur</w:t>
      </w:r>
      <w:r w:rsidR="000F4963">
        <w:t>rence</w:t>
      </w:r>
      <w:r w:rsidRPr="00A14721">
        <w:t xml:space="preserve"> with the “Non-Compliant” comment dismissal and this concurrence shall be documented on the CRS.</w:t>
      </w:r>
    </w:p>
    <w:bookmarkEnd w:id="2848"/>
    <w:p w14:paraId="29137E06" w14:textId="2D5B7126" w:rsidR="00070473" w:rsidRPr="00A14721" w:rsidRDefault="00070473" w:rsidP="001205EE">
      <w:r w:rsidRPr="00A14721">
        <w:t xml:space="preserve">The DBT shall resolve all outstanding issues and comments from the Final Submittal (or other outstanding comments) and prepare a full set of Design Documents stamped "Checked and Ready for Released for Construction” (RFC). The </w:t>
      </w:r>
      <w:r w:rsidR="00F77620">
        <w:t>LPA</w:t>
      </w:r>
      <w:r w:rsidR="00F77620" w:rsidRPr="00A14721">
        <w:t xml:space="preserve">’s </w:t>
      </w:r>
      <w:r w:rsidRPr="00A14721">
        <w:t xml:space="preserve">expectation is that no revisions shall be made except for those required to address Final review comments. In the event that other revisions are required unrelated to review comments, the DBT shall notify the </w:t>
      </w:r>
      <w:r w:rsidR="00F77620">
        <w:t>LPA</w:t>
      </w:r>
      <w:r w:rsidR="00F77620" w:rsidRPr="00A14721">
        <w:t xml:space="preserve"> </w:t>
      </w:r>
      <w:r w:rsidRPr="00A14721">
        <w:t>and coordinate revisions for concurrence.</w:t>
      </w:r>
    </w:p>
    <w:p w14:paraId="6BD67CBA" w14:textId="1C27CCDF" w:rsidR="00070473" w:rsidRPr="00A14721" w:rsidRDefault="00070473" w:rsidP="001205EE">
      <w:r w:rsidRPr="00A14721">
        <w:t xml:space="preserve">The </w:t>
      </w:r>
      <w:r w:rsidR="00F77620">
        <w:t>LPA</w:t>
      </w:r>
      <w:r w:rsidR="00F77620" w:rsidRPr="00A14721">
        <w:t xml:space="preserve"> </w:t>
      </w:r>
      <w:r w:rsidRPr="00A14721">
        <w:t xml:space="preserve">shall review to ensure all comments from final reviews have been resolved or “Closed” to the satisfaction of the </w:t>
      </w:r>
      <w:r w:rsidR="00F77620">
        <w:t>LPA</w:t>
      </w:r>
      <w:r w:rsidRPr="00A14721">
        <w:t>.  There is no formal review period for Construction submission.</w:t>
      </w:r>
    </w:p>
    <w:p w14:paraId="1E7BCF87" w14:textId="05A82E25" w:rsidR="00070473" w:rsidRPr="00A14721" w:rsidRDefault="00070473" w:rsidP="001205EE">
      <w:r w:rsidRPr="00A14721">
        <w:t>The DBT has the responsibility for ensuring the RFC meets all contract requirements</w:t>
      </w:r>
      <w:r w:rsidR="000F4963">
        <w:t>.</w:t>
      </w:r>
      <w:r w:rsidRPr="00A14721">
        <w:t xml:space="preserve"> If upon </w:t>
      </w:r>
      <w:r w:rsidR="00F77620">
        <w:t>LPA</w:t>
      </w:r>
      <w:r w:rsidR="00F77620" w:rsidRPr="00A14721">
        <w:t xml:space="preserve"> </w:t>
      </w:r>
      <w:r w:rsidRPr="00A14721">
        <w:t xml:space="preserve">review it is determined that it is questionable as to whether comments received from the </w:t>
      </w:r>
      <w:r w:rsidR="00F77620">
        <w:t>LPA</w:t>
      </w:r>
      <w:r w:rsidR="00F77620" w:rsidRPr="00A14721">
        <w:t xml:space="preserve"> </w:t>
      </w:r>
      <w:r w:rsidRPr="00A14721">
        <w:t xml:space="preserve">or other agencies have been resolved or addressed appropriately, the DBT shall stop construction of the portion of the Buildable Unit in question, consult with the commenter to resolve such comments. </w:t>
      </w:r>
      <w:r w:rsidR="000F4963">
        <w:t>The DBT shall document r</w:t>
      </w:r>
      <w:r w:rsidRPr="00A14721">
        <w:t>esolution of the comment within the CRS.</w:t>
      </w:r>
    </w:p>
    <w:p w14:paraId="0ED52D83" w14:textId="1FFEF1B3" w:rsidR="00070473" w:rsidRPr="00A14721" w:rsidRDefault="00070473" w:rsidP="001205EE">
      <w:r w:rsidRPr="00A14721">
        <w:t xml:space="preserve">The DBT continues to be liable for design accuracy regardless of </w:t>
      </w:r>
      <w:r w:rsidR="00F77620">
        <w:t>LPA</w:t>
      </w:r>
      <w:r w:rsidR="00F77620" w:rsidRPr="00A14721">
        <w:t xml:space="preserve"> </w:t>
      </w:r>
      <w:r w:rsidRPr="00A14721">
        <w:t xml:space="preserve">review. </w:t>
      </w:r>
    </w:p>
    <w:p w14:paraId="233FA84C" w14:textId="77777777" w:rsidR="00A66F8A" w:rsidRPr="00A14721" w:rsidRDefault="00070473" w:rsidP="001205EE">
      <w:pPr>
        <w:pStyle w:val="ListParagraph"/>
        <w:numPr>
          <w:ilvl w:val="0"/>
          <w:numId w:val="167"/>
        </w:numPr>
      </w:pPr>
      <w:r w:rsidRPr="00A14721">
        <w:t>General Third-Party Requirements</w:t>
      </w:r>
    </w:p>
    <w:p w14:paraId="5C283DCE" w14:textId="77777777" w:rsidR="00070473" w:rsidRPr="00A14721" w:rsidRDefault="00070473" w:rsidP="001205EE">
      <w:r w:rsidRPr="00A14721">
        <w:t>A “Third-Party”, in regard to the Design-Build Comment Resolution process, is any overseeing agency with oversight and design approval authority of relevant portions of the design as identified in the Contract.</w:t>
      </w:r>
    </w:p>
    <w:p w14:paraId="0ED7EBA5" w14:textId="77777777" w:rsidR="00070473" w:rsidRPr="00A14721" w:rsidRDefault="00070473" w:rsidP="001205EE">
      <w:r w:rsidRPr="00A14721">
        <w:t>Other third-party reviewers may not utilize the CRS.</w:t>
      </w:r>
    </w:p>
    <w:p w14:paraId="0C77CA53" w14:textId="7C558F15" w:rsidR="00070473" w:rsidRPr="00A14721" w:rsidRDefault="00070473" w:rsidP="001205EE">
      <w:r w:rsidRPr="00A14721">
        <w:t xml:space="preserve">It is the DBT’s responsibility to reasonably add all third-party markups and comments received; the DBT shall consolidate third-party comments into the CRS corresponding to each Buildable Unit and save on </w:t>
      </w:r>
      <w:r w:rsidR="003E6B88">
        <w:t>to the specified LPA site</w:t>
      </w:r>
      <w:r w:rsidRPr="00A14721">
        <w:t>. Any plan markups shall also be scanned by the DBT and included on SharePoint within the appropriate BUS folder.</w:t>
      </w:r>
    </w:p>
    <w:p w14:paraId="6A997A29" w14:textId="77777777" w:rsidR="00070473" w:rsidRPr="00A14721" w:rsidRDefault="000F4963" w:rsidP="001205EE">
      <w:r>
        <w:t>The DBT shall address a</w:t>
      </w:r>
      <w:r w:rsidR="00070473" w:rsidRPr="00A14721">
        <w:t>ll third-party review comments. All third-party review comments shall be, initially, considered as a “Non-compliant” comment type, as identified below.</w:t>
      </w:r>
    </w:p>
    <w:p w14:paraId="1CF076F3" w14:textId="51E0A2C3" w:rsidR="000F4963" w:rsidRPr="00A14721" w:rsidRDefault="00070473" w:rsidP="000F4963">
      <w:r w:rsidRPr="00A14721">
        <w:t xml:space="preserve">With </w:t>
      </w:r>
      <w:r w:rsidR="00F77620">
        <w:t>LPA</w:t>
      </w:r>
      <w:r w:rsidR="00F77620" w:rsidRPr="00A14721">
        <w:t xml:space="preserve">’s </w:t>
      </w:r>
      <w:r w:rsidRPr="00A14721">
        <w:t xml:space="preserve">concurrence, the DBT may subsequently identify comments as potentially a “Preference” or “Recommendation”.  </w:t>
      </w:r>
      <w:r w:rsidR="000F4963" w:rsidRPr="00A14721">
        <w:t xml:space="preserve">The </w:t>
      </w:r>
      <w:r w:rsidR="000F4963">
        <w:t xml:space="preserve">DBT shall obtain </w:t>
      </w:r>
      <w:r w:rsidR="00F77620">
        <w:t>LPA</w:t>
      </w:r>
      <w:r w:rsidR="00F77620" w:rsidRPr="00A14721">
        <w:t xml:space="preserve"> </w:t>
      </w:r>
      <w:r w:rsidR="000F4963" w:rsidRPr="00A14721">
        <w:t>concur</w:t>
      </w:r>
      <w:r w:rsidR="000F4963">
        <w:t>rence</w:t>
      </w:r>
      <w:r w:rsidR="000F4963" w:rsidRPr="00A14721">
        <w:t xml:space="preserve"> with the “Non-Compliant” comment dismissal and this concurrence shall be documented on the CRS.</w:t>
      </w:r>
    </w:p>
    <w:p w14:paraId="50100C03" w14:textId="77777777" w:rsidR="00A66F8A" w:rsidRPr="001205EE" w:rsidRDefault="00930AAF" w:rsidP="001205EE">
      <w:pPr>
        <w:pStyle w:val="ListParagraph"/>
        <w:numPr>
          <w:ilvl w:val="0"/>
          <w:numId w:val="167"/>
        </w:numPr>
      </w:pPr>
      <w:r w:rsidRPr="00A14721">
        <w:lastRenderedPageBreak/>
        <w:t>Comment Resolution Spreadsheet</w:t>
      </w:r>
    </w:p>
    <w:p w14:paraId="12A9B0B9" w14:textId="31D0E988" w:rsidR="00070473" w:rsidRPr="00A14721" w:rsidRDefault="00070473" w:rsidP="001205EE">
      <w:r w:rsidRPr="00A14721">
        <w:t xml:space="preserve">Minimum requirements of the CRS along with information on content is included below. The DBT may modify format or include additional information with </w:t>
      </w:r>
      <w:r w:rsidR="00F77620">
        <w:t>LPA</w:t>
      </w:r>
      <w:r w:rsidR="00F77620" w:rsidRPr="00A14721">
        <w:t xml:space="preserve"> </w:t>
      </w:r>
      <w:r w:rsidRPr="00A14721">
        <w:t xml:space="preserve">concurrence. </w:t>
      </w:r>
    </w:p>
    <w:p w14:paraId="12ED76B0" w14:textId="77777777" w:rsidR="00070473" w:rsidRPr="00A14721" w:rsidRDefault="00070473" w:rsidP="00930AAF">
      <w:pPr>
        <w:pStyle w:val="BodyText"/>
        <w:spacing w:before="10" w:after="1" w:line="252" w:lineRule="auto"/>
        <w:rPr>
          <w:color w:val="00B0F0"/>
          <w:sz w:val="21"/>
        </w:rPr>
      </w:pPr>
    </w:p>
    <w:tbl>
      <w:tblPr>
        <w:tblW w:w="911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594"/>
      </w:tblGrid>
      <w:tr w:rsidR="00A14721" w:rsidRPr="00A14721" w14:paraId="7AA20D55" w14:textId="77777777" w:rsidTr="001E12D9">
        <w:trPr>
          <w:trHeight w:val="260"/>
        </w:trPr>
        <w:tc>
          <w:tcPr>
            <w:tcW w:w="9114" w:type="dxa"/>
            <w:gridSpan w:val="2"/>
            <w:shd w:val="clear" w:color="auto" w:fill="D9E2F3"/>
          </w:tcPr>
          <w:p w14:paraId="3AEEEA5F" w14:textId="77777777" w:rsidR="00070473" w:rsidRPr="00A14721" w:rsidRDefault="00070473" w:rsidP="00C56454">
            <w:r w:rsidRPr="00A14721">
              <w:t>Reviewer</w:t>
            </w:r>
          </w:p>
        </w:tc>
      </w:tr>
      <w:tr w:rsidR="00A14721" w:rsidRPr="00A14721" w14:paraId="43BCD76C" w14:textId="77777777" w:rsidTr="001E12D9">
        <w:trPr>
          <w:trHeight w:val="260"/>
        </w:trPr>
        <w:tc>
          <w:tcPr>
            <w:tcW w:w="2520" w:type="dxa"/>
          </w:tcPr>
          <w:p w14:paraId="35E67961" w14:textId="77777777" w:rsidR="00070473" w:rsidRPr="00A14721" w:rsidRDefault="00070473" w:rsidP="00C56454">
            <w:r w:rsidRPr="00A14721">
              <w:t>Comment ID No</w:t>
            </w:r>
          </w:p>
        </w:tc>
        <w:tc>
          <w:tcPr>
            <w:tcW w:w="6594" w:type="dxa"/>
          </w:tcPr>
          <w:p w14:paraId="65CB4FAF" w14:textId="77777777" w:rsidR="00070473" w:rsidRPr="00A14721" w:rsidRDefault="00070473" w:rsidP="00C22071">
            <w:r w:rsidRPr="00A14721">
              <w:t>Consecutive listing</w:t>
            </w:r>
          </w:p>
        </w:tc>
      </w:tr>
      <w:tr w:rsidR="00A14721" w:rsidRPr="00A14721" w14:paraId="11E909B4" w14:textId="77777777" w:rsidTr="001E12D9">
        <w:trPr>
          <w:trHeight w:val="520"/>
        </w:trPr>
        <w:tc>
          <w:tcPr>
            <w:tcW w:w="2520" w:type="dxa"/>
          </w:tcPr>
          <w:p w14:paraId="3EA124D3" w14:textId="77777777" w:rsidR="00070473" w:rsidRPr="00A14721" w:rsidRDefault="00070473" w:rsidP="00C56454">
            <w:r w:rsidRPr="00A14721">
              <w:t>Document</w:t>
            </w:r>
          </w:p>
        </w:tc>
        <w:tc>
          <w:tcPr>
            <w:tcW w:w="6594" w:type="dxa"/>
          </w:tcPr>
          <w:p w14:paraId="470E7D48" w14:textId="77777777" w:rsidR="00070473" w:rsidRPr="00A14721" w:rsidRDefault="00070473" w:rsidP="00C22071">
            <w:r w:rsidRPr="00A14721">
              <w:t>Submittals may include multiple components including plans, reports, calculations, etc.  This column will list which item the comment is on.</w:t>
            </w:r>
          </w:p>
        </w:tc>
      </w:tr>
      <w:tr w:rsidR="00A14721" w:rsidRPr="00A14721" w14:paraId="5AF0EBA8" w14:textId="77777777" w:rsidTr="001E12D9">
        <w:trPr>
          <w:trHeight w:val="258"/>
        </w:trPr>
        <w:tc>
          <w:tcPr>
            <w:tcW w:w="2520" w:type="dxa"/>
          </w:tcPr>
          <w:p w14:paraId="3425EA00" w14:textId="77777777" w:rsidR="00070473" w:rsidRPr="00A14721" w:rsidRDefault="00070473" w:rsidP="00C56454">
            <w:r w:rsidRPr="00A14721">
              <w:t>Page</w:t>
            </w:r>
          </w:p>
        </w:tc>
        <w:tc>
          <w:tcPr>
            <w:tcW w:w="6594" w:type="dxa"/>
          </w:tcPr>
          <w:p w14:paraId="2D8ED0E7" w14:textId="77777777" w:rsidR="00070473" w:rsidRPr="00A14721" w:rsidRDefault="00070473" w:rsidP="00C22071">
            <w:r w:rsidRPr="00A14721">
              <w:t>Page reference/location comment refers to</w:t>
            </w:r>
          </w:p>
        </w:tc>
      </w:tr>
      <w:tr w:rsidR="00A14721" w:rsidRPr="00A14721" w14:paraId="380EF045" w14:textId="77777777" w:rsidTr="001E12D9">
        <w:trPr>
          <w:trHeight w:val="2400"/>
        </w:trPr>
        <w:tc>
          <w:tcPr>
            <w:tcW w:w="2520" w:type="dxa"/>
          </w:tcPr>
          <w:p w14:paraId="678D7FA5" w14:textId="77777777" w:rsidR="00070473" w:rsidRPr="00A14721" w:rsidRDefault="00070473" w:rsidP="00C56454">
            <w:r w:rsidRPr="00A14721">
              <w:t>Comment type</w:t>
            </w:r>
          </w:p>
        </w:tc>
        <w:tc>
          <w:tcPr>
            <w:tcW w:w="6594" w:type="dxa"/>
          </w:tcPr>
          <w:p w14:paraId="3A66C132" w14:textId="77777777" w:rsidR="00070473" w:rsidRPr="00A14721" w:rsidRDefault="00070473" w:rsidP="00B42297">
            <w:r w:rsidRPr="00A14721">
              <w:t>Either “Non-compliant”, “Preference”, or “Recommendation”.</w:t>
            </w:r>
          </w:p>
          <w:p w14:paraId="130E765B" w14:textId="77777777" w:rsidR="00070473" w:rsidRPr="00A14721" w:rsidRDefault="00070473" w:rsidP="00C22071">
            <w:r w:rsidRPr="00A14721">
              <w:t>Non-compliant – elements that do not meet requirements of the Contract.</w:t>
            </w:r>
          </w:p>
          <w:p w14:paraId="2CDF36B5" w14:textId="77777777" w:rsidR="00070473" w:rsidRPr="00A14721" w:rsidRDefault="00070473" w:rsidP="00C22071">
            <w:r w:rsidRPr="00A14721">
              <w:t>Preference – elements which depict the owner’s preferred design method or result but are not required by the Contract.</w:t>
            </w:r>
          </w:p>
          <w:p w14:paraId="0A4299B2" w14:textId="77777777" w:rsidR="00070473" w:rsidRPr="00A14721" w:rsidRDefault="00070473" w:rsidP="00C22071">
            <w:r w:rsidRPr="00A14721">
              <w:t>Recommendation – a general noted item intended to make the designer aware of potential troublesome design methods.</w:t>
            </w:r>
          </w:p>
        </w:tc>
      </w:tr>
      <w:tr w:rsidR="00A14721" w:rsidRPr="00A14721" w14:paraId="0447C821" w14:textId="77777777" w:rsidTr="001E12D9">
        <w:trPr>
          <w:trHeight w:val="800"/>
        </w:trPr>
        <w:tc>
          <w:tcPr>
            <w:tcW w:w="2520" w:type="dxa"/>
          </w:tcPr>
          <w:p w14:paraId="30246028" w14:textId="77777777" w:rsidR="00070473" w:rsidRPr="00A14721" w:rsidRDefault="00070473" w:rsidP="00C56454">
            <w:r w:rsidRPr="00A14721">
              <w:t>Contract Section</w:t>
            </w:r>
          </w:p>
        </w:tc>
        <w:tc>
          <w:tcPr>
            <w:tcW w:w="6594" w:type="dxa"/>
          </w:tcPr>
          <w:p w14:paraId="7E89B73E" w14:textId="77777777" w:rsidR="00070473" w:rsidRPr="00A14721" w:rsidRDefault="00070473" w:rsidP="00C22071">
            <w:r w:rsidRPr="00A14721">
              <w:t xml:space="preserve">If Comment Type is Non-compliant to the Contract, the reviewer shall include the Contract Document of the requirement that is non-compliant (for example, Scope Section 8.2, L&amp;D Volume 1, BDM, </w:t>
            </w:r>
            <w:proofErr w:type="spellStart"/>
            <w:r w:rsidRPr="00A14721">
              <w:t>etc</w:t>
            </w:r>
            <w:proofErr w:type="spellEnd"/>
            <w:r w:rsidRPr="00A14721">
              <w:t>)</w:t>
            </w:r>
          </w:p>
        </w:tc>
      </w:tr>
      <w:tr w:rsidR="00A14721" w:rsidRPr="00A14721" w14:paraId="062BD89E" w14:textId="77777777" w:rsidTr="001E12D9">
        <w:trPr>
          <w:trHeight w:val="798"/>
        </w:trPr>
        <w:tc>
          <w:tcPr>
            <w:tcW w:w="2520" w:type="dxa"/>
          </w:tcPr>
          <w:p w14:paraId="50D53E2E" w14:textId="77777777" w:rsidR="00070473" w:rsidRPr="00A14721" w:rsidRDefault="00070473" w:rsidP="00C56454">
            <w:r w:rsidRPr="00A14721">
              <w:t>Reviewer Note</w:t>
            </w:r>
          </w:p>
        </w:tc>
        <w:tc>
          <w:tcPr>
            <w:tcW w:w="6594" w:type="dxa"/>
          </w:tcPr>
          <w:p w14:paraId="1FBF3A49" w14:textId="77777777" w:rsidR="00070473" w:rsidRPr="00A14721" w:rsidRDefault="00070473" w:rsidP="00C22071">
            <w:r w:rsidRPr="00A14721">
              <w:t>A Reviewer Note is optional but is recommended to ensure the designer understands the intent to the comment made.  Reviewer shall note if a</w:t>
            </w:r>
            <w:r w:rsidR="0010366E">
              <w:t xml:space="preserve"> </w:t>
            </w:r>
            <w:r w:rsidRPr="00A14721">
              <w:t>Comment Resolution Meeting or discussion is desired.</w:t>
            </w:r>
          </w:p>
        </w:tc>
      </w:tr>
      <w:tr w:rsidR="00A14721" w:rsidRPr="00A14721" w14:paraId="041CBF43" w14:textId="77777777" w:rsidTr="001E12D9">
        <w:trPr>
          <w:trHeight w:val="260"/>
        </w:trPr>
        <w:tc>
          <w:tcPr>
            <w:tcW w:w="2520" w:type="dxa"/>
          </w:tcPr>
          <w:p w14:paraId="5B21CD8F" w14:textId="77777777" w:rsidR="00070473" w:rsidRPr="00A14721" w:rsidRDefault="00070473" w:rsidP="00C56454">
            <w:r w:rsidRPr="00A14721">
              <w:t>Reviewer Agency</w:t>
            </w:r>
          </w:p>
        </w:tc>
        <w:tc>
          <w:tcPr>
            <w:tcW w:w="6594" w:type="dxa"/>
          </w:tcPr>
          <w:p w14:paraId="3AD7CE93" w14:textId="77777777" w:rsidR="00070473" w:rsidRPr="00A14721" w:rsidRDefault="00070473" w:rsidP="00C22071">
            <w:r w:rsidRPr="00A14721">
              <w:t>Representing Agency</w:t>
            </w:r>
          </w:p>
        </w:tc>
      </w:tr>
      <w:tr w:rsidR="00A14721" w:rsidRPr="00A14721" w14:paraId="2AE4C582" w14:textId="77777777" w:rsidTr="001E12D9">
        <w:trPr>
          <w:trHeight w:val="260"/>
        </w:trPr>
        <w:tc>
          <w:tcPr>
            <w:tcW w:w="2520" w:type="dxa"/>
          </w:tcPr>
          <w:p w14:paraId="5DE2295B" w14:textId="77777777" w:rsidR="00070473" w:rsidRPr="00A14721" w:rsidRDefault="00070473" w:rsidP="00C56454">
            <w:r w:rsidRPr="00A14721">
              <w:t>Reviewer Name</w:t>
            </w:r>
          </w:p>
        </w:tc>
        <w:tc>
          <w:tcPr>
            <w:tcW w:w="6594" w:type="dxa"/>
          </w:tcPr>
          <w:p w14:paraId="485974DB" w14:textId="77777777" w:rsidR="00070473" w:rsidRPr="00A14721" w:rsidRDefault="00070473" w:rsidP="00C22071">
            <w:r w:rsidRPr="00A14721">
              <w:t>Name of reviewer</w:t>
            </w:r>
          </w:p>
        </w:tc>
      </w:tr>
      <w:tr w:rsidR="00A14721" w:rsidRPr="00A14721" w14:paraId="4F651864" w14:textId="77777777" w:rsidTr="001E12D9">
        <w:trPr>
          <w:trHeight w:val="260"/>
        </w:trPr>
        <w:tc>
          <w:tcPr>
            <w:tcW w:w="9114" w:type="dxa"/>
            <w:gridSpan w:val="2"/>
            <w:shd w:val="clear" w:color="auto" w:fill="D9E2F3"/>
          </w:tcPr>
          <w:p w14:paraId="2579DECD" w14:textId="77777777" w:rsidR="00070473" w:rsidRPr="00A14721" w:rsidRDefault="00070473" w:rsidP="00C56454">
            <w:r w:rsidRPr="00A14721">
              <w:t>DBT Response</w:t>
            </w:r>
          </w:p>
        </w:tc>
      </w:tr>
      <w:tr w:rsidR="00A14721" w:rsidRPr="00A14721" w14:paraId="3DE9CAAF" w14:textId="77777777" w:rsidTr="00FD505D">
        <w:trPr>
          <w:trHeight w:val="530"/>
        </w:trPr>
        <w:tc>
          <w:tcPr>
            <w:tcW w:w="2520" w:type="dxa"/>
          </w:tcPr>
          <w:p w14:paraId="74659DD3" w14:textId="77777777" w:rsidR="00070473" w:rsidRPr="00A14721" w:rsidRDefault="00070473" w:rsidP="00C56454">
            <w:r w:rsidRPr="00A14721">
              <w:t>Resolution Code (Approve, Dismiss, or Resolve)</w:t>
            </w:r>
          </w:p>
        </w:tc>
        <w:tc>
          <w:tcPr>
            <w:tcW w:w="6594" w:type="dxa"/>
          </w:tcPr>
          <w:p w14:paraId="79649E43" w14:textId="77777777" w:rsidR="00070473" w:rsidRPr="00A14721" w:rsidRDefault="00070473" w:rsidP="00C22071">
            <w:r w:rsidRPr="00A14721">
              <w:t>Accept – DBT agrees with the comment and addressed the comments</w:t>
            </w:r>
          </w:p>
          <w:p w14:paraId="24185EDC" w14:textId="77777777" w:rsidR="00070473" w:rsidRPr="00A14721" w:rsidRDefault="00070473" w:rsidP="00C22071">
            <w:r w:rsidRPr="00A14721">
              <w:t>Dismiss – DBT disagrees with the comment based on comment no longer applying because the design has changed, reviewer error, or other reasons.</w:t>
            </w:r>
          </w:p>
          <w:p w14:paraId="55FBF4C3" w14:textId="369BE651" w:rsidR="00070473" w:rsidRPr="00A14721" w:rsidRDefault="00070473" w:rsidP="00C22071">
            <w:r w:rsidRPr="00A14721">
              <w:t xml:space="preserve">Resolve – DBT needs additional clarification and/or coordination to address the comment accordingly. Comment may also reflect a change to the Contract Documents which will require additional </w:t>
            </w:r>
            <w:r w:rsidRPr="00A14721">
              <w:lastRenderedPageBreak/>
              <w:t xml:space="preserve">discussion and direction by the </w:t>
            </w:r>
            <w:r w:rsidR="00D43BBD">
              <w:t>LPA</w:t>
            </w:r>
            <w:r w:rsidR="00D43BBD" w:rsidRPr="00A14721">
              <w:t xml:space="preserve"> </w:t>
            </w:r>
            <w:r w:rsidRPr="00A14721">
              <w:t>due to the financial/schedule impacts.</w:t>
            </w:r>
          </w:p>
        </w:tc>
      </w:tr>
      <w:tr w:rsidR="00A14721" w:rsidRPr="00A14721" w14:paraId="4C776323" w14:textId="77777777" w:rsidTr="001E12D9">
        <w:trPr>
          <w:trHeight w:val="800"/>
        </w:trPr>
        <w:tc>
          <w:tcPr>
            <w:tcW w:w="2520" w:type="dxa"/>
          </w:tcPr>
          <w:p w14:paraId="4D11805A" w14:textId="77777777" w:rsidR="00070473" w:rsidRPr="00A14721" w:rsidRDefault="00070473" w:rsidP="00C56454">
            <w:r w:rsidRPr="00A14721">
              <w:lastRenderedPageBreak/>
              <w:t>DBT Comment/Disposition</w:t>
            </w:r>
          </w:p>
        </w:tc>
        <w:tc>
          <w:tcPr>
            <w:tcW w:w="6594" w:type="dxa"/>
          </w:tcPr>
          <w:p w14:paraId="3375E24D" w14:textId="77777777" w:rsidR="00070473" w:rsidRPr="00A14721" w:rsidRDefault="00070473" w:rsidP="00C22071">
            <w:r w:rsidRPr="00A14721">
              <w:t>The DBT shall provide a more detailed response to the comment as necessary. Response shall note if a Comment Resolution Meeting or discussion is desired.</w:t>
            </w:r>
          </w:p>
        </w:tc>
      </w:tr>
      <w:tr w:rsidR="00A14721" w:rsidRPr="00A14721" w14:paraId="2BCDA41D" w14:textId="77777777" w:rsidTr="001E12D9">
        <w:trPr>
          <w:trHeight w:val="258"/>
        </w:trPr>
        <w:tc>
          <w:tcPr>
            <w:tcW w:w="9114" w:type="dxa"/>
            <w:gridSpan w:val="2"/>
            <w:shd w:val="clear" w:color="auto" w:fill="D9E2F3"/>
          </w:tcPr>
          <w:p w14:paraId="1B231447" w14:textId="77777777" w:rsidR="00070473" w:rsidRPr="00A14721" w:rsidRDefault="00070473" w:rsidP="00C56454">
            <w:r w:rsidRPr="00A14721">
              <w:t>Reviewer Response</w:t>
            </w:r>
          </w:p>
        </w:tc>
      </w:tr>
      <w:tr w:rsidR="00A14721" w:rsidRPr="00A14721" w14:paraId="2DEC1A93" w14:textId="77777777" w:rsidTr="001E12D9">
        <w:trPr>
          <w:trHeight w:val="2680"/>
        </w:trPr>
        <w:tc>
          <w:tcPr>
            <w:tcW w:w="2520" w:type="dxa"/>
          </w:tcPr>
          <w:p w14:paraId="0B1DA87B" w14:textId="77777777" w:rsidR="00070473" w:rsidRPr="00A14721" w:rsidRDefault="00070473" w:rsidP="00C56454">
            <w:r w:rsidRPr="00A14721">
              <w:t>Status</w:t>
            </w:r>
          </w:p>
        </w:tc>
        <w:tc>
          <w:tcPr>
            <w:tcW w:w="6594" w:type="dxa"/>
          </w:tcPr>
          <w:p w14:paraId="0BD53627" w14:textId="77777777" w:rsidR="00070473" w:rsidRPr="00A14721" w:rsidRDefault="00070473" w:rsidP="00C22071">
            <w:r w:rsidRPr="00A14721">
              <w:t>Open – the submittal did not address the original comment made. Closed – the submittal or disposition addresses the original comment.</w:t>
            </w:r>
          </w:p>
          <w:p w14:paraId="0D8B23E1" w14:textId="1513E006" w:rsidR="00070473" w:rsidRPr="00A14721" w:rsidRDefault="00070473" w:rsidP="00C22071">
            <w:r w:rsidRPr="00A14721">
              <w:t xml:space="preserve">The DBT shall schedule a comment resolution meeting with the </w:t>
            </w:r>
            <w:r w:rsidR="00D43BBD">
              <w:t>LPA</w:t>
            </w:r>
            <w:r w:rsidR="00D43BBD" w:rsidRPr="00A14721">
              <w:t xml:space="preserve"> </w:t>
            </w:r>
            <w:r w:rsidRPr="00A14721">
              <w:t xml:space="preserve">to discuss any comments from previous submittals that remain “Open” according to the reviewer. The DBT and the </w:t>
            </w:r>
            <w:r w:rsidR="00D43BBD">
              <w:t>LPA</w:t>
            </w:r>
            <w:r w:rsidR="00D43BBD" w:rsidRPr="00A14721">
              <w:t xml:space="preserve"> </w:t>
            </w:r>
            <w:r w:rsidRPr="00A14721">
              <w:t xml:space="preserve">will also discuss whether review comments are in conformance with the Contract Document requirements or preferential comments. For less substantial comments and as agreed by the </w:t>
            </w:r>
            <w:r w:rsidR="00D43BBD">
              <w:t>LPA</w:t>
            </w:r>
            <w:r w:rsidR="00D43BBD" w:rsidRPr="00A14721">
              <w:t xml:space="preserve"> </w:t>
            </w:r>
            <w:r w:rsidRPr="00A14721">
              <w:t>and the DBT, a comment resolution conference call may be sufficient.</w:t>
            </w:r>
          </w:p>
        </w:tc>
      </w:tr>
      <w:tr w:rsidR="00A14721" w:rsidRPr="00A14721" w14:paraId="2D71E9FE" w14:textId="77777777" w:rsidTr="001E12D9">
        <w:trPr>
          <w:trHeight w:val="258"/>
        </w:trPr>
        <w:tc>
          <w:tcPr>
            <w:tcW w:w="2520" w:type="dxa"/>
          </w:tcPr>
          <w:p w14:paraId="55C436D8" w14:textId="77777777" w:rsidR="00070473" w:rsidRPr="00A14721" w:rsidRDefault="00070473" w:rsidP="00C56454">
            <w:r w:rsidRPr="00A14721">
              <w:t>Reviewer Name</w:t>
            </w:r>
          </w:p>
        </w:tc>
        <w:tc>
          <w:tcPr>
            <w:tcW w:w="6594" w:type="dxa"/>
          </w:tcPr>
          <w:p w14:paraId="6378D435" w14:textId="77777777" w:rsidR="00070473" w:rsidRPr="00A14721" w:rsidRDefault="00070473" w:rsidP="00C22071">
            <w:r w:rsidRPr="00A14721">
              <w:t>Name of reviewer</w:t>
            </w:r>
          </w:p>
        </w:tc>
      </w:tr>
      <w:tr w:rsidR="00A14721" w:rsidRPr="00A14721" w14:paraId="13FD7FDD" w14:textId="77777777" w:rsidTr="001E12D9">
        <w:trPr>
          <w:trHeight w:val="260"/>
        </w:trPr>
        <w:tc>
          <w:tcPr>
            <w:tcW w:w="2520" w:type="dxa"/>
          </w:tcPr>
          <w:p w14:paraId="062A8EF7" w14:textId="77777777" w:rsidR="00070473" w:rsidRPr="00A14721" w:rsidRDefault="00070473" w:rsidP="00C56454">
            <w:r w:rsidRPr="00A14721">
              <w:t>Date Closed</w:t>
            </w:r>
          </w:p>
        </w:tc>
        <w:tc>
          <w:tcPr>
            <w:tcW w:w="6594" w:type="dxa"/>
          </w:tcPr>
          <w:p w14:paraId="29BB5D78" w14:textId="77777777" w:rsidR="00070473" w:rsidRPr="00A14721" w:rsidRDefault="00070473" w:rsidP="00C22071">
            <w:r w:rsidRPr="00A14721">
              <w:t>Date that the reviewer responded to the comment.</w:t>
            </w:r>
          </w:p>
        </w:tc>
      </w:tr>
      <w:tr w:rsidR="00A14721" w:rsidRPr="00A14721" w14:paraId="65C5391D" w14:textId="77777777" w:rsidTr="001E12D9">
        <w:trPr>
          <w:trHeight w:val="520"/>
        </w:trPr>
        <w:tc>
          <w:tcPr>
            <w:tcW w:w="2520" w:type="dxa"/>
          </w:tcPr>
          <w:p w14:paraId="7F1F0EC2" w14:textId="77777777" w:rsidR="00070473" w:rsidRPr="00A14721" w:rsidRDefault="00070473" w:rsidP="00C56454">
            <w:r w:rsidRPr="00A14721">
              <w:t>Comments</w:t>
            </w:r>
          </w:p>
        </w:tc>
        <w:tc>
          <w:tcPr>
            <w:tcW w:w="6594" w:type="dxa"/>
          </w:tcPr>
          <w:p w14:paraId="658621A2" w14:textId="77777777" w:rsidR="00070473" w:rsidRPr="00A14721" w:rsidRDefault="00070473" w:rsidP="00C22071">
            <w:r w:rsidRPr="00A14721">
              <w:t>Provide a more detailed response clarifying why comment remains “Open” or other information</w:t>
            </w:r>
          </w:p>
        </w:tc>
      </w:tr>
    </w:tbl>
    <w:p w14:paraId="5A2CF1A3" w14:textId="77777777" w:rsidR="00070473" w:rsidRPr="00A14721" w:rsidRDefault="00070473" w:rsidP="009E2F1B">
      <w:pPr>
        <w:pStyle w:val="Heading2"/>
      </w:pPr>
      <w:bookmarkStart w:id="2849" w:name="_Hlk54178983"/>
      <w:bookmarkStart w:id="2850" w:name="_Toc91769051"/>
      <w:bookmarkEnd w:id="2846"/>
      <w:r w:rsidRPr="00A14721">
        <w:t>Document Management</w:t>
      </w:r>
      <w:bookmarkEnd w:id="2850"/>
    </w:p>
    <w:p w14:paraId="093EEDD5" w14:textId="3685FEC1" w:rsidR="00070473" w:rsidRPr="00A14721" w:rsidRDefault="00070473" w:rsidP="001205EE">
      <w:r w:rsidRPr="00A14721">
        <w:t xml:space="preserve">The DBT shall create and maintain a BUS Log sheet to facilitate submission tracking. The BUS Log shall identify the name of the Buildable Unit, brief description of the BUS, Interim Design submission date, Interim Submission review comments transmittal date, Final Submission date, Final Submission comments transmittal date, Released for Construction date, and a BUS Comments field. The BUS Comments field shall note any necessary resubmissions, dates of Comment Resolution meetings with noted submission stages, Over-the-Shoulder meeting dates resulting in design adjustments, or any other needed summarized data to help understand the BU submission process. The BUS Log Sheet may be modified as necessary to facilitate review. The BUS Log shall be maintained in the master project folder, or in a location mutual agreeable and accessible to the DBT and </w:t>
      </w:r>
      <w:r w:rsidR="00930AAF" w:rsidRPr="00A14721">
        <w:t xml:space="preserve">the </w:t>
      </w:r>
      <w:r w:rsidR="00D43BBD">
        <w:t>LPA</w:t>
      </w:r>
      <w:r w:rsidR="00930AAF" w:rsidRPr="00A14721">
        <w:t>.</w:t>
      </w:r>
    </w:p>
    <w:p w14:paraId="4E36C245" w14:textId="4D8AF669" w:rsidR="00070473" w:rsidRPr="001205EE" w:rsidRDefault="0061398D" w:rsidP="001205EE">
      <w:r>
        <w:t xml:space="preserve">The DBT shall create a folder for each BU on the </w:t>
      </w:r>
      <w:r w:rsidR="00D43BBD">
        <w:t xml:space="preserve">LPA’s </w:t>
      </w:r>
      <w:r>
        <w:t xml:space="preserve">Project SharePoint Site. </w:t>
      </w:r>
      <w:r w:rsidR="00070473" w:rsidRPr="00A14721">
        <w:t xml:space="preserve">Each </w:t>
      </w:r>
      <w:r>
        <w:t>BU</w:t>
      </w:r>
      <w:r w:rsidR="00070473" w:rsidRPr="00A14721">
        <w:t xml:space="preserve"> </w:t>
      </w:r>
      <w:r>
        <w:t xml:space="preserve">folder </w:t>
      </w:r>
      <w:r w:rsidR="00070473" w:rsidRPr="00A14721">
        <w:t xml:space="preserve">shall have an “Interim”, “Final”, and “RFC” folder. All Design Documents (plans, calculations, reports, </w:t>
      </w:r>
      <w:proofErr w:type="spellStart"/>
      <w:r w:rsidR="00070473" w:rsidRPr="00A14721">
        <w:t>etc</w:t>
      </w:r>
      <w:proofErr w:type="spellEnd"/>
      <w:r w:rsidR="00070473" w:rsidRPr="00A14721">
        <w:t>) submitted at each phase (Final, Interim, RFC) shall be uploaded by the DBT to the Project SharePoint Site. An updated CRS at each submittal shall be included in each folder with the latest including all comments “closed”. Meeting minutes from comment resolution meetings or over-the-shoulder reviews shall be prepared by the DBT and also saved to SharePoint.</w:t>
      </w:r>
    </w:p>
    <w:p w14:paraId="25C7AC42" w14:textId="77777777" w:rsidR="00070473" w:rsidRPr="006F3263" w:rsidRDefault="00070473" w:rsidP="009E2F1B">
      <w:pPr>
        <w:pStyle w:val="Heading2"/>
      </w:pPr>
      <w:bookmarkStart w:id="2851" w:name="_Hlk54179001"/>
      <w:bookmarkStart w:id="2852" w:name="_Toc91769052"/>
      <w:bookmarkEnd w:id="2849"/>
      <w:r w:rsidRPr="006F3263">
        <w:lastRenderedPageBreak/>
        <w:t>Optional Pre-submission Meeting</w:t>
      </w:r>
      <w:bookmarkEnd w:id="2852"/>
    </w:p>
    <w:p w14:paraId="7828159F" w14:textId="77777777" w:rsidR="00930AAF" w:rsidRPr="006F3263" w:rsidRDefault="00070473" w:rsidP="001205EE">
      <w:r w:rsidRPr="006F3263">
        <w:t>The DBT may request a Pre-submission Meeting to be held prior to, or concurrent with, the submission of a buildable unit. The intention of the Pre-submission meeting is an opportunity for the DBT to explain design intent to facilitate owner review.  Formal assembly and submittal of drawings or other documents will not be required, but the DBT is encouraged to provide informal submittals to facilitate reviews.</w:t>
      </w:r>
    </w:p>
    <w:p w14:paraId="34D27710" w14:textId="77777777" w:rsidR="00070473" w:rsidRPr="006F3263" w:rsidRDefault="00070473" w:rsidP="009E2F1B">
      <w:pPr>
        <w:pStyle w:val="Heading2"/>
      </w:pPr>
      <w:bookmarkStart w:id="2853" w:name="_Hlk54179023"/>
      <w:bookmarkStart w:id="2854" w:name="_Toc91769053"/>
      <w:bookmarkEnd w:id="2851"/>
      <w:r w:rsidRPr="006F3263">
        <w:t>Optional Over-the-Shoulder Reviews</w:t>
      </w:r>
      <w:bookmarkEnd w:id="2854"/>
    </w:p>
    <w:p w14:paraId="092E75DC" w14:textId="36CAB7F4" w:rsidR="00070473" w:rsidRPr="006F3263" w:rsidRDefault="00070473" w:rsidP="001205EE">
      <w:r w:rsidRPr="006F3263">
        <w:t xml:space="preserve">The DBT or the </w:t>
      </w:r>
      <w:r w:rsidR="00D43BBD">
        <w:t>LPA</w:t>
      </w:r>
      <w:r w:rsidR="00D43BBD" w:rsidRPr="006F3263">
        <w:t xml:space="preserve"> </w:t>
      </w:r>
      <w:r w:rsidRPr="006F3263">
        <w:t xml:space="preserve">may request “Over-The-Shoulder” (OTS) review of designs at any time in the design process. The OTS is an informal review of a partial design during development. This may include in-progress drawings, calculations, sketches, design concepts, proposed specifications, or any other document used or created during the design. They are to facilitate communication and the design process. These can be in the form of a phone call, meeting, correspondence, or any other means of information sharing between the DBT and the </w:t>
      </w:r>
      <w:r w:rsidR="00D43BBD">
        <w:t>LPA</w:t>
      </w:r>
      <w:r w:rsidRPr="006F3263">
        <w:t>.</w:t>
      </w:r>
    </w:p>
    <w:p w14:paraId="566C329E" w14:textId="05E03638" w:rsidR="00070473" w:rsidRDefault="00070473" w:rsidP="001205EE">
      <w:r w:rsidRPr="006F3263">
        <w:t xml:space="preserve">An Over-the-Shoulder review may be necessary to discuss direction on potential design changes.  An OTS may be requested during any period in the design development. Appropriate third-party agencies, as well as the DBT and </w:t>
      </w:r>
      <w:r w:rsidR="00D43BBD">
        <w:t>LPA</w:t>
      </w:r>
      <w:r w:rsidRPr="006F3263">
        <w:t xml:space="preserve">, may also participate in these meetings. The DBT or the </w:t>
      </w:r>
      <w:r w:rsidR="00D43BBD">
        <w:t>LPA</w:t>
      </w:r>
      <w:r w:rsidR="00D43BBD" w:rsidRPr="006F3263">
        <w:t xml:space="preserve"> </w:t>
      </w:r>
      <w:r w:rsidRPr="006F3263">
        <w:t>may include the decision or direction given in an OTS within the applicable CRS submission.</w:t>
      </w:r>
    </w:p>
    <w:p w14:paraId="0FDEABFF" w14:textId="058CA69D" w:rsidR="00070473" w:rsidRPr="006F3263" w:rsidRDefault="00070473" w:rsidP="001205EE">
      <w:r w:rsidRPr="006F3263">
        <w:t xml:space="preserve">The OTS reviews shall not replace the formal Interim and Final Review. Likewise, the </w:t>
      </w:r>
      <w:r w:rsidR="00D43BBD">
        <w:t>LPA</w:t>
      </w:r>
      <w:r w:rsidR="00D43BBD" w:rsidRPr="006F3263">
        <w:t xml:space="preserve"> </w:t>
      </w:r>
      <w:r w:rsidRPr="006F3263">
        <w:t>may also request an OTS review during any stage of design to facilitate review or design development.</w:t>
      </w:r>
    </w:p>
    <w:p w14:paraId="6C790BE2" w14:textId="77777777" w:rsidR="007B5D6D" w:rsidRDefault="000639D5" w:rsidP="009E2F1B">
      <w:pPr>
        <w:pStyle w:val="Heading2"/>
      </w:pPr>
      <w:bookmarkStart w:id="2855" w:name="_Toc54078260"/>
      <w:bookmarkStart w:id="2856" w:name="_Toc54080890"/>
      <w:bookmarkStart w:id="2857" w:name="_Toc54078261"/>
      <w:bookmarkStart w:id="2858" w:name="_Toc54080891"/>
      <w:bookmarkStart w:id="2859" w:name="_Toc54078262"/>
      <w:bookmarkStart w:id="2860" w:name="_Toc54080892"/>
      <w:bookmarkStart w:id="2861" w:name="_Toc54078263"/>
      <w:bookmarkStart w:id="2862" w:name="_Toc54080893"/>
      <w:bookmarkStart w:id="2863" w:name="_Toc54078264"/>
      <w:bookmarkStart w:id="2864" w:name="_Toc54080894"/>
      <w:bookmarkStart w:id="2865" w:name="_Hlk54179045"/>
      <w:bookmarkStart w:id="2866" w:name="_Toc91769054"/>
      <w:bookmarkEnd w:id="2833"/>
      <w:bookmarkEnd w:id="2853"/>
      <w:bookmarkEnd w:id="2855"/>
      <w:bookmarkEnd w:id="2856"/>
      <w:bookmarkEnd w:id="2857"/>
      <w:bookmarkEnd w:id="2858"/>
      <w:bookmarkEnd w:id="2859"/>
      <w:bookmarkEnd w:id="2860"/>
      <w:bookmarkEnd w:id="2861"/>
      <w:bookmarkEnd w:id="2862"/>
      <w:bookmarkEnd w:id="2863"/>
      <w:bookmarkEnd w:id="2864"/>
      <w:r w:rsidRPr="007B2054">
        <w:t>Major Design Decision</w:t>
      </w:r>
      <w:bookmarkEnd w:id="2866"/>
      <w:r w:rsidRPr="007B2054">
        <w:t xml:space="preserve"> </w:t>
      </w:r>
    </w:p>
    <w:p w14:paraId="7AC9CA6B" w14:textId="7FE08536" w:rsidR="000639D5" w:rsidRPr="007B2054" w:rsidRDefault="000639D5" w:rsidP="001205EE">
      <w:r w:rsidRPr="007B2054">
        <w:t xml:space="preserve">Separate submittals for concurrence with major design decisions are required. </w:t>
      </w:r>
      <w:r>
        <w:t xml:space="preserve"> </w:t>
      </w:r>
      <w:bookmarkStart w:id="2867" w:name="_Hlk40189266"/>
      <w:r>
        <w:t xml:space="preserve">The </w:t>
      </w:r>
      <w:r w:rsidR="00C707D4">
        <w:t xml:space="preserve">submittals may be required during any phase of Design.  </w:t>
      </w:r>
      <w:r w:rsidRPr="007B2054">
        <w:t>Major design decisions involve significant utility relocation, unforeseen acquisition of ROW</w:t>
      </w:r>
      <w:r w:rsidR="00897C0D">
        <w:t xml:space="preserve"> by the </w:t>
      </w:r>
      <w:r w:rsidR="006F7176">
        <w:t>LPA</w:t>
      </w:r>
      <w:r w:rsidRPr="007B2054">
        <w:t xml:space="preserve">, traffic operation or geometric decisions that involve two or more viable solutions, </w:t>
      </w:r>
      <w:r w:rsidR="00C707D4" w:rsidRPr="00C707D4">
        <w:t>desig</w:t>
      </w:r>
      <w:r w:rsidR="00C707D4">
        <w:t xml:space="preserve">ns not typical nor standards </w:t>
      </w:r>
      <w:r w:rsidR="00C707D4" w:rsidRPr="00C707D4">
        <w:t>not ordinarily exercised by members of the engineering profession practicing under similar conditions at the same time and locality</w:t>
      </w:r>
      <w:r w:rsidR="00C707D4">
        <w:t>,</w:t>
      </w:r>
      <w:r w:rsidR="00C707D4" w:rsidRPr="00C707D4">
        <w:t xml:space="preserve"> </w:t>
      </w:r>
      <w:r w:rsidRPr="007B2054">
        <w:t xml:space="preserve">and any other decision that impacts the public, operation of the facility or </w:t>
      </w:r>
      <w:r w:rsidR="00C707D4" w:rsidRPr="00C707D4">
        <w:t>designs</w:t>
      </w:r>
      <w:r w:rsidR="00C707D4" w:rsidRPr="007B2054">
        <w:t xml:space="preserve"> </w:t>
      </w:r>
      <w:r w:rsidR="00C707D4" w:rsidRPr="00C707D4">
        <w:t xml:space="preserve">which require </w:t>
      </w:r>
      <w:r w:rsidR="00C707D4" w:rsidRPr="007B2054">
        <w:t>future</w:t>
      </w:r>
      <w:r w:rsidR="00C707D4" w:rsidRPr="00C707D4">
        <w:t xml:space="preserve"> </w:t>
      </w:r>
      <w:r w:rsidR="00C707D4">
        <w:t xml:space="preserve">long term excessive </w:t>
      </w:r>
      <w:r w:rsidRPr="007B2054">
        <w:t xml:space="preserve">maintenance. </w:t>
      </w:r>
      <w:r w:rsidR="00897C0D">
        <w:t xml:space="preserve"> The level of development of the submittal is dependent upon the level of detail necessary to accurately depict the major design decision. </w:t>
      </w:r>
      <w:bookmarkEnd w:id="2867"/>
    </w:p>
    <w:p w14:paraId="2A676BAD" w14:textId="571734FA" w:rsidR="000639D5" w:rsidRDefault="000639D5" w:rsidP="001205EE">
      <w:r w:rsidRPr="007B2054">
        <w:t xml:space="preserve">When the DBT becomes aware of additional decisions </w:t>
      </w:r>
      <w:r w:rsidR="00BE0DD4" w:rsidRPr="007B2054">
        <w:t>during</w:t>
      </w:r>
      <w:r w:rsidRPr="007B2054">
        <w:t xml:space="preserve"> the design, they must advise the </w:t>
      </w:r>
      <w:r w:rsidR="006F7176">
        <w:t>LPA</w:t>
      </w:r>
      <w:r w:rsidR="006F7176" w:rsidRPr="007B2054">
        <w:t xml:space="preserve"> </w:t>
      </w:r>
      <w:r w:rsidRPr="007B2054">
        <w:t>in writing.</w:t>
      </w:r>
    </w:p>
    <w:p w14:paraId="5C9A889D" w14:textId="77777777" w:rsidR="007B5D6D" w:rsidRDefault="00A309B4" w:rsidP="009E2F1B">
      <w:pPr>
        <w:pStyle w:val="Heading2"/>
      </w:pPr>
      <w:bookmarkStart w:id="2868" w:name="_Hlk54179652"/>
      <w:bookmarkStart w:id="2869" w:name="_Toc91769055"/>
      <w:bookmarkEnd w:id="2865"/>
      <w:r>
        <w:t>Interim</w:t>
      </w:r>
      <w:r w:rsidR="00192FBB" w:rsidRPr="007B2054">
        <w:t xml:space="preserve"> </w:t>
      </w:r>
      <w:r w:rsidR="00411BC4">
        <w:t xml:space="preserve">Design </w:t>
      </w:r>
      <w:r w:rsidR="00192FBB" w:rsidRPr="007B2054">
        <w:t>Review Submission</w:t>
      </w:r>
      <w:bookmarkEnd w:id="2869"/>
      <w:r w:rsidR="00192FBB" w:rsidRPr="007B2054">
        <w:t xml:space="preserve"> </w:t>
      </w:r>
    </w:p>
    <w:p w14:paraId="2F77D4CA" w14:textId="458F6A8C" w:rsidR="00850FFD" w:rsidRDefault="00697DE4" w:rsidP="001205EE">
      <w:bookmarkStart w:id="2870" w:name="_Hlk18485017"/>
      <w:r>
        <w:t>For each Buildable Unit, t</w:t>
      </w:r>
      <w:r w:rsidR="00192FBB" w:rsidRPr="007B2054">
        <w:t xml:space="preserve">he </w:t>
      </w:r>
      <w:r w:rsidR="006A679C" w:rsidRPr="007B2054">
        <w:t xml:space="preserve">DBT </w:t>
      </w:r>
      <w:r w:rsidR="00192FBB" w:rsidRPr="007B2054">
        <w:t xml:space="preserve">shall submit </w:t>
      </w:r>
      <w:r w:rsidR="007F6CC7" w:rsidRPr="007B2054">
        <w:t xml:space="preserve">the </w:t>
      </w:r>
      <w:r w:rsidR="00101C8E">
        <w:t xml:space="preserve">Interim </w:t>
      </w:r>
      <w:r w:rsidR="00411BC4">
        <w:t>D</w:t>
      </w:r>
      <w:r>
        <w:t xml:space="preserve">esign </w:t>
      </w:r>
      <w:r w:rsidR="00192FBB" w:rsidRPr="007B2054">
        <w:t xml:space="preserve">submission for review by </w:t>
      </w:r>
      <w:r w:rsidR="003B7D64">
        <w:t xml:space="preserve">the </w:t>
      </w:r>
      <w:r w:rsidR="00961BD8">
        <w:t xml:space="preserve">LPA </w:t>
      </w:r>
      <w:r w:rsidR="00720955">
        <w:t xml:space="preserve">and other </w:t>
      </w:r>
      <w:r w:rsidR="006F3263">
        <w:t>third-</w:t>
      </w:r>
      <w:r w:rsidR="00720955">
        <w:t>party agencies as appropriate</w:t>
      </w:r>
      <w:r w:rsidR="00192FBB" w:rsidRPr="007B2054">
        <w:t xml:space="preserve">. </w:t>
      </w:r>
    </w:p>
    <w:p w14:paraId="232B167C" w14:textId="77777777" w:rsidR="00850FFD" w:rsidRDefault="00850FFD" w:rsidP="001205EE">
      <w:bookmarkStart w:id="2871" w:name="_Hlk40033290"/>
      <w:r>
        <w:lastRenderedPageBreak/>
        <w:t>Interim Design Submission is defined as followed:</w:t>
      </w:r>
    </w:p>
    <w:p w14:paraId="470A695D" w14:textId="77777777" w:rsidR="00850FFD" w:rsidRPr="001205EE" w:rsidRDefault="00850FFD" w:rsidP="001205EE">
      <w:pPr>
        <w:pStyle w:val="ListParagraph"/>
        <w:numPr>
          <w:ilvl w:val="0"/>
          <w:numId w:val="168"/>
        </w:numPr>
      </w:pPr>
      <w:r w:rsidRPr="001205EE">
        <w:t xml:space="preserve">Maintenance of traffic, traffic signals, lighting, utilities (water, power, sanitary, etc.), and landscaping shall be developed to Stage 2 level of detail as defined the ODOT Location &amp; Design, Volume 3.    </w:t>
      </w:r>
    </w:p>
    <w:p w14:paraId="7578F836" w14:textId="77777777" w:rsidR="00850FFD" w:rsidRPr="001205EE" w:rsidRDefault="00EF2FE5" w:rsidP="001205EE">
      <w:pPr>
        <w:pStyle w:val="ListParagraph"/>
        <w:numPr>
          <w:ilvl w:val="0"/>
          <w:numId w:val="168"/>
        </w:numPr>
      </w:pPr>
      <w:r w:rsidRPr="001205EE">
        <w:t>F</w:t>
      </w:r>
      <w:r w:rsidR="00850FFD" w:rsidRPr="001205EE">
        <w:t xml:space="preserve">ull signing plans are not required at </w:t>
      </w:r>
      <w:proofErr w:type="gramStart"/>
      <w:r w:rsidR="00850FFD" w:rsidRPr="001205EE">
        <w:t>Interim,</w:t>
      </w:r>
      <w:proofErr w:type="gramEnd"/>
      <w:r w:rsidRPr="001205EE">
        <w:t xml:space="preserve"> however,</w:t>
      </w:r>
      <w:r w:rsidR="00850FFD" w:rsidRPr="001205EE">
        <w:t xml:space="preserve"> all overhead signage and major ground mounted signage shall be shown on plan sheets (may be shown on pavement marking plans if signing plans are not submitted).</w:t>
      </w:r>
    </w:p>
    <w:p w14:paraId="3CD7313E" w14:textId="77777777" w:rsidR="00850FFD" w:rsidRPr="001205EE" w:rsidRDefault="00850FFD" w:rsidP="001205EE">
      <w:pPr>
        <w:pStyle w:val="ListParagraph"/>
        <w:numPr>
          <w:ilvl w:val="0"/>
          <w:numId w:val="168"/>
        </w:numPr>
      </w:pPr>
      <w:r w:rsidRPr="001205EE">
        <w:t xml:space="preserve">All other plan </w:t>
      </w:r>
      <w:r w:rsidR="00EF2FE5" w:rsidRPr="001205EE">
        <w:t xml:space="preserve">components </w:t>
      </w:r>
      <w:r w:rsidRPr="001205EE">
        <w:t xml:space="preserve">and supplemental submittal requirements as defined as Stage 1 per the ODOT Location &amp; Design, Volume 3.    </w:t>
      </w:r>
    </w:p>
    <w:p w14:paraId="2688FAA8" w14:textId="29F748C3" w:rsidR="00192FBB" w:rsidRDefault="000F5F3C" w:rsidP="004747E9">
      <w:bookmarkStart w:id="2872" w:name="_Hlk18485093"/>
      <w:bookmarkEnd w:id="2870"/>
      <w:bookmarkEnd w:id="2871"/>
      <w:r w:rsidRPr="007B2054">
        <w:t>Unless indicated below, t</w:t>
      </w:r>
      <w:r w:rsidR="00D36332" w:rsidRPr="007B2054">
        <w:t xml:space="preserve">he </w:t>
      </w:r>
      <w:r w:rsidR="00961BD8">
        <w:t>LPA</w:t>
      </w:r>
      <w:r w:rsidR="00961BD8" w:rsidRPr="007B2054">
        <w:t xml:space="preserve"> </w:t>
      </w:r>
      <w:r w:rsidR="007D55A0">
        <w:t>will</w:t>
      </w:r>
      <w:r w:rsidR="00D36332" w:rsidRPr="007B2054">
        <w:t xml:space="preserve"> have 10</w:t>
      </w:r>
      <w:r w:rsidR="00192FBB" w:rsidRPr="007B2054">
        <w:t xml:space="preserve"> </w:t>
      </w:r>
      <w:proofErr w:type="gramStart"/>
      <w:r w:rsidR="00D36332" w:rsidRPr="007B2054">
        <w:t>Work Days</w:t>
      </w:r>
      <w:proofErr w:type="gramEnd"/>
      <w:r w:rsidR="00192FBB" w:rsidRPr="007B2054">
        <w:t xml:space="preserve"> from receipt to review complete submissions. </w:t>
      </w:r>
      <w:bookmarkStart w:id="2873" w:name="_Hlk40033602"/>
      <w:r w:rsidR="00D36332" w:rsidRPr="007B2054">
        <w:t xml:space="preserve">The following are excluded as </w:t>
      </w:r>
      <w:proofErr w:type="gramStart"/>
      <w:r w:rsidR="00D36332" w:rsidRPr="007B2054">
        <w:t>Work Days</w:t>
      </w:r>
      <w:proofErr w:type="gramEnd"/>
      <w:r w:rsidR="00D36332" w:rsidRPr="007B2054">
        <w:t xml:space="preserve">: State Holidays, Federal Holidays, Saturdays, Sundays, the Friday after Thanksgiving, Christmas Eve, and the days between Christmas and New Year’s Day.  </w:t>
      </w:r>
      <w:r w:rsidR="00192FBB" w:rsidRPr="007B2054">
        <w:t>This review time must be shown on the required Progress Schedule.</w:t>
      </w:r>
    </w:p>
    <w:p w14:paraId="7004BE6B" w14:textId="2A4E2527" w:rsidR="0020596E" w:rsidRPr="00C56454" w:rsidRDefault="0020596E" w:rsidP="00C56454">
      <w:pPr>
        <w:pStyle w:val="Guidance"/>
      </w:pPr>
      <w:r w:rsidRPr="00C56454">
        <w:t xml:space="preserve">Include any other agencies (for example, utilities, </w:t>
      </w:r>
      <w:r w:rsidR="00240C77">
        <w:t xml:space="preserve">other </w:t>
      </w:r>
      <w:r w:rsidRPr="00C56454">
        <w:t>local jurisdiction</w:t>
      </w:r>
      <w:r w:rsidR="00240C77">
        <w:t>s</w:t>
      </w:r>
      <w:r w:rsidRPr="00C56454">
        <w:t>) performing review along with review time.  This review time will be contractual and used in the DBT’s Progress Schedule so expectations with agencies shall be coordinated prior to RFP release.</w:t>
      </w:r>
    </w:p>
    <w:tbl>
      <w:tblPr>
        <w:tblW w:w="9360" w:type="dxa"/>
        <w:tblInd w:w="-8" w:type="dxa"/>
        <w:tblCellMar>
          <w:left w:w="87" w:type="dxa"/>
          <w:right w:w="87" w:type="dxa"/>
        </w:tblCellMar>
        <w:tblLook w:val="0000" w:firstRow="0" w:lastRow="0" w:firstColumn="0" w:lastColumn="0" w:noHBand="0" w:noVBand="0"/>
      </w:tblPr>
      <w:tblGrid>
        <w:gridCol w:w="6480"/>
        <w:gridCol w:w="2880"/>
      </w:tblGrid>
      <w:tr w:rsidR="000F5F3C" w:rsidRPr="007B2054" w14:paraId="7748F83F" w14:textId="77777777" w:rsidTr="00E26CA6">
        <w:tc>
          <w:tcPr>
            <w:tcW w:w="6480" w:type="dxa"/>
            <w:tcBorders>
              <w:top w:val="single" w:sz="6" w:space="0" w:color="000000"/>
              <w:left w:val="single" w:sz="6" w:space="0" w:color="000000"/>
              <w:bottom w:val="nil"/>
              <w:right w:val="nil"/>
            </w:tcBorders>
            <w:shd w:val="clear" w:color="auto" w:fill="F2F2F2" w:themeFill="background1" w:themeFillShade="F2"/>
            <w:vAlign w:val="center"/>
          </w:tcPr>
          <w:p w14:paraId="010A0257" w14:textId="77777777" w:rsidR="000F5F3C" w:rsidRPr="007B2054" w:rsidRDefault="000F5F3C" w:rsidP="002060B5">
            <w:bookmarkStart w:id="2874" w:name="_Hlk18485134"/>
            <w:bookmarkEnd w:id="2873"/>
            <w:r w:rsidRPr="007B2054">
              <w:t>Submittal</w:t>
            </w:r>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vAlign w:val="center"/>
          </w:tcPr>
          <w:p w14:paraId="780873A2" w14:textId="77777777" w:rsidR="000F5F3C" w:rsidRPr="007B2054" w:rsidRDefault="000F5F3C" w:rsidP="00930AAF">
            <w:pPr>
              <w:spacing w:line="252" w:lineRule="auto"/>
              <w:ind w:right="97"/>
              <w:jc w:val="center"/>
            </w:pPr>
            <w:r w:rsidRPr="007B2054">
              <w:t>Adjusted Review Time</w:t>
            </w:r>
          </w:p>
        </w:tc>
      </w:tr>
      <w:tr w:rsidR="00900BEE" w:rsidRPr="007B2054" w14:paraId="11BED9E8" w14:textId="77777777" w:rsidTr="00E26CA6">
        <w:trPr>
          <w:trHeight w:val="318"/>
        </w:trPr>
        <w:tc>
          <w:tcPr>
            <w:tcW w:w="6480" w:type="dxa"/>
            <w:tcBorders>
              <w:top w:val="single" w:sz="6" w:space="0" w:color="000000"/>
              <w:left w:val="single" w:sz="6" w:space="0" w:color="000000"/>
              <w:bottom w:val="single" w:sz="6" w:space="0" w:color="000000"/>
              <w:right w:val="nil"/>
            </w:tcBorders>
            <w:shd w:val="clear" w:color="auto" w:fill="auto"/>
          </w:tcPr>
          <w:p w14:paraId="456891EE" w14:textId="77777777" w:rsidR="00900BEE" w:rsidRPr="007B2054" w:rsidRDefault="00900BEE" w:rsidP="00930AAF">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7B339D7" w14:textId="77777777" w:rsidR="00900BEE" w:rsidRPr="007B2054" w:rsidRDefault="00900BEE" w:rsidP="00930AAF">
            <w:pPr>
              <w:spacing w:line="252" w:lineRule="auto"/>
              <w:ind w:left="360" w:right="97"/>
              <w:jc w:val="center"/>
            </w:pPr>
          </w:p>
        </w:tc>
      </w:tr>
      <w:tr w:rsidR="000F5F3C" w:rsidRPr="007B2054" w14:paraId="4E3571A0" w14:textId="77777777" w:rsidTr="00E26CA6">
        <w:tc>
          <w:tcPr>
            <w:tcW w:w="6480" w:type="dxa"/>
            <w:tcBorders>
              <w:top w:val="single" w:sz="6" w:space="0" w:color="000000"/>
              <w:left w:val="single" w:sz="6" w:space="0" w:color="000000"/>
              <w:bottom w:val="single" w:sz="6" w:space="0" w:color="000000"/>
              <w:right w:val="nil"/>
            </w:tcBorders>
            <w:shd w:val="clear" w:color="auto" w:fill="auto"/>
          </w:tcPr>
          <w:p w14:paraId="61BA42DD" w14:textId="77777777" w:rsidR="000F5F3C" w:rsidRPr="007B2054" w:rsidRDefault="000F5F3C" w:rsidP="00930AAF">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1A41138" w14:textId="77777777" w:rsidR="000F5F3C" w:rsidRPr="007B2054" w:rsidRDefault="000F5F3C" w:rsidP="00930AAF">
            <w:pPr>
              <w:spacing w:line="252" w:lineRule="auto"/>
              <w:ind w:left="360"/>
              <w:jc w:val="center"/>
            </w:pPr>
          </w:p>
        </w:tc>
      </w:tr>
      <w:tr w:rsidR="000F5F3C" w:rsidRPr="007B2054" w14:paraId="4054FD08" w14:textId="77777777" w:rsidTr="00E26CA6">
        <w:tc>
          <w:tcPr>
            <w:tcW w:w="6480" w:type="dxa"/>
            <w:tcBorders>
              <w:top w:val="single" w:sz="6" w:space="0" w:color="000000"/>
              <w:left w:val="single" w:sz="6" w:space="0" w:color="000000"/>
              <w:bottom w:val="single" w:sz="6" w:space="0" w:color="000000"/>
              <w:right w:val="nil"/>
            </w:tcBorders>
            <w:shd w:val="clear" w:color="auto" w:fill="auto"/>
          </w:tcPr>
          <w:p w14:paraId="7354F09F" w14:textId="77777777" w:rsidR="000F5F3C" w:rsidRPr="007B2054" w:rsidRDefault="000F5F3C" w:rsidP="00930AAF">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1C9FFA60" w14:textId="77777777" w:rsidR="000F5F3C" w:rsidRPr="007B2054" w:rsidRDefault="000F5F3C" w:rsidP="00930AAF">
            <w:pPr>
              <w:spacing w:line="252" w:lineRule="auto"/>
              <w:ind w:left="360"/>
              <w:jc w:val="center"/>
            </w:pPr>
          </w:p>
        </w:tc>
      </w:tr>
      <w:tr w:rsidR="000F5F3C" w:rsidRPr="007B2054" w14:paraId="35D08D53" w14:textId="77777777" w:rsidTr="00E26CA6">
        <w:tc>
          <w:tcPr>
            <w:tcW w:w="6480" w:type="dxa"/>
            <w:tcBorders>
              <w:top w:val="single" w:sz="6" w:space="0" w:color="000000"/>
              <w:left w:val="single" w:sz="6" w:space="0" w:color="000000"/>
              <w:bottom w:val="single" w:sz="4" w:space="0" w:color="auto"/>
              <w:right w:val="nil"/>
            </w:tcBorders>
            <w:shd w:val="clear" w:color="auto" w:fill="auto"/>
          </w:tcPr>
          <w:p w14:paraId="177BF2AD" w14:textId="77777777" w:rsidR="000F5F3C" w:rsidRPr="007B2054" w:rsidRDefault="000F5F3C" w:rsidP="00930AAF">
            <w:pPr>
              <w:spacing w:line="252" w:lineRule="auto"/>
              <w:ind w:left="360"/>
            </w:pPr>
          </w:p>
        </w:tc>
        <w:tc>
          <w:tcPr>
            <w:tcW w:w="2880" w:type="dxa"/>
            <w:tcBorders>
              <w:top w:val="single" w:sz="6" w:space="0" w:color="000000"/>
              <w:left w:val="single" w:sz="6" w:space="0" w:color="000000"/>
              <w:bottom w:val="single" w:sz="4" w:space="0" w:color="auto"/>
              <w:right w:val="single" w:sz="6" w:space="0" w:color="000000"/>
            </w:tcBorders>
            <w:shd w:val="clear" w:color="auto" w:fill="auto"/>
          </w:tcPr>
          <w:p w14:paraId="0919975D" w14:textId="77777777" w:rsidR="000F5F3C" w:rsidRPr="007B2054" w:rsidRDefault="000F5F3C" w:rsidP="00930AAF">
            <w:pPr>
              <w:spacing w:line="252" w:lineRule="auto"/>
              <w:ind w:left="360"/>
              <w:jc w:val="center"/>
            </w:pPr>
          </w:p>
        </w:tc>
      </w:tr>
      <w:bookmarkEnd w:id="2874"/>
    </w:tbl>
    <w:p w14:paraId="1CCA6805" w14:textId="77777777" w:rsidR="00192FBB" w:rsidRPr="007B2054" w:rsidRDefault="00192FBB" w:rsidP="004747E9"/>
    <w:p w14:paraId="1C054A81" w14:textId="77777777" w:rsidR="00192FBB" w:rsidRPr="007B2054" w:rsidRDefault="00192FBB" w:rsidP="004747E9">
      <w:r w:rsidRPr="007B2054">
        <w:t xml:space="preserve">Following this review, the DBT shall correct any errors, incorporate modifications, perform required investigations and make related changes to the plans and supporting documents prior to submitting the plans for </w:t>
      </w:r>
      <w:r w:rsidR="00101C8E">
        <w:t>Final</w:t>
      </w:r>
      <w:r w:rsidR="00D36332" w:rsidRPr="007B2054">
        <w:t xml:space="preserve"> </w:t>
      </w:r>
      <w:r w:rsidR="00582865">
        <w:t>Design</w:t>
      </w:r>
      <w:r w:rsidR="00582865" w:rsidRPr="007B2054">
        <w:t xml:space="preserve"> </w:t>
      </w:r>
      <w:r w:rsidRPr="007B2054">
        <w:t>review.</w:t>
      </w:r>
    </w:p>
    <w:p w14:paraId="120803AB" w14:textId="77777777" w:rsidR="00192FBB" w:rsidRDefault="00192FBB" w:rsidP="004747E9">
      <w:pPr>
        <w:rPr>
          <w:b/>
          <w:bCs/>
        </w:rPr>
      </w:pPr>
      <w:r w:rsidRPr="007B2054">
        <w:rPr>
          <w:u w:val="single"/>
        </w:rPr>
        <w:t xml:space="preserve">Plan Review Distribution </w:t>
      </w:r>
      <w:r w:rsidR="00897C0D" w:rsidRPr="007B2054">
        <w:rPr>
          <w:u w:val="single"/>
        </w:rPr>
        <w:t>Table</w:t>
      </w:r>
      <w:r w:rsidR="00897C0D" w:rsidRPr="007B2054">
        <w:rPr>
          <w:b/>
          <w:bCs/>
        </w:rPr>
        <w:t>:</w:t>
      </w:r>
      <w:r w:rsidRPr="007B2054">
        <w:t xml:space="preserve"> The DBT shall </w:t>
      </w:r>
      <w:bookmarkStart w:id="2875" w:name="_Hlk40262537"/>
      <w:r w:rsidR="00F07642" w:rsidRPr="007B2054">
        <w:t xml:space="preserve">supply </w:t>
      </w:r>
      <w:bookmarkStart w:id="2876" w:name="_Hlk40262549"/>
      <w:r w:rsidR="00FA23C6">
        <w:t xml:space="preserve">an electronic </w:t>
      </w:r>
      <w:r w:rsidR="00411BC4">
        <w:t>version</w:t>
      </w:r>
      <w:r w:rsidR="00FA23C6">
        <w:t xml:space="preserve"> (</w:t>
      </w:r>
      <w:r w:rsidR="00411BC4">
        <w:t xml:space="preserve">in </w:t>
      </w:r>
      <w:r w:rsidR="00FA23C6">
        <w:t>PDF</w:t>
      </w:r>
      <w:r w:rsidR="00411BC4">
        <w:t xml:space="preserve"> format</w:t>
      </w:r>
      <w:r w:rsidR="00FA23C6">
        <w:t xml:space="preserve">) </w:t>
      </w:r>
      <w:r w:rsidR="00411BC4">
        <w:t>along with</w:t>
      </w:r>
      <w:r w:rsidR="00FA23C6">
        <w:t xml:space="preserve"> </w:t>
      </w:r>
      <w:bookmarkEnd w:id="2875"/>
      <w:bookmarkEnd w:id="2876"/>
      <w:r w:rsidR="00F07642" w:rsidRPr="007B2054">
        <w:t>half</w:t>
      </w:r>
      <w:r w:rsidRPr="007B2054">
        <w:t xml:space="preserve"> size (11" x 17") paper prints simultaneously to the parties indicated below, except that </w:t>
      </w:r>
      <w:r w:rsidRPr="007B2054">
        <w:rPr>
          <w:b/>
          <w:bCs/>
        </w:rPr>
        <w:t>each affected utility company shall receive one full size (22"x34") plans</w:t>
      </w:r>
      <w:r w:rsidR="008A2F5C">
        <w:rPr>
          <w:b/>
          <w:bCs/>
        </w:rPr>
        <w:t>.</w:t>
      </w:r>
    </w:p>
    <w:tbl>
      <w:tblPr>
        <w:tblW w:w="9360" w:type="dxa"/>
        <w:tblInd w:w="-8" w:type="dxa"/>
        <w:tblCellMar>
          <w:left w:w="87" w:type="dxa"/>
          <w:right w:w="87" w:type="dxa"/>
        </w:tblCellMar>
        <w:tblLook w:val="0000" w:firstRow="0" w:lastRow="0" w:firstColumn="0" w:lastColumn="0" w:noHBand="0" w:noVBand="0"/>
      </w:tblPr>
      <w:tblGrid>
        <w:gridCol w:w="6480"/>
        <w:gridCol w:w="2880"/>
      </w:tblGrid>
      <w:tr w:rsidR="00192FBB" w:rsidRPr="007B2054" w14:paraId="73DFABD5" w14:textId="77777777" w:rsidTr="00E26CA6">
        <w:tc>
          <w:tcPr>
            <w:tcW w:w="6480" w:type="dxa"/>
            <w:tcBorders>
              <w:top w:val="single" w:sz="6" w:space="0" w:color="000000"/>
              <w:left w:val="single" w:sz="6" w:space="0" w:color="000000"/>
              <w:bottom w:val="nil"/>
              <w:right w:val="nil"/>
            </w:tcBorders>
            <w:shd w:val="clear" w:color="auto" w:fill="F2F2F2" w:themeFill="background1" w:themeFillShade="F2"/>
          </w:tcPr>
          <w:p w14:paraId="58817190" w14:textId="77777777" w:rsidR="00192FBB" w:rsidRPr="007B2054" w:rsidRDefault="00192FBB" w:rsidP="00930AAF">
            <w:pPr>
              <w:spacing w:line="252" w:lineRule="auto"/>
              <w:ind w:left="-10" w:firstLine="10"/>
            </w:pPr>
            <w:bookmarkStart w:id="2877" w:name="_Hlk18485197"/>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78EE9539" w14:textId="77777777" w:rsidR="00192FBB" w:rsidRPr="007B2054" w:rsidRDefault="00192FBB" w:rsidP="00123845">
            <w:r w:rsidRPr="007B2054">
              <w:t>Number of half size Sets</w:t>
            </w:r>
          </w:p>
        </w:tc>
      </w:tr>
      <w:tr w:rsidR="00192FBB" w:rsidRPr="007B2054" w14:paraId="4E28029A" w14:textId="77777777" w:rsidTr="00E26CA6">
        <w:tc>
          <w:tcPr>
            <w:tcW w:w="6480" w:type="dxa"/>
            <w:tcBorders>
              <w:top w:val="single" w:sz="6" w:space="0" w:color="000000"/>
              <w:left w:val="single" w:sz="6" w:space="0" w:color="000000"/>
              <w:bottom w:val="nil"/>
              <w:right w:val="nil"/>
            </w:tcBorders>
            <w:shd w:val="clear" w:color="auto" w:fill="auto"/>
          </w:tcPr>
          <w:p w14:paraId="66CFFB98" w14:textId="0EAF3AC2" w:rsidR="00192FBB" w:rsidRPr="007B2054" w:rsidRDefault="00961BD8" w:rsidP="00123845">
            <w:r>
              <w:t>LPA</w:t>
            </w:r>
            <w:r w:rsidR="00192FBB" w:rsidRPr="007B2054">
              <w:t xml:space="preserve"> Production</w:t>
            </w:r>
            <w:r w:rsidR="00240C77">
              <w:t>/ Design</w:t>
            </w:r>
          </w:p>
        </w:tc>
        <w:tc>
          <w:tcPr>
            <w:tcW w:w="2880" w:type="dxa"/>
            <w:tcBorders>
              <w:top w:val="single" w:sz="6" w:space="0" w:color="000000"/>
              <w:left w:val="single" w:sz="6" w:space="0" w:color="000000"/>
              <w:bottom w:val="nil"/>
              <w:right w:val="single" w:sz="6" w:space="0" w:color="000000"/>
            </w:tcBorders>
            <w:shd w:val="clear" w:color="auto" w:fill="auto"/>
          </w:tcPr>
          <w:p w14:paraId="53F3E1BD" w14:textId="77777777" w:rsidR="00192FBB" w:rsidRPr="007B2054" w:rsidRDefault="00192FBB" w:rsidP="00930AAF">
            <w:pPr>
              <w:spacing w:line="252" w:lineRule="auto"/>
              <w:ind w:left="-10" w:firstLine="10"/>
            </w:pPr>
          </w:p>
        </w:tc>
      </w:tr>
      <w:tr w:rsidR="00192FBB" w:rsidRPr="007B2054" w14:paraId="50BDBF07" w14:textId="77777777" w:rsidTr="00E26CA6">
        <w:tc>
          <w:tcPr>
            <w:tcW w:w="6480" w:type="dxa"/>
            <w:tcBorders>
              <w:top w:val="single" w:sz="6" w:space="0" w:color="000000"/>
              <w:left w:val="single" w:sz="6" w:space="0" w:color="000000"/>
              <w:bottom w:val="nil"/>
              <w:right w:val="nil"/>
            </w:tcBorders>
            <w:shd w:val="clear" w:color="auto" w:fill="auto"/>
          </w:tcPr>
          <w:p w14:paraId="6FF899D8" w14:textId="736DD6C0" w:rsidR="00192FBB" w:rsidRPr="007B2054" w:rsidRDefault="00961BD8" w:rsidP="00123845">
            <w:r>
              <w:t>LPA</w:t>
            </w:r>
            <w:r w:rsidR="00192FBB" w:rsidRPr="007B2054">
              <w:t xml:space="preserve"> Construction </w:t>
            </w:r>
          </w:p>
        </w:tc>
        <w:tc>
          <w:tcPr>
            <w:tcW w:w="2880" w:type="dxa"/>
            <w:tcBorders>
              <w:top w:val="single" w:sz="6" w:space="0" w:color="000000"/>
              <w:left w:val="single" w:sz="6" w:space="0" w:color="000000"/>
              <w:bottom w:val="nil"/>
              <w:right w:val="single" w:sz="6" w:space="0" w:color="000000"/>
            </w:tcBorders>
            <w:shd w:val="clear" w:color="auto" w:fill="auto"/>
          </w:tcPr>
          <w:p w14:paraId="2F32F3BF" w14:textId="77777777" w:rsidR="00192FBB" w:rsidRPr="007B2054" w:rsidRDefault="00192FBB" w:rsidP="00930AAF">
            <w:pPr>
              <w:spacing w:line="252" w:lineRule="auto"/>
              <w:ind w:left="-10" w:firstLine="10"/>
            </w:pPr>
          </w:p>
        </w:tc>
      </w:tr>
      <w:tr w:rsidR="00192FBB" w:rsidRPr="007B2054" w14:paraId="1B18497E" w14:textId="77777777" w:rsidTr="00E26CA6">
        <w:tc>
          <w:tcPr>
            <w:tcW w:w="6480" w:type="dxa"/>
            <w:tcBorders>
              <w:top w:val="single" w:sz="6" w:space="0" w:color="000000"/>
              <w:left w:val="single" w:sz="6" w:space="0" w:color="000000"/>
              <w:bottom w:val="nil"/>
              <w:right w:val="nil"/>
            </w:tcBorders>
            <w:shd w:val="clear" w:color="auto" w:fill="auto"/>
          </w:tcPr>
          <w:p w14:paraId="0B2CC98E" w14:textId="396AE006" w:rsidR="00192FBB" w:rsidRDefault="00192FBB" w:rsidP="00123845">
            <w:r w:rsidRPr="007B2054">
              <w:t xml:space="preserve">ODOT </w:t>
            </w:r>
            <w:r w:rsidR="00240C77">
              <w:t>Di</w:t>
            </w:r>
            <w:r w:rsidR="00FC4B45">
              <w:t>strict</w:t>
            </w:r>
            <w:r w:rsidR="00240C77">
              <w:t xml:space="preserve"> ##</w:t>
            </w:r>
          </w:p>
          <w:p w14:paraId="1A5644D0" w14:textId="5509352C" w:rsidR="00240C77" w:rsidRPr="007B2054" w:rsidRDefault="00240C77" w:rsidP="00123845">
            <w:r>
              <w:t>ATTN: District LPA Manager and LPA Construction Monitor</w:t>
            </w:r>
          </w:p>
        </w:tc>
        <w:tc>
          <w:tcPr>
            <w:tcW w:w="2880" w:type="dxa"/>
            <w:tcBorders>
              <w:top w:val="single" w:sz="6" w:space="0" w:color="000000"/>
              <w:left w:val="single" w:sz="6" w:space="0" w:color="000000"/>
              <w:bottom w:val="nil"/>
              <w:right w:val="single" w:sz="6" w:space="0" w:color="000000"/>
            </w:tcBorders>
            <w:shd w:val="clear" w:color="auto" w:fill="auto"/>
          </w:tcPr>
          <w:p w14:paraId="7A9AAE29" w14:textId="77777777" w:rsidR="00192FBB" w:rsidRPr="007B2054" w:rsidRDefault="00192FBB" w:rsidP="00930AAF">
            <w:pPr>
              <w:spacing w:line="252" w:lineRule="auto"/>
              <w:ind w:left="-10" w:firstLine="10"/>
            </w:pPr>
          </w:p>
        </w:tc>
      </w:tr>
      <w:tr w:rsidR="00192FBB" w:rsidRPr="007B2054" w14:paraId="5F28D963" w14:textId="77777777" w:rsidTr="00E26CA6">
        <w:tc>
          <w:tcPr>
            <w:tcW w:w="6480" w:type="dxa"/>
            <w:tcBorders>
              <w:top w:val="single" w:sz="6" w:space="0" w:color="000000"/>
              <w:left w:val="single" w:sz="6" w:space="0" w:color="000000"/>
              <w:bottom w:val="single" w:sz="6" w:space="0" w:color="000000"/>
              <w:right w:val="nil"/>
            </w:tcBorders>
            <w:shd w:val="clear" w:color="auto" w:fill="auto"/>
          </w:tcPr>
          <w:p w14:paraId="3DD80965" w14:textId="77777777" w:rsidR="00192FBB" w:rsidRPr="007B2054" w:rsidRDefault="0096722E" w:rsidP="00123845">
            <w:r w:rsidRPr="007B2054">
              <w:lastRenderedPageBreak/>
              <w:t>Each affected utility or railroad company</w:t>
            </w: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23ED3C23" w14:textId="77777777" w:rsidR="00192FBB" w:rsidRPr="007B2054" w:rsidRDefault="00192FBB" w:rsidP="00930AAF">
            <w:pPr>
              <w:spacing w:line="252" w:lineRule="auto"/>
              <w:ind w:left="-10" w:firstLine="10"/>
            </w:pPr>
          </w:p>
        </w:tc>
      </w:tr>
      <w:bookmarkEnd w:id="2868"/>
    </w:tbl>
    <w:p w14:paraId="3D28A087" w14:textId="77777777" w:rsidR="00192FBB" w:rsidRPr="007B2054" w:rsidRDefault="00192FBB" w:rsidP="002060B5"/>
    <w:p w14:paraId="5AA334A8" w14:textId="77777777" w:rsidR="007B5D6D" w:rsidRDefault="00101C8E" w:rsidP="009E2F1B">
      <w:pPr>
        <w:pStyle w:val="Heading2"/>
      </w:pPr>
      <w:bookmarkStart w:id="2878" w:name="_Hlk54179688"/>
      <w:bookmarkStart w:id="2879" w:name="_Toc91769056"/>
      <w:bookmarkEnd w:id="2872"/>
      <w:bookmarkEnd w:id="2877"/>
      <w:r>
        <w:t>FINAL</w:t>
      </w:r>
      <w:r w:rsidR="00192FBB" w:rsidRPr="007B2054">
        <w:t xml:space="preserve"> </w:t>
      </w:r>
      <w:r w:rsidR="00411BC4">
        <w:t xml:space="preserve">DESIGN </w:t>
      </w:r>
      <w:r w:rsidR="00192FBB" w:rsidRPr="007B2054">
        <w:t>Review Submission</w:t>
      </w:r>
      <w:bookmarkEnd w:id="2879"/>
      <w:r w:rsidR="00192FBB" w:rsidRPr="007B2054">
        <w:t xml:space="preserve">  </w:t>
      </w:r>
    </w:p>
    <w:p w14:paraId="4227F429" w14:textId="2EBD0B57" w:rsidR="00EF2FE5" w:rsidRDefault="00192FBB" w:rsidP="008A2F5C">
      <w:r w:rsidRPr="007B2054">
        <w:t xml:space="preserve">For each Buildable Unit the </w:t>
      </w:r>
      <w:r w:rsidR="00697DE4">
        <w:t>DBT</w:t>
      </w:r>
      <w:r w:rsidRPr="007B2054">
        <w:t xml:space="preserve"> shall submit </w:t>
      </w:r>
      <w:r w:rsidR="00697DE4">
        <w:t xml:space="preserve">the </w:t>
      </w:r>
      <w:r w:rsidR="00101C8E">
        <w:t>Final</w:t>
      </w:r>
      <w:r w:rsidRPr="007B2054">
        <w:t xml:space="preserve"> </w:t>
      </w:r>
      <w:r w:rsidR="00411BC4">
        <w:t xml:space="preserve">Design </w:t>
      </w:r>
      <w:r w:rsidR="00697DE4">
        <w:t>submission</w:t>
      </w:r>
      <w:r w:rsidRPr="007B2054">
        <w:t xml:space="preserve"> for review by </w:t>
      </w:r>
      <w:r w:rsidR="003B7D64">
        <w:t xml:space="preserve">the </w:t>
      </w:r>
      <w:bookmarkStart w:id="2880" w:name="_Hlk40035399"/>
      <w:r w:rsidR="00961BD8">
        <w:t xml:space="preserve">LPA </w:t>
      </w:r>
      <w:r w:rsidR="00697DE4">
        <w:t xml:space="preserve">and other </w:t>
      </w:r>
      <w:r w:rsidR="006F3263">
        <w:t>third-party</w:t>
      </w:r>
      <w:r w:rsidR="00697DE4">
        <w:t xml:space="preserve"> agencies as appropriate</w:t>
      </w:r>
      <w:r w:rsidR="00697DE4" w:rsidRPr="007B2054">
        <w:t xml:space="preserve">. </w:t>
      </w:r>
    </w:p>
    <w:p w14:paraId="11CEAEA6" w14:textId="2DD8390F" w:rsidR="00192FBB" w:rsidRPr="007B2054" w:rsidRDefault="00697DE4" w:rsidP="008A2F5C">
      <w:r>
        <w:t>The Final</w:t>
      </w:r>
      <w:r w:rsidR="00411BC4">
        <w:t xml:space="preserve"> Design</w:t>
      </w:r>
      <w:r>
        <w:t xml:space="preserve"> submission shall include submittal requirements as defined as Stage 3 per the ODOT Location &amp; Design, Volume 3</w:t>
      </w:r>
      <w:r w:rsidR="00EF2FE5">
        <w:t xml:space="preserve">, however, </w:t>
      </w:r>
      <w:proofErr w:type="spellStart"/>
      <w:r w:rsidR="00EF2FE5">
        <w:t>s</w:t>
      </w:r>
      <w:r w:rsidR="00EF2FE5" w:rsidRPr="00EF2FE5">
        <w:t>ubsummary</w:t>
      </w:r>
      <w:proofErr w:type="spellEnd"/>
      <w:r w:rsidR="00EF2FE5" w:rsidRPr="00EF2FE5">
        <w:t xml:space="preserve"> and general summary sheets are not required.  Quantity summaries shall be provided in electronic format (Excel and PDF) prior to construction for the </w:t>
      </w:r>
      <w:r w:rsidR="00961BD8">
        <w:t>LPA’</w:t>
      </w:r>
      <w:r w:rsidR="00961BD8" w:rsidRPr="00EF2FE5">
        <w:t xml:space="preserve">s </w:t>
      </w:r>
      <w:r w:rsidR="00EF2FE5" w:rsidRPr="00EF2FE5">
        <w:t>use in establishing testing requirements.</w:t>
      </w:r>
      <w:bookmarkEnd w:id="2880"/>
    </w:p>
    <w:p w14:paraId="410EE368" w14:textId="5B11B569" w:rsidR="00192FBB" w:rsidRPr="007B2054" w:rsidRDefault="00192FBB" w:rsidP="004747E9">
      <w:r w:rsidRPr="007B2054">
        <w:t xml:space="preserve">The </w:t>
      </w:r>
      <w:r w:rsidR="003829A7">
        <w:t>LPA</w:t>
      </w:r>
      <w:r w:rsidR="003829A7" w:rsidRPr="007B2054">
        <w:t xml:space="preserve"> </w:t>
      </w:r>
      <w:r w:rsidRPr="007B2054">
        <w:t xml:space="preserve">shall have </w:t>
      </w:r>
      <w:r w:rsidR="00D36332" w:rsidRPr="007B2054">
        <w:t xml:space="preserve">10 </w:t>
      </w:r>
      <w:proofErr w:type="gramStart"/>
      <w:r w:rsidR="00D36332" w:rsidRPr="007B2054">
        <w:t>Work Days</w:t>
      </w:r>
      <w:proofErr w:type="gramEnd"/>
      <w:r w:rsidR="00D36332" w:rsidRPr="007B2054">
        <w:t xml:space="preserve"> from receipt to review complete submissions. </w:t>
      </w:r>
      <w:bookmarkStart w:id="2881" w:name="_Hlk40077214"/>
      <w:r w:rsidR="00D36332" w:rsidRPr="007B2054">
        <w:t xml:space="preserve">The following are excluded as </w:t>
      </w:r>
      <w:proofErr w:type="gramStart"/>
      <w:r w:rsidR="00D36332" w:rsidRPr="007B2054">
        <w:t>Work Days</w:t>
      </w:r>
      <w:proofErr w:type="gramEnd"/>
      <w:r w:rsidR="00D36332" w:rsidRPr="007B2054">
        <w:t xml:space="preserve">: State Holidays, Federal Holidays, Saturdays, Sundays, the Friday after Thanksgiving, Christmas Eve, and the days between Christmas and New </w:t>
      </w:r>
      <w:r w:rsidR="004322EA" w:rsidRPr="007B2054">
        <w:t>Year’s Day.</w:t>
      </w:r>
      <w:r w:rsidR="007021D3" w:rsidRPr="007B2054">
        <w:t xml:space="preserve"> </w:t>
      </w:r>
      <w:bookmarkEnd w:id="2881"/>
      <w:r w:rsidRPr="007B2054">
        <w:t>This review time must be shown on the required Progress Schedule.</w:t>
      </w:r>
    </w:p>
    <w:p w14:paraId="7336E319" w14:textId="77777777" w:rsidR="0020596E" w:rsidRPr="00C56454" w:rsidRDefault="0020596E" w:rsidP="00C56454">
      <w:pPr>
        <w:pStyle w:val="Guidance"/>
      </w:pPr>
      <w:bookmarkStart w:id="2882" w:name="_Hlk18488813"/>
      <w:r w:rsidRPr="00C56454">
        <w:t>Include any other agencies (for example, utilities, local jurisdiction) performing review along with review time.  This review time will be contractual and used in the DBT’s Progress Schedule so expectations with agencies shall be coordinated prior to RFP release.</w:t>
      </w:r>
    </w:p>
    <w:p w14:paraId="1BB31984" w14:textId="77777777" w:rsidR="008A2F5C" w:rsidRPr="002C3032" w:rsidRDefault="008A2F5C" w:rsidP="00C56454"/>
    <w:tbl>
      <w:tblPr>
        <w:tblW w:w="9000" w:type="dxa"/>
        <w:tblInd w:w="352" w:type="dxa"/>
        <w:tblCellMar>
          <w:left w:w="87" w:type="dxa"/>
          <w:right w:w="87" w:type="dxa"/>
        </w:tblCellMar>
        <w:tblLook w:val="0000" w:firstRow="0" w:lastRow="0" w:firstColumn="0" w:lastColumn="0" w:noHBand="0" w:noVBand="0"/>
      </w:tblPr>
      <w:tblGrid>
        <w:gridCol w:w="6120"/>
        <w:gridCol w:w="2880"/>
      </w:tblGrid>
      <w:tr w:rsidR="0020596E" w:rsidRPr="007B2054" w14:paraId="090F6F0F" w14:textId="77777777" w:rsidTr="004A3474">
        <w:tc>
          <w:tcPr>
            <w:tcW w:w="6120" w:type="dxa"/>
            <w:tcBorders>
              <w:top w:val="single" w:sz="6" w:space="0" w:color="000000"/>
              <w:left w:val="single" w:sz="6" w:space="0" w:color="000000"/>
              <w:bottom w:val="nil"/>
              <w:right w:val="nil"/>
            </w:tcBorders>
            <w:shd w:val="clear" w:color="auto" w:fill="F2F2F2" w:themeFill="background1" w:themeFillShade="F2"/>
          </w:tcPr>
          <w:p w14:paraId="40E691ED" w14:textId="77777777" w:rsidR="0020596E" w:rsidRPr="007B2054" w:rsidRDefault="0020596E" w:rsidP="002060B5">
            <w:r w:rsidRPr="007B2054">
              <w:t>Submittal</w:t>
            </w:r>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68791B0B" w14:textId="77777777" w:rsidR="0020596E" w:rsidRPr="007B2054" w:rsidRDefault="0020596E" w:rsidP="004A3474">
            <w:pPr>
              <w:spacing w:line="252" w:lineRule="auto"/>
              <w:ind w:right="97"/>
              <w:jc w:val="center"/>
            </w:pPr>
            <w:r w:rsidRPr="007B2054">
              <w:t>Adjusted Review Time</w:t>
            </w:r>
          </w:p>
        </w:tc>
      </w:tr>
      <w:tr w:rsidR="0020596E" w:rsidRPr="007B2054" w14:paraId="05A1ACF9" w14:textId="77777777" w:rsidTr="004A3474">
        <w:tc>
          <w:tcPr>
            <w:tcW w:w="6120" w:type="dxa"/>
            <w:tcBorders>
              <w:top w:val="single" w:sz="6" w:space="0" w:color="000000"/>
              <w:left w:val="single" w:sz="6" w:space="0" w:color="000000"/>
              <w:bottom w:val="single" w:sz="6" w:space="0" w:color="000000"/>
              <w:right w:val="nil"/>
            </w:tcBorders>
            <w:shd w:val="clear" w:color="auto" w:fill="auto"/>
          </w:tcPr>
          <w:p w14:paraId="302441CE" w14:textId="77777777" w:rsidR="0020596E" w:rsidRPr="007B2054" w:rsidRDefault="0020596E" w:rsidP="004A3474">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79FD4DE1" w14:textId="77777777" w:rsidR="0020596E" w:rsidRPr="007B2054" w:rsidRDefault="0020596E" w:rsidP="004A3474">
            <w:pPr>
              <w:spacing w:line="252" w:lineRule="auto"/>
              <w:ind w:left="360" w:right="97"/>
              <w:jc w:val="center"/>
            </w:pPr>
          </w:p>
        </w:tc>
      </w:tr>
      <w:tr w:rsidR="0020596E" w:rsidRPr="007B2054" w14:paraId="14F53158" w14:textId="77777777" w:rsidTr="004A3474">
        <w:tc>
          <w:tcPr>
            <w:tcW w:w="6120" w:type="dxa"/>
            <w:tcBorders>
              <w:top w:val="single" w:sz="6" w:space="0" w:color="000000"/>
              <w:left w:val="single" w:sz="6" w:space="0" w:color="000000"/>
              <w:bottom w:val="single" w:sz="6" w:space="0" w:color="000000"/>
              <w:right w:val="nil"/>
            </w:tcBorders>
            <w:shd w:val="clear" w:color="auto" w:fill="auto"/>
          </w:tcPr>
          <w:p w14:paraId="2675863B" w14:textId="77777777" w:rsidR="0020596E" w:rsidRPr="007B2054" w:rsidRDefault="0020596E" w:rsidP="004A3474">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05AB3AA3" w14:textId="77777777" w:rsidR="0020596E" w:rsidRPr="007B2054" w:rsidRDefault="0020596E" w:rsidP="004A3474">
            <w:pPr>
              <w:spacing w:line="252" w:lineRule="auto"/>
              <w:ind w:left="360"/>
              <w:jc w:val="center"/>
            </w:pPr>
          </w:p>
        </w:tc>
      </w:tr>
      <w:tr w:rsidR="0020596E" w:rsidRPr="007B2054" w14:paraId="2716DD69" w14:textId="77777777" w:rsidTr="004A3474">
        <w:tc>
          <w:tcPr>
            <w:tcW w:w="6120" w:type="dxa"/>
            <w:tcBorders>
              <w:top w:val="single" w:sz="6" w:space="0" w:color="000000"/>
              <w:left w:val="single" w:sz="6" w:space="0" w:color="000000"/>
              <w:bottom w:val="single" w:sz="6" w:space="0" w:color="000000"/>
              <w:right w:val="nil"/>
            </w:tcBorders>
            <w:shd w:val="clear" w:color="auto" w:fill="auto"/>
          </w:tcPr>
          <w:p w14:paraId="1D72C44E" w14:textId="77777777" w:rsidR="0020596E" w:rsidRPr="007B2054" w:rsidRDefault="0020596E" w:rsidP="004A3474">
            <w:pPr>
              <w:spacing w:line="252" w:lineRule="auto"/>
              <w:ind w:left="360"/>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6E194D0" w14:textId="77777777" w:rsidR="0020596E" w:rsidRPr="007B2054" w:rsidRDefault="0020596E" w:rsidP="004A3474">
            <w:pPr>
              <w:spacing w:line="252" w:lineRule="auto"/>
              <w:ind w:left="360"/>
              <w:jc w:val="center"/>
            </w:pPr>
          </w:p>
        </w:tc>
      </w:tr>
      <w:tr w:rsidR="0020596E" w:rsidRPr="007B2054" w14:paraId="2B7448C1" w14:textId="77777777" w:rsidTr="004A3474">
        <w:tc>
          <w:tcPr>
            <w:tcW w:w="6120" w:type="dxa"/>
            <w:tcBorders>
              <w:top w:val="single" w:sz="6" w:space="0" w:color="000000"/>
              <w:left w:val="single" w:sz="6" w:space="0" w:color="000000"/>
              <w:bottom w:val="single" w:sz="4" w:space="0" w:color="auto"/>
              <w:right w:val="nil"/>
            </w:tcBorders>
            <w:shd w:val="clear" w:color="auto" w:fill="auto"/>
          </w:tcPr>
          <w:p w14:paraId="3338C390" w14:textId="77777777" w:rsidR="0020596E" w:rsidRPr="007B2054" w:rsidRDefault="0020596E" w:rsidP="004A3474">
            <w:pPr>
              <w:spacing w:line="252" w:lineRule="auto"/>
              <w:ind w:left="360"/>
            </w:pPr>
          </w:p>
        </w:tc>
        <w:tc>
          <w:tcPr>
            <w:tcW w:w="2880" w:type="dxa"/>
            <w:tcBorders>
              <w:top w:val="single" w:sz="6" w:space="0" w:color="000000"/>
              <w:left w:val="single" w:sz="6" w:space="0" w:color="000000"/>
              <w:bottom w:val="single" w:sz="4" w:space="0" w:color="auto"/>
              <w:right w:val="single" w:sz="6" w:space="0" w:color="000000"/>
            </w:tcBorders>
            <w:shd w:val="clear" w:color="auto" w:fill="auto"/>
          </w:tcPr>
          <w:p w14:paraId="23B32A8E" w14:textId="77777777" w:rsidR="0020596E" w:rsidRPr="007B2054" w:rsidRDefault="0020596E" w:rsidP="004A3474">
            <w:pPr>
              <w:spacing w:line="252" w:lineRule="auto"/>
              <w:ind w:left="360"/>
              <w:jc w:val="center"/>
            </w:pPr>
          </w:p>
        </w:tc>
      </w:tr>
    </w:tbl>
    <w:p w14:paraId="2717CC50" w14:textId="77777777" w:rsidR="00697DE4" w:rsidRDefault="00697DE4" w:rsidP="002060B5"/>
    <w:p w14:paraId="5705D561" w14:textId="5169697D" w:rsidR="00192FBB" w:rsidRPr="007B2054" w:rsidRDefault="00192FBB" w:rsidP="008A2F5C">
      <w:r w:rsidRPr="007B2054">
        <w:t xml:space="preserve">Following the </w:t>
      </w:r>
      <w:r w:rsidR="00897C0D" w:rsidRPr="007B2054">
        <w:t>review,</w:t>
      </w:r>
      <w:r w:rsidRPr="007B2054">
        <w:t xml:space="preserve"> the </w:t>
      </w:r>
      <w:r w:rsidR="003829A7">
        <w:t>LPA</w:t>
      </w:r>
      <w:r w:rsidR="003829A7" w:rsidRPr="007B2054">
        <w:t xml:space="preserve"> </w:t>
      </w:r>
      <w:r w:rsidRPr="007B2054">
        <w:t>will return to the DBT marked plans noted ‘ACCEPTED’, ‘ACCEPTED AS NOTED’ or ‘NOT ACCEPTED’ as described in section 105.02 of the Construction and Material Specifications. The DBT shall correct errors, incorporate changes, perform investigations and make related changes to the plans and supporting documents prior to submitting construction plans.</w:t>
      </w:r>
    </w:p>
    <w:bookmarkEnd w:id="2882"/>
    <w:p w14:paraId="15D7CC8C" w14:textId="77777777" w:rsidR="00192FBB" w:rsidRPr="007B2054" w:rsidRDefault="00192FBB" w:rsidP="008A2F5C">
      <w:r w:rsidRPr="007B2054">
        <w:rPr>
          <w:u w:val="single"/>
        </w:rPr>
        <w:t>Plan Review Distribution Table:</w:t>
      </w:r>
      <w:r w:rsidRPr="007B2054">
        <w:t xml:space="preserve">  The DBT shall </w:t>
      </w:r>
      <w:r w:rsidR="00897C0D" w:rsidRPr="007B2054">
        <w:t xml:space="preserve">supply </w:t>
      </w:r>
      <w:bookmarkStart w:id="2883" w:name="_Hlk40263945"/>
      <w:r w:rsidR="00A87440" w:rsidRPr="00A87440">
        <w:t xml:space="preserve">an electronic version (in PDF format) </w:t>
      </w:r>
      <w:r w:rsidR="00A87440">
        <w:t xml:space="preserve">along with </w:t>
      </w:r>
      <w:bookmarkEnd w:id="2883"/>
      <w:r w:rsidR="00897C0D" w:rsidRPr="007B2054">
        <w:t>half</w:t>
      </w:r>
      <w:r w:rsidRPr="007B2054">
        <w:t xml:space="preserve"> size (11" x 17") paper prints  simultaneously to the parties indicated below except </w:t>
      </w:r>
      <w:r w:rsidRPr="007B2054">
        <w:rPr>
          <w:bCs/>
        </w:rPr>
        <w:t>that each affected utility company shall receive one full size (22"x34") plans</w:t>
      </w:r>
      <w:r w:rsidRPr="007B2054">
        <w:t>:</w:t>
      </w:r>
    </w:p>
    <w:p w14:paraId="12CED654" w14:textId="77777777" w:rsidR="00192FBB" w:rsidRPr="007B2054" w:rsidRDefault="00192FBB" w:rsidP="002060B5"/>
    <w:tbl>
      <w:tblPr>
        <w:tblW w:w="9000" w:type="dxa"/>
        <w:tblInd w:w="352" w:type="dxa"/>
        <w:tblCellMar>
          <w:left w:w="87" w:type="dxa"/>
          <w:right w:w="87" w:type="dxa"/>
        </w:tblCellMar>
        <w:tblLook w:val="0000" w:firstRow="0" w:lastRow="0" w:firstColumn="0" w:lastColumn="0" w:noHBand="0" w:noVBand="0"/>
      </w:tblPr>
      <w:tblGrid>
        <w:gridCol w:w="6120"/>
        <w:gridCol w:w="2880"/>
      </w:tblGrid>
      <w:tr w:rsidR="008A48A4" w:rsidRPr="007B2054" w14:paraId="1EDE7FBA" w14:textId="77777777" w:rsidTr="003E7B05">
        <w:tc>
          <w:tcPr>
            <w:tcW w:w="6120" w:type="dxa"/>
            <w:tcBorders>
              <w:top w:val="single" w:sz="6" w:space="0" w:color="000000"/>
              <w:left w:val="single" w:sz="6" w:space="0" w:color="000000"/>
              <w:bottom w:val="nil"/>
              <w:right w:val="nil"/>
            </w:tcBorders>
            <w:shd w:val="clear" w:color="auto" w:fill="F2F2F2" w:themeFill="background1" w:themeFillShade="F2"/>
          </w:tcPr>
          <w:p w14:paraId="24010239" w14:textId="77777777" w:rsidR="008A48A4" w:rsidRPr="007B2054" w:rsidRDefault="008A48A4" w:rsidP="008A48A4">
            <w:pPr>
              <w:spacing w:line="252" w:lineRule="auto"/>
              <w:ind w:left="808" w:hanging="6"/>
            </w:pPr>
            <w:bookmarkStart w:id="2884" w:name="_Hlk91163721"/>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55BF16E7" w14:textId="5400D346" w:rsidR="008A48A4" w:rsidRPr="007B2054" w:rsidRDefault="008A48A4" w:rsidP="008A48A4">
            <w:pPr>
              <w:spacing w:line="252" w:lineRule="auto"/>
              <w:ind w:left="-91" w:hanging="6"/>
              <w:jc w:val="center"/>
            </w:pPr>
            <w:r w:rsidRPr="008C23FF">
              <w:t>Number of half size Sets</w:t>
            </w:r>
          </w:p>
        </w:tc>
      </w:tr>
      <w:tr w:rsidR="008A48A4" w:rsidRPr="007B2054" w14:paraId="1A10C35C" w14:textId="77777777" w:rsidTr="003E7B05">
        <w:tc>
          <w:tcPr>
            <w:tcW w:w="6120" w:type="dxa"/>
            <w:tcBorders>
              <w:top w:val="single" w:sz="6" w:space="0" w:color="000000"/>
              <w:left w:val="single" w:sz="6" w:space="0" w:color="000000"/>
              <w:bottom w:val="nil"/>
              <w:right w:val="nil"/>
            </w:tcBorders>
            <w:shd w:val="clear" w:color="auto" w:fill="auto"/>
          </w:tcPr>
          <w:p w14:paraId="58D6B3F2" w14:textId="6986309A" w:rsidR="008A48A4" w:rsidRPr="007B2054" w:rsidRDefault="008A48A4" w:rsidP="008A48A4">
            <w:r w:rsidRPr="008C23FF">
              <w:t>LPA Production/ Design</w:t>
            </w:r>
          </w:p>
        </w:tc>
        <w:tc>
          <w:tcPr>
            <w:tcW w:w="2880" w:type="dxa"/>
            <w:tcBorders>
              <w:top w:val="single" w:sz="6" w:space="0" w:color="000000"/>
              <w:left w:val="single" w:sz="6" w:space="0" w:color="000000"/>
              <w:bottom w:val="nil"/>
              <w:right w:val="single" w:sz="6" w:space="0" w:color="000000"/>
            </w:tcBorders>
            <w:shd w:val="clear" w:color="auto" w:fill="auto"/>
          </w:tcPr>
          <w:p w14:paraId="3FC23FA7" w14:textId="77777777" w:rsidR="008A48A4" w:rsidRPr="007B2054" w:rsidRDefault="008A48A4" w:rsidP="008A48A4">
            <w:pPr>
              <w:spacing w:line="252" w:lineRule="auto"/>
              <w:ind w:left="-91" w:hanging="6"/>
            </w:pPr>
          </w:p>
        </w:tc>
      </w:tr>
      <w:tr w:rsidR="008A48A4" w:rsidRPr="007B2054" w14:paraId="26CBFCBC" w14:textId="77777777" w:rsidTr="003E7B05">
        <w:tc>
          <w:tcPr>
            <w:tcW w:w="6120" w:type="dxa"/>
            <w:tcBorders>
              <w:top w:val="single" w:sz="6" w:space="0" w:color="000000"/>
              <w:left w:val="single" w:sz="6" w:space="0" w:color="000000"/>
              <w:bottom w:val="nil"/>
              <w:right w:val="nil"/>
            </w:tcBorders>
            <w:shd w:val="clear" w:color="auto" w:fill="auto"/>
          </w:tcPr>
          <w:p w14:paraId="10236429" w14:textId="5C038293" w:rsidR="008A48A4" w:rsidRPr="007B2054" w:rsidRDefault="008A48A4" w:rsidP="008A48A4">
            <w:r w:rsidRPr="008C23FF">
              <w:lastRenderedPageBreak/>
              <w:t xml:space="preserve">LPA Construction </w:t>
            </w:r>
          </w:p>
        </w:tc>
        <w:tc>
          <w:tcPr>
            <w:tcW w:w="2880" w:type="dxa"/>
            <w:tcBorders>
              <w:top w:val="single" w:sz="6" w:space="0" w:color="000000"/>
              <w:left w:val="single" w:sz="6" w:space="0" w:color="000000"/>
              <w:bottom w:val="nil"/>
              <w:right w:val="single" w:sz="6" w:space="0" w:color="000000"/>
            </w:tcBorders>
            <w:shd w:val="clear" w:color="auto" w:fill="auto"/>
          </w:tcPr>
          <w:p w14:paraId="38C6342A" w14:textId="77777777" w:rsidR="008A48A4" w:rsidRPr="007B2054" w:rsidRDefault="008A48A4" w:rsidP="008A48A4">
            <w:pPr>
              <w:spacing w:line="252" w:lineRule="auto"/>
              <w:ind w:left="-91" w:hanging="6"/>
            </w:pPr>
          </w:p>
        </w:tc>
      </w:tr>
      <w:tr w:rsidR="002144DE" w:rsidRPr="007B2054" w14:paraId="0AB03FA3" w14:textId="77777777" w:rsidTr="007E2998">
        <w:trPr>
          <w:trHeight w:val="871"/>
        </w:trPr>
        <w:tc>
          <w:tcPr>
            <w:tcW w:w="6120" w:type="dxa"/>
            <w:tcBorders>
              <w:top w:val="single" w:sz="6" w:space="0" w:color="000000"/>
              <w:left w:val="single" w:sz="6" w:space="0" w:color="000000"/>
              <w:right w:val="nil"/>
            </w:tcBorders>
            <w:shd w:val="clear" w:color="auto" w:fill="auto"/>
          </w:tcPr>
          <w:p w14:paraId="1C60203F" w14:textId="0A6C9E2E" w:rsidR="002144DE" w:rsidRPr="007B2054" w:rsidRDefault="002144DE" w:rsidP="008A48A4">
            <w:r w:rsidRPr="008C23FF">
              <w:t xml:space="preserve">ODOT </w:t>
            </w:r>
            <w:r w:rsidR="00FC4B45">
              <w:t>District</w:t>
            </w:r>
            <w:r w:rsidRPr="008C23FF">
              <w:t xml:space="preserve"> ##</w:t>
            </w:r>
          </w:p>
          <w:p w14:paraId="7AAB8B17" w14:textId="77BAAD01" w:rsidR="002144DE" w:rsidRPr="007B2054" w:rsidRDefault="002144DE" w:rsidP="008A48A4">
            <w:r w:rsidRPr="008C23FF">
              <w:t>ATTN: District LPA Manager and LPA Construction Monitor</w:t>
            </w:r>
          </w:p>
        </w:tc>
        <w:tc>
          <w:tcPr>
            <w:tcW w:w="2880" w:type="dxa"/>
            <w:tcBorders>
              <w:top w:val="single" w:sz="6" w:space="0" w:color="000000"/>
              <w:left w:val="single" w:sz="6" w:space="0" w:color="000000"/>
              <w:right w:val="single" w:sz="6" w:space="0" w:color="000000"/>
            </w:tcBorders>
            <w:shd w:val="clear" w:color="auto" w:fill="auto"/>
          </w:tcPr>
          <w:p w14:paraId="2203E68C" w14:textId="77777777" w:rsidR="002144DE" w:rsidRPr="007B2054" w:rsidRDefault="002144DE" w:rsidP="008A48A4">
            <w:pPr>
              <w:spacing w:line="252" w:lineRule="auto"/>
              <w:ind w:left="-91" w:hanging="6"/>
            </w:pPr>
          </w:p>
        </w:tc>
      </w:tr>
      <w:tr w:rsidR="008A48A4" w:rsidRPr="007B2054" w14:paraId="704DD370" w14:textId="77777777" w:rsidTr="003E7B05">
        <w:tc>
          <w:tcPr>
            <w:tcW w:w="6120" w:type="dxa"/>
            <w:tcBorders>
              <w:top w:val="single" w:sz="6" w:space="0" w:color="000000"/>
              <w:left w:val="single" w:sz="6" w:space="0" w:color="000000"/>
              <w:bottom w:val="single" w:sz="6" w:space="0" w:color="000000"/>
              <w:right w:val="nil"/>
            </w:tcBorders>
            <w:shd w:val="clear" w:color="auto" w:fill="auto"/>
          </w:tcPr>
          <w:p w14:paraId="2BE12F25" w14:textId="4F8BEC15" w:rsidR="008A48A4" w:rsidRPr="007B2054" w:rsidRDefault="008A48A4" w:rsidP="008A48A4">
            <w:pPr>
              <w:spacing w:line="252" w:lineRule="auto"/>
              <w:ind w:left="6" w:hanging="6"/>
            </w:pPr>
            <w:r w:rsidRPr="008C23FF">
              <w:t>Each affected utility or railroad company</w:t>
            </w: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78DA7881" w14:textId="77777777" w:rsidR="008A48A4" w:rsidRPr="007B2054" w:rsidRDefault="008A48A4" w:rsidP="008A48A4">
            <w:pPr>
              <w:spacing w:line="252" w:lineRule="auto"/>
              <w:ind w:left="-91" w:hanging="6"/>
            </w:pPr>
          </w:p>
        </w:tc>
        <w:bookmarkStart w:id="2885" w:name="_GoBack"/>
        <w:bookmarkEnd w:id="2885"/>
      </w:tr>
      <w:bookmarkEnd w:id="2878"/>
      <w:bookmarkEnd w:id="2884"/>
    </w:tbl>
    <w:p w14:paraId="74B56326" w14:textId="77777777" w:rsidR="00192FBB" w:rsidRPr="007B2054" w:rsidRDefault="00192FBB" w:rsidP="002060B5"/>
    <w:p w14:paraId="6DA9A58F" w14:textId="77777777" w:rsidR="007B5D6D" w:rsidRDefault="000F4963" w:rsidP="009E2F1B">
      <w:pPr>
        <w:pStyle w:val="Heading2"/>
      </w:pPr>
      <w:bookmarkStart w:id="2886" w:name="_Hlk54179783"/>
      <w:bookmarkStart w:id="2887" w:name="_Toc91769057"/>
      <w:r>
        <w:t xml:space="preserve">Released for </w:t>
      </w:r>
      <w:r w:rsidR="00192FBB" w:rsidRPr="007B2054">
        <w:t>Construction Plans</w:t>
      </w:r>
      <w:bookmarkEnd w:id="2887"/>
      <w:r w:rsidR="00192FBB" w:rsidRPr="007B2054">
        <w:t xml:space="preserve"> </w:t>
      </w:r>
    </w:p>
    <w:p w14:paraId="2041496D" w14:textId="55F8EDF0" w:rsidR="009874B4" w:rsidRPr="007B2054" w:rsidRDefault="00192FBB" w:rsidP="008A2F5C">
      <w:r w:rsidRPr="007B2054">
        <w:t xml:space="preserve">After the review comments for the </w:t>
      </w:r>
      <w:r w:rsidR="00101C8E">
        <w:t>Final</w:t>
      </w:r>
      <w:r w:rsidR="00D36332" w:rsidRPr="007B2054">
        <w:t xml:space="preserve"> </w:t>
      </w:r>
      <w:r w:rsidR="00411BC4">
        <w:t>Design</w:t>
      </w:r>
      <w:r w:rsidR="00411BC4" w:rsidRPr="007B2054">
        <w:t xml:space="preserve"> </w:t>
      </w:r>
      <w:r w:rsidRPr="007B2054">
        <w:t xml:space="preserve">review submission have been complied with, and following approval of the design documentation, the DBT shall prepare plan sets for use during construction. All review comments shall be resolved in writing by the DBT to the satisfaction of the </w:t>
      </w:r>
      <w:r w:rsidR="006319B1">
        <w:t>LPA</w:t>
      </w:r>
      <w:r w:rsidR="006319B1" w:rsidRPr="007B2054">
        <w:t xml:space="preserve"> </w:t>
      </w:r>
      <w:r w:rsidR="00582865">
        <w:t xml:space="preserve">and appropriate </w:t>
      </w:r>
      <w:r w:rsidR="006F3263">
        <w:t>third-party</w:t>
      </w:r>
      <w:r w:rsidR="00582865">
        <w:t xml:space="preserve"> agencies </w:t>
      </w:r>
      <w:r w:rsidRPr="007B2054">
        <w:t>before the DBT submits the constructio</w:t>
      </w:r>
      <w:r w:rsidRPr="00702AE2">
        <w:t xml:space="preserve">n plans.  </w:t>
      </w:r>
      <w:bookmarkStart w:id="2888" w:name="_Hlk18487233"/>
      <w:r w:rsidR="009874B4" w:rsidRPr="00E855F8">
        <w:t xml:space="preserve">No revisions shall be made except for those revisions needed to address </w:t>
      </w:r>
      <w:r w:rsidR="00101C8E" w:rsidRPr="00E855F8">
        <w:t>Final</w:t>
      </w:r>
      <w:r w:rsidR="009874B4" w:rsidRPr="00E855F8">
        <w:t xml:space="preserve"> </w:t>
      </w:r>
      <w:r w:rsidR="00411BC4" w:rsidRPr="00E855F8">
        <w:t xml:space="preserve">Design </w:t>
      </w:r>
      <w:r w:rsidR="009874B4" w:rsidRPr="00E855F8">
        <w:t>review comments.</w:t>
      </w:r>
      <w:r w:rsidR="009874B4" w:rsidRPr="00702AE2">
        <w:t xml:space="preserve">  </w:t>
      </w:r>
      <w:bookmarkEnd w:id="2888"/>
    </w:p>
    <w:p w14:paraId="03AA926C" w14:textId="77777777" w:rsidR="00427D72" w:rsidRPr="007B2054" w:rsidRDefault="00192FBB" w:rsidP="008A2F5C">
      <w:bookmarkStart w:id="2889" w:name="_Hlk18487429"/>
      <w:r w:rsidRPr="007B2054">
        <w:t xml:space="preserve">Each plan sheet shall have its </w:t>
      </w:r>
      <w:r w:rsidRPr="007B2054">
        <w:rPr>
          <w:u w:val="single"/>
        </w:rPr>
        <w:t>last revised date</w:t>
      </w:r>
      <w:r w:rsidRPr="007B2054">
        <w:t xml:space="preserve"> noted on the sheet and clearly marked ‘</w:t>
      </w:r>
      <w:r w:rsidR="003027B9">
        <w:t>Released</w:t>
      </w:r>
      <w:r w:rsidR="003027B9" w:rsidRPr="007B2054">
        <w:t xml:space="preserve"> </w:t>
      </w:r>
      <w:r w:rsidR="00F4648D" w:rsidRPr="007B2054">
        <w:t>for</w:t>
      </w:r>
      <w:r w:rsidRPr="007B2054">
        <w:t xml:space="preserve"> Construction’.  </w:t>
      </w:r>
      <w:r w:rsidR="0033480D" w:rsidRPr="007B2054">
        <w:t>The ‘</w:t>
      </w:r>
      <w:r w:rsidR="003027B9">
        <w:t>Released</w:t>
      </w:r>
      <w:r w:rsidR="003027B9" w:rsidRPr="007B2054">
        <w:t xml:space="preserve"> </w:t>
      </w:r>
      <w:r w:rsidR="00F4648D" w:rsidRPr="007B2054">
        <w:t>for</w:t>
      </w:r>
      <w:r w:rsidR="0033480D" w:rsidRPr="007B2054">
        <w:t xml:space="preserve"> Construction’ plan set shall be signed, dated and sealed by a Professional Engineer.  </w:t>
      </w:r>
      <w:r w:rsidRPr="007B2054">
        <w:t>Physical construction shall not begin until the plans marked ‘</w:t>
      </w:r>
      <w:r w:rsidR="003027B9">
        <w:t>Released</w:t>
      </w:r>
      <w:r w:rsidR="003027B9" w:rsidRPr="007B2054">
        <w:t xml:space="preserve"> </w:t>
      </w:r>
      <w:r w:rsidR="00F4648D" w:rsidRPr="007B2054">
        <w:t>for</w:t>
      </w:r>
      <w:r w:rsidRPr="007B2054">
        <w:t xml:space="preserve"> Construction’ are delivered to each party on the Plan Distribution Table below.  </w:t>
      </w:r>
    </w:p>
    <w:p w14:paraId="41BFF913" w14:textId="54F3114F" w:rsidR="00034457" w:rsidRPr="007B2054" w:rsidRDefault="00192FBB" w:rsidP="008A2F5C">
      <w:r w:rsidRPr="007B2054">
        <w:t xml:space="preserve">No time extensions will be approved by the </w:t>
      </w:r>
      <w:r w:rsidR="006319B1">
        <w:t>LPA</w:t>
      </w:r>
      <w:r w:rsidR="006319B1" w:rsidRPr="007B2054">
        <w:t xml:space="preserve"> </w:t>
      </w:r>
      <w:r w:rsidRPr="007B2054">
        <w:t>if the plan distribution is not completed and project delays occur as a result.</w:t>
      </w:r>
      <w:r w:rsidR="00034457" w:rsidRPr="007B2054" w:rsidDel="00034457">
        <w:t xml:space="preserve"> </w:t>
      </w:r>
    </w:p>
    <w:p w14:paraId="7CC31E72" w14:textId="5A6C63F4" w:rsidR="00192FBB" w:rsidRDefault="00192FBB" w:rsidP="004747E9">
      <w:r w:rsidRPr="007B2054">
        <w:rPr>
          <w:u w:val="single"/>
        </w:rPr>
        <w:t xml:space="preserve">Plans Distribution </w:t>
      </w:r>
      <w:r w:rsidR="009874B4" w:rsidRPr="007B2054">
        <w:rPr>
          <w:u w:val="single"/>
        </w:rPr>
        <w:t>Table:</w:t>
      </w:r>
      <w:r w:rsidRPr="007B2054">
        <w:t xml:space="preserve"> The DBT shall supply </w:t>
      </w:r>
      <w:bookmarkStart w:id="2890" w:name="_Hlk40264378"/>
      <w:r w:rsidR="00A87440" w:rsidRPr="00A87440">
        <w:t xml:space="preserve">an electronic version (in PDF format) </w:t>
      </w:r>
      <w:r w:rsidR="00A87440">
        <w:t xml:space="preserve">along with </w:t>
      </w:r>
      <w:bookmarkEnd w:id="2890"/>
      <w:r w:rsidRPr="007B2054">
        <w:t>full size (22" x 34") and/</w:t>
      </w:r>
      <w:r w:rsidR="00F4648D" w:rsidRPr="007B2054">
        <w:t>or half</w:t>
      </w:r>
      <w:r w:rsidRPr="007B2054">
        <w:t xml:space="preserve"> size (11" x 17") paper prints of </w:t>
      </w:r>
      <w:proofErr w:type="gramStart"/>
      <w:r w:rsidRPr="007B2054">
        <w:t>the each</w:t>
      </w:r>
      <w:proofErr w:type="gramEnd"/>
      <w:r w:rsidRPr="007B2054">
        <w:t xml:space="preserve"> plan submission simultaneously to the parties indicated below:  </w:t>
      </w:r>
    </w:p>
    <w:p w14:paraId="0B435D83" w14:textId="77777777" w:rsidR="001C6BB4" w:rsidRPr="007B2054" w:rsidRDefault="001C6BB4" w:rsidP="004747E9"/>
    <w:tbl>
      <w:tblPr>
        <w:tblW w:w="9000" w:type="dxa"/>
        <w:tblInd w:w="352" w:type="dxa"/>
        <w:tblCellMar>
          <w:left w:w="87" w:type="dxa"/>
          <w:right w:w="87" w:type="dxa"/>
        </w:tblCellMar>
        <w:tblLook w:val="0000" w:firstRow="0" w:lastRow="0" w:firstColumn="0" w:lastColumn="0" w:noHBand="0" w:noVBand="0"/>
      </w:tblPr>
      <w:tblGrid>
        <w:gridCol w:w="6120"/>
        <w:gridCol w:w="2880"/>
      </w:tblGrid>
      <w:tr w:rsidR="001C6BB4" w:rsidRPr="007B2054" w14:paraId="416C740F" w14:textId="77777777" w:rsidTr="007E2998">
        <w:tc>
          <w:tcPr>
            <w:tcW w:w="6120" w:type="dxa"/>
            <w:tcBorders>
              <w:top w:val="single" w:sz="6" w:space="0" w:color="000000"/>
              <w:left w:val="single" w:sz="6" w:space="0" w:color="000000"/>
              <w:bottom w:val="nil"/>
              <w:right w:val="nil"/>
            </w:tcBorders>
            <w:shd w:val="clear" w:color="auto" w:fill="F2F2F2" w:themeFill="background1" w:themeFillShade="F2"/>
          </w:tcPr>
          <w:p w14:paraId="0D8675A7" w14:textId="77777777" w:rsidR="001C6BB4" w:rsidRPr="007B2054" w:rsidRDefault="001C6BB4" w:rsidP="007E2998">
            <w:pPr>
              <w:spacing w:line="252" w:lineRule="auto"/>
              <w:ind w:left="808" w:hanging="6"/>
            </w:pPr>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7A5C4914" w14:textId="77777777" w:rsidR="001C6BB4" w:rsidRPr="007B2054" w:rsidRDefault="001C6BB4" w:rsidP="007E2998">
            <w:pPr>
              <w:spacing w:line="252" w:lineRule="auto"/>
              <w:ind w:left="-91" w:hanging="6"/>
              <w:jc w:val="center"/>
            </w:pPr>
            <w:r w:rsidRPr="008C23FF">
              <w:t>Number of half size Sets</w:t>
            </w:r>
          </w:p>
        </w:tc>
      </w:tr>
      <w:tr w:rsidR="001C6BB4" w:rsidRPr="007B2054" w14:paraId="6168F5B0" w14:textId="77777777" w:rsidTr="007E2998">
        <w:tc>
          <w:tcPr>
            <w:tcW w:w="6120" w:type="dxa"/>
            <w:tcBorders>
              <w:top w:val="single" w:sz="6" w:space="0" w:color="000000"/>
              <w:left w:val="single" w:sz="6" w:space="0" w:color="000000"/>
              <w:bottom w:val="nil"/>
              <w:right w:val="nil"/>
            </w:tcBorders>
            <w:shd w:val="clear" w:color="auto" w:fill="auto"/>
          </w:tcPr>
          <w:p w14:paraId="78AD3D96" w14:textId="77777777" w:rsidR="001C6BB4" w:rsidRPr="007B2054" w:rsidRDefault="001C6BB4" w:rsidP="007E2998">
            <w:r w:rsidRPr="008C23FF">
              <w:t>LPA Production/ Design</w:t>
            </w:r>
          </w:p>
        </w:tc>
        <w:tc>
          <w:tcPr>
            <w:tcW w:w="2880" w:type="dxa"/>
            <w:tcBorders>
              <w:top w:val="single" w:sz="6" w:space="0" w:color="000000"/>
              <w:left w:val="single" w:sz="6" w:space="0" w:color="000000"/>
              <w:bottom w:val="nil"/>
              <w:right w:val="single" w:sz="6" w:space="0" w:color="000000"/>
            </w:tcBorders>
            <w:shd w:val="clear" w:color="auto" w:fill="auto"/>
          </w:tcPr>
          <w:p w14:paraId="2920910A" w14:textId="77777777" w:rsidR="001C6BB4" w:rsidRPr="007B2054" w:rsidRDefault="001C6BB4" w:rsidP="007E2998">
            <w:pPr>
              <w:spacing w:line="252" w:lineRule="auto"/>
              <w:ind w:left="-91" w:hanging="6"/>
            </w:pPr>
          </w:p>
        </w:tc>
      </w:tr>
      <w:tr w:rsidR="001C6BB4" w:rsidRPr="007B2054" w14:paraId="693DB68B" w14:textId="77777777" w:rsidTr="007E2998">
        <w:tc>
          <w:tcPr>
            <w:tcW w:w="6120" w:type="dxa"/>
            <w:tcBorders>
              <w:top w:val="single" w:sz="6" w:space="0" w:color="000000"/>
              <w:left w:val="single" w:sz="6" w:space="0" w:color="000000"/>
              <w:bottom w:val="nil"/>
              <w:right w:val="nil"/>
            </w:tcBorders>
            <w:shd w:val="clear" w:color="auto" w:fill="auto"/>
          </w:tcPr>
          <w:p w14:paraId="12A63E9A" w14:textId="77777777" w:rsidR="001C6BB4" w:rsidRPr="007B2054" w:rsidRDefault="001C6BB4" w:rsidP="007E2998">
            <w:r w:rsidRPr="008C23FF">
              <w:t xml:space="preserve">LPA Construction </w:t>
            </w:r>
          </w:p>
        </w:tc>
        <w:tc>
          <w:tcPr>
            <w:tcW w:w="2880" w:type="dxa"/>
            <w:tcBorders>
              <w:top w:val="single" w:sz="6" w:space="0" w:color="000000"/>
              <w:left w:val="single" w:sz="6" w:space="0" w:color="000000"/>
              <w:bottom w:val="nil"/>
              <w:right w:val="single" w:sz="6" w:space="0" w:color="000000"/>
            </w:tcBorders>
            <w:shd w:val="clear" w:color="auto" w:fill="auto"/>
          </w:tcPr>
          <w:p w14:paraId="0EBC4F5F" w14:textId="77777777" w:rsidR="001C6BB4" w:rsidRPr="007B2054" w:rsidRDefault="001C6BB4" w:rsidP="007E2998">
            <w:pPr>
              <w:spacing w:line="252" w:lineRule="auto"/>
              <w:ind w:left="-91" w:hanging="6"/>
            </w:pPr>
          </w:p>
        </w:tc>
      </w:tr>
      <w:tr w:rsidR="001C6BB4" w:rsidRPr="007B2054" w14:paraId="305B7D60" w14:textId="77777777" w:rsidTr="007E2998">
        <w:trPr>
          <w:trHeight w:val="871"/>
        </w:trPr>
        <w:tc>
          <w:tcPr>
            <w:tcW w:w="6120" w:type="dxa"/>
            <w:tcBorders>
              <w:top w:val="single" w:sz="6" w:space="0" w:color="000000"/>
              <w:left w:val="single" w:sz="6" w:space="0" w:color="000000"/>
              <w:right w:val="nil"/>
            </w:tcBorders>
            <w:shd w:val="clear" w:color="auto" w:fill="auto"/>
          </w:tcPr>
          <w:p w14:paraId="7F90D3D3" w14:textId="673D60BC" w:rsidR="001C6BB4" w:rsidRPr="007B2054" w:rsidRDefault="001C6BB4" w:rsidP="007E2998">
            <w:r w:rsidRPr="008C23FF">
              <w:t xml:space="preserve">ODOT </w:t>
            </w:r>
            <w:r w:rsidR="00FC4B45">
              <w:t>District</w:t>
            </w:r>
            <w:r w:rsidRPr="008C23FF">
              <w:t xml:space="preserve"> ##</w:t>
            </w:r>
          </w:p>
          <w:p w14:paraId="721B43FB" w14:textId="77777777" w:rsidR="001C6BB4" w:rsidRPr="007B2054" w:rsidRDefault="001C6BB4" w:rsidP="007E2998">
            <w:bookmarkStart w:id="2891" w:name="_Hlk91163783"/>
            <w:r w:rsidRPr="008C23FF">
              <w:t>ATTN: District LPA Manager and LPA Construction Monitor</w:t>
            </w:r>
            <w:bookmarkEnd w:id="2891"/>
          </w:p>
        </w:tc>
        <w:tc>
          <w:tcPr>
            <w:tcW w:w="2880" w:type="dxa"/>
            <w:tcBorders>
              <w:top w:val="single" w:sz="6" w:space="0" w:color="000000"/>
              <w:left w:val="single" w:sz="6" w:space="0" w:color="000000"/>
              <w:right w:val="single" w:sz="6" w:space="0" w:color="000000"/>
            </w:tcBorders>
            <w:shd w:val="clear" w:color="auto" w:fill="auto"/>
          </w:tcPr>
          <w:p w14:paraId="1B0BD79E" w14:textId="77777777" w:rsidR="001C6BB4" w:rsidRPr="007B2054" w:rsidRDefault="001C6BB4" w:rsidP="007E2998">
            <w:pPr>
              <w:spacing w:line="252" w:lineRule="auto"/>
              <w:ind w:left="-91" w:hanging="6"/>
            </w:pPr>
          </w:p>
        </w:tc>
      </w:tr>
      <w:tr w:rsidR="001C6BB4" w:rsidRPr="007B2054" w14:paraId="1C53EB08" w14:textId="77777777" w:rsidTr="007E2998">
        <w:tc>
          <w:tcPr>
            <w:tcW w:w="6120" w:type="dxa"/>
            <w:tcBorders>
              <w:top w:val="single" w:sz="6" w:space="0" w:color="000000"/>
              <w:left w:val="single" w:sz="6" w:space="0" w:color="000000"/>
              <w:bottom w:val="single" w:sz="6" w:space="0" w:color="000000"/>
              <w:right w:val="nil"/>
            </w:tcBorders>
            <w:shd w:val="clear" w:color="auto" w:fill="auto"/>
          </w:tcPr>
          <w:p w14:paraId="40E58F76" w14:textId="77777777" w:rsidR="001C6BB4" w:rsidRPr="007B2054" w:rsidRDefault="001C6BB4" w:rsidP="007E2998">
            <w:pPr>
              <w:spacing w:line="252" w:lineRule="auto"/>
              <w:ind w:left="6" w:hanging="6"/>
            </w:pPr>
            <w:r w:rsidRPr="008C23FF">
              <w:t>Each affected utility or railroad company</w:t>
            </w: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1BD7590" w14:textId="77777777" w:rsidR="001C6BB4" w:rsidRPr="007B2054" w:rsidRDefault="001C6BB4" w:rsidP="007E2998">
            <w:pPr>
              <w:spacing w:line="252" w:lineRule="auto"/>
              <w:ind w:left="-91" w:hanging="6"/>
            </w:pPr>
          </w:p>
        </w:tc>
      </w:tr>
    </w:tbl>
    <w:p w14:paraId="647405BB" w14:textId="77777777" w:rsidR="00192FBB" w:rsidRPr="007B2054" w:rsidRDefault="00192FBB" w:rsidP="002060B5"/>
    <w:bookmarkEnd w:id="2886"/>
    <w:p w14:paraId="1C2D5DB0" w14:textId="77777777" w:rsidR="00192FBB" w:rsidRDefault="00192FBB" w:rsidP="002060B5"/>
    <w:p w14:paraId="136FFA16" w14:textId="77777777" w:rsidR="007D6841" w:rsidRPr="001D2EC6" w:rsidRDefault="00930AAF" w:rsidP="009E2F1B">
      <w:pPr>
        <w:pStyle w:val="Heading2"/>
      </w:pPr>
      <w:bookmarkStart w:id="2892" w:name="_Hlk40077544"/>
      <w:bookmarkStart w:id="2893" w:name="_Hlk54179821"/>
      <w:bookmarkStart w:id="2894" w:name="_Toc91769058"/>
      <w:r>
        <w:t>R</w:t>
      </w:r>
      <w:r w:rsidR="007D6841" w:rsidRPr="001D2EC6">
        <w:t xml:space="preserve">ailroad </w:t>
      </w:r>
      <w:r>
        <w:t>S</w:t>
      </w:r>
      <w:r w:rsidR="007D6841" w:rsidRPr="001D2EC6">
        <w:t>ubmittals</w:t>
      </w:r>
      <w:bookmarkEnd w:id="2894"/>
    </w:p>
    <w:p w14:paraId="49D9ECF7" w14:textId="77777777" w:rsidR="007D6841" w:rsidRPr="008A2F5C" w:rsidRDefault="007D6841" w:rsidP="008A2F5C">
      <w:pPr>
        <w:pStyle w:val="ListParagraph"/>
        <w:numPr>
          <w:ilvl w:val="0"/>
          <w:numId w:val="169"/>
        </w:numPr>
      </w:pPr>
      <w:r w:rsidRPr="008A2F5C">
        <w:lastRenderedPageBreak/>
        <w:t>Design Submittals to Railroads</w:t>
      </w:r>
    </w:p>
    <w:p w14:paraId="4864AACE" w14:textId="77777777" w:rsidR="007D6841" w:rsidRPr="00EF2FE5" w:rsidRDefault="007D6841" w:rsidP="008A2F5C">
      <w:r w:rsidRPr="00EF2FE5">
        <w:t xml:space="preserve">The DBT shall perform ongoing coordination of their design, and anticipated construction schedule with the railroad throughout the </w:t>
      </w:r>
      <w:r w:rsidR="001D2EC6">
        <w:t>Project</w:t>
      </w:r>
      <w:r w:rsidRPr="00EF2FE5">
        <w:t xml:space="preserve">.  This coordination shall include, but is not limited to, Interim and Final </w:t>
      </w:r>
      <w:r w:rsidR="001D2EC6">
        <w:t>BU</w:t>
      </w:r>
      <w:r w:rsidRPr="00EF2FE5">
        <w:t xml:space="preserve"> plan submittals as well as informal submittals and resubmittals, as determined by the DBT, in accordance with the Governing Regulations to ensure a design acceptable to the railroad.  </w:t>
      </w:r>
      <w:bookmarkStart w:id="2895" w:name="_Hlk21342932"/>
      <w:r w:rsidRPr="00EF2FE5">
        <w:t xml:space="preserve">Upon concurrence of design with the railroad, the DBT shall submit professional engineer signed, stamped and dated RFC plans to the railroad for final review and approval. This submission shall include resolution of all comments received throughout the design process. </w:t>
      </w:r>
      <w:r w:rsidR="005A3CC9" w:rsidRPr="00EF2FE5">
        <w:t xml:space="preserve">The railroad </w:t>
      </w:r>
      <w:r w:rsidR="001D2EC6">
        <w:t xml:space="preserve">will attempt to </w:t>
      </w:r>
      <w:r w:rsidR="005A3CC9" w:rsidRPr="00EF2FE5">
        <w:t xml:space="preserve">complete their review of BU’s within the timeframes identified in the contract, however for </w:t>
      </w:r>
      <w:r w:rsidR="005A3CC9">
        <w:t>all BU submittals</w:t>
      </w:r>
      <w:r w:rsidR="005A3CC9" w:rsidRPr="00EF2FE5">
        <w:t>, the DBT shall include at least 90 Calendar Days for railroad review</w:t>
      </w:r>
      <w:r w:rsidR="005A3CC9">
        <w:t xml:space="preserve"> for Interim, Final, and Construction Plans</w:t>
      </w:r>
      <w:r w:rsidR="005A3CC9" w:rsidRPr="00EF2FE5">
        <w:t xml:space="preserve"> in the Project Progress Schedule.</w:t>
      </w:r>
      <w:bookmarkEnd w:id="2895"/>
      <w:r w:rsidRPr="00EF2FE5">
        <w:t xml:space="preserve"> </w:t>
      </w:r>
    </w:p>
    <w:p w14:paraId="58F969F7" w14:textId="77777777" w:rsidR="007D6841" w:rsidRPr="00EF2FE5" w:rsidRDefault="007D6841" w:rsidP="008A2F5C">
      <w:pPr>
        <w:pStyle w:val="ListParagraph"/>
        <w:numPr>
          <w:ilvl w:val="0"/>
          <w:numId w:val="169"/>
        </w:numPr>
      </w:pPr>
      <w:r w:rsidRPr="00EF2FE5">
        <w:t>Construction Submittals to Railroads</w:t>
      </w:r>
    </w:p>
    <w:p w14:paraId="73630D5B" w14:textId="0BEBE82E" w:rsidR="008A2F5C" w:rsidRDefault="007D6841" w:rsidP="008A2F5C">
      <w:r w:rsidRPr="00EF2FE5">
        <w:t xml:space="preserve">The DBT shall continue coordination with the railroad after design is complete. This coordination shall include, but is not limited to, required construction submittals in accordance with the Governing Regulations. Unless otherwise approved by the </w:t>
      </w:r>
      <w:r w:rsidR="006319B1">
        <w:t>LPA</w:t>
      </w:r>
      <w:r w:rsidR="006319B1" w:rsidRPr="00EF2FE5">
        <w:t xml:space="preserve"> </w:t>
      </w:r>
      <w:r w:rsidRPr="00EF2FE5">
        <w:t xml:space="preserve">and railroad, the DBT shall not make construction submittals to the railroad until railroad approval of the </w:t>
      </w:r>
      <w:r w:rsidR="001D2EC6">
        <w:t>Construction Plan</w:t>
      </w:r>
      <w:r w:rsidRPr="00EF2FE5">
        <w:t xml:space="preserve"> BU submission.</w:t>
      </w:r>
      <w:r w:rsidR="001D2EC6">
        <w:t xml:space="preserve">  Railroad review times for these submittals are in accordance to the Rail Agreement.</w:t>
      </w:r>
      <w:bookmarkEnd w:id="2892"/>
    </w:p>
    <w:p w14:paraId="3A045A17" w14:textId="77777777" w:rsidR="00192FBB" w:rsidRPr="007B2054" w:rsidRDefault="00192FBB" w:rsidP="009E2F1B">
      <w:pPr>
        <w:pStyle w:val="Heading2"/>
      </w:pPr>
      <w:bookmarkStart w:id="2896" w:name="_Hlk54179972"/>
      <w:bookmarkStart w:id="2897" w:name="_Toc91769059"/>
      <w:bookmarkEnd w:id="2893"/>
      <w:r w:rsidRPr="007B2054">
        <w:t>Plan Distribution Addresses</w:t>
      </w:r>
      <w:bookmarkEnd w:id="2897"/>
      <w:r w:rsidRPr="007B2054">
        <w:t xml:space="preserve"> </w:t>
      </w:r>
    </w:p>
    <w:p w14:paraId="5400EBE9" w14:textId="77777777" w:rsidR="00192FBB" w:rsidRPr="007B2054" w:rsidRDefault="00192FBB" w:rsidP="008A2F5C">
      <w:pPr>
        <w:pStyle w:val="NoSpacing"/>
      </w:pPr>
      <w:r w:rsidRPr="007B2054">
        <w:t xml:space="preserve">Ohio Department of Transportation, District </w:t>
      </w:r>
      <w:r w:rsidRPr="007B2054">
        <w:rPr>
          <w:u w:val="single"/>
        </w:rPr>
        <w:t xml:space="preserve">  </w:t>
      </w:r>
      <w:r w:rsidR="00B4093E" w:rsidRPr="007B2054">
        <w:rPr>
          <w:u w:val="single"/>
        </w:rPr>
        <w:t xml:space="preserve">           </w:t>
      </w:r>
      <w:r w:rsidR="00F4648D" w:rsidRPr="007B2054">
        <w:rPr>
          <w:u w:val="single"/>
        </w:rPr>
        <w:t xml:space="preserve"> .</w:t>
      </w:r>
    </w:p>
    <w:p w14:paraId="42673564" w14:textId="77777777" w:rsidR="00192FBB" w:rsidRPr="007B2054" w:rsidRDefault="00192FBB" w:rsidP="008A2F5C">
      <w:pPr>
        <w:pStyle w:val="NoSpacing"/>
      </w:pPr>
      <w:r w:rsidRPr="007B2054">
        <w:t>(Complete Address):</w:t>
      </w:r>
    </w:p>
    <w:p w14:paraId="5E7B3B17" w14:textId="59D06DAD" w:rsidR="00192FBB" w:rsidRPr="007B2054" w:rsidRDefault="001C6BB4" w:rsidP="001C6BB4">
      <w:pPr>
        <w:pStyle w:val="NoSpacing"/>
      </w:pPr>
      <w:r w:rsidRPr="008C23FF">
        <w:t>ATTN: District LPA Manager and LPA Construction Monitor</w:t>
      </w:r>
    </w:p>
    <w:p w14:paraId="130C2DEE" w14:textId="77777777" w:rsidR="00061F90" w:rsidRPr="007B2054" w:rsidRDefault="00061F90" w:rsidP="00FC4B45">
      <w:pPr>
        <w:pStyle w:val="NoSpacing"/>
        <w:ind w:left="0" w:firstLine="0"/>
      </w:pPr>
    </w:p>
    <w:p w14:paraId="554ABD14" w14:textId="119D2030" w:rsidR="00192FBB" w:rsidRPr="007B2054" w:rsidRDefault="00192FBB" w:rsidP="008A2F5C">
      <w:pPr>
        <w:pStyle w:val="NoSpacing"/>
      </w:pPr>
      <w:r w:rsidRPr="007B2054">
        <w:t xml:space="preserve">County Engineer (address and contact person) </w:t>
      </w:r>
      <w:r w:rsidR="001C6BB4">
        <w:t>if applicable</w:t>
      </w:r>
    </w:p>
    <w:p w14:paraId="2F449C42" w14:textId="77777777" w:rsidR="00192FBB" w:rsidRPr="007B2054" w:rsidRDefault="00192FBB" w:rsidP="008A2F5C">
      <w:pPr>
        <w:pStyle w:val="NoSpacing"/>
      </w:pPr>
    </w:p>
    <w:p w14:paraId="762B4A58" w14:textId="338A58BD" w:rsidR="00192FBB" w:rsidRPr="007B2054" w:rsidRDefault="00192FBB" w:rsidP="008A2F5C">
      <w:pPr>
        <w:pStyle w:val="NoSpacing"/>
      </w:pPr>
      <w:r w:rsidRPr="007B2054">
        <w:t>City Engineer (address and contact person)</w:t>
      </w:r>
      <w:r w:rsidR="001C6BB4">
        <w:t xml:space="preserve"> if applicable</w:t>
      </w:r>
    </w:p>
    <w:p w14:paraId="48A72600" w14:textId="77777777" w:rsidR="00192FBB" w:rsidRPr="007B2054" w:rsidRDefault="00192FBB" w:rsidP="00FC4B45">
      <w:pPr>
        <w:pStyle w:val="NoSpacing"/>
        <w:ind w:left="0" w:firstLine="0"/>
      </w:pPr>
    </w:p>
    <w:p w14:paraId="4F69AD15" w14:textId="77777777" w:rsidR="00192FBB" w:rsidRPr="007B2054" w:rsidRDefault="00192FBB" w:rsidP="008A2F5C">
      <w:pPr>
        <w:pStyle w:val="NoSpacing"/>
      </w:pPr>
      <w:r w:rsidRPr="007B2054">
        <w:t>Utility Companies</w:t>
      </w:r>
    </w:p>
    <w:p w14:paraId="2421EBBA" w14:textId="77777777" w:rsidR="00192FBB" w:rsidRDefault="00192FBB" w:rsidP="008A2F5C">
      <w:pPr>
        <w:pStyle w:val="NoSpacing"/>
      </w:pPr>
      <w:r w:rsidRPr="007B2054">
        <w:t>(As shown in section 12)</w:t>
      </w:r>
      <w:bookmarkEnd w:id="2889"/>
    </w:p>
    <w:p w14:paraId="445D0407" w14:textId="77777777" w:rsidR="0030394D" w:rsidRDefault="0030394D" w:rsidP="004747E9">
      <w:bookmarkStart w:id="2898" w:name="_Hlk40113645"/>
      <w:bookmarkEnd w:id="2896"/>
    </w:p>
    <w:p w14:paraId="3F7068FE" w14:textId="77777777" w:rsidR="0030394D" w:rsidRDefault="0030394D" w:rsidP="009E2F1B">
      <w:pPr>
        <w:pStyle w:val="Heading2"/>
      </w:pPr>
      <w:bookmarkStart w:id="2899" w:name="_Hlk54180059"/>
      <w:bookmarkStart w:id="2900" w:name="_Toc91769060"/>
      <w:r>
        <w:t>As-Built Construction Record-Drawing Plans</w:t>
      </w:r>
      <w:bookmarkEnd w:id="2900"/>
    </w:p>
    <w:p w14:paraId="5678BA0E" w14:textId="77777777" w:rsidR="004E1C9A" w:rsidRDefault="004E1C9A" w:rsidP="004747E9">
      <w:r>
        <w:t>At the completion of the construction work</w:t>
      </w:r>
      <w:r w:rsidR="00F4648D">
        <w:t xml:space="preserve"> for each respective Buildable Unit</w:t>
      </w:r>
      <w:r>
        <w:t>, the DBT shall provide a “Red-Line” set of drawings that clearly identify all changes made to the Construction Documents.  They may be noted by hand markup of the revisions, utilizing the Clouding command in MicroStation (or other CAD software) or the Clouding command in PDF editing software.  The red-lined drawings shall have a Contractor signed verification on the title sheet indicating all field changes are being incorporated into the red-lined drawings.</w:t>
      </w:r>
    </w:p>
    <w:p w14:paraId="7086867F" w14:textId="2E156641" w:rsidR="004E1C9A" w:rsidRDefault="004E1C9A" w:rsidP="002060B5">
      <w:r>
        <w:t xml:space="preserve">Prior to </w:t>
      </w:r>
      <w:r w:rsidR="003849F6">
        <w:t>Final Acceptance</w:t>
      </w:r>
      <w:r>
        <w:t xml:space="preserve"> of the Work, the DBT shall furnish the </w:t>
      </w:r>
      <w:r w:rsidR="00967CA2">
        <w:t xml:space="preserve">LPA </w:t>
      </w:r>
      <w:r>
        <w:t xml:space="preserve">formal As-Built Construction Record-Drawing plans. </w:t>
      </w:r>
      <w:bookmarkStart w:id="2901" w:name="_Hlk40264874"/>
      <w:r w:rsidR="00F148E7" w:rsidRPr="007B2054">
        <w:t xml:space="preserve">The DBT shall provide a general summary within the ﬁnal </w:t>
      </w:r>
      <w:r w:rsidR="00F148E7" w:rsidRPr="007B2054">
        <w:lastRenderedPageBreak/>
        <w:t>As-Built Construction Record-Drawing plans.</w:t>
      </w:r>
      <w:r w:rsidR="00F148E7">
        <w:t xml:space="preserve">  </w:t>
      </w:r>
      <w:bookmarkEnd w:id="2901"/>
      <w:r>
        <w:t>The formal As-Built Construction Record-Drawing shall include all red-lined changes. Red-line change shall be denoted utilizing the Clouding command in MicroStation (or other CAD software) or the Clouding command in PDF editing software.  The As-Built Construction Record-Drawing shall have a signed verification on the title sheet from the Designer and the Contractor indicating that all red-lined and field changes have been incorporated into the As-Built Construction Record-Drawing.</w:t>
      </w:r>
    </w:p>
    <w:p w14:paraId="73E2A70D" w14:textId="77777777" w:rsidR="004E1C9A" w:rsidRDefault="004E1C9A" w:rsidP="0030394D">
      <w:pPr>
        <w:spacing w:line="252" w:lineRule="auto"/>
        <w:ind w:left="1080"/>
      </w:pPr>
      <w:r>
        <w:t>Note: The Contractor’s verification statement indicates all known field modifications made after the RFC plans where sealed by the Designer have been included in the formal Record-Drawing.  The Contractor’s verification statement shall be signed by the Contractor’s Project Manager (or acceptable representative).</w:t>
      </w:r>
    </w:p>
    <w:p w14:paraId="592F93BC" w14:textId="77777777" w:rsidR="004E1C9A" w:rsidRDefault="004E1C9A" w:rsidP="0030394D">
      <w:pPr>
        <w:spacing w:line="252" w:lineRule="auto"/>
        <w:ind w:left="1080"/>
      </w:pPr>
      <w:r>
        <w:t>Note:  The Designer’s verification indicates the Designer’s acknowledgement of the red-line and field changes, the presented field changes have been included within the As-Built Construction Record-Drawing and is the Designer’s concurrence that these changes meet the design intent of the Contract.  The Designer’s verification statement shall be signed by the Lead Designer’s representative.</w:t>
      </w:r>
    </w:p>
    <w:p w14:paraId="11437070" w14:textId="77777777" w:rsidR="004E1C9A" w:rsidRDefault="004E1C9A" w:rsidP="004747E9">
      <w:r>
        <w:t>The DBT may choose to omit the “Red-Line” submission and submit only formal As-Built Construction Record-Drawing.</w:t>
      </w:r>
    </w:p>
    <w:p w14:paraId="7ACE8181" w14:textId="77777777" w:rsidR="004E1C9A" w:rsidRDefault="004E1C9A" w:rsidP="004747E9">
      <w:r>
        <w:t>In addition to the information shown on the construction plans, the Record-Drawing plans shall show the following:</w:t>
      </w:r>
    </w:p>
    <w:p w14:paraId="5F4B324B" w14:textId="77777777" w:rsidR="004E1C9A" w:rsidRDefault="004E1C9A" w:rsidP="0030394D">
      <w:pPr>
        <w:pStyle w:val="ListParagraph"/>
        <w:numPr>
          <w:ilvl w:val="6"/>
          <w:numId w:val="170"/>
        </w:numPr>
        <w:ind w:left="720"/>
      </w:pPr>
      <w:r>
        <w:t>All deviations from the original approved construction plans which result in a change of location, material, type or size of work.</w:t>
      </w:r>
    </w:p>
    <w:p w14:paraId="62D53E89" w14:textId="77777777" w:rsidR="004E1C9A" w:rsidRDefault="004E1C9A" w:rsidP="0030394D">
      <w:pPr>
        <w:pStyle w:val="ListParagraph"/>
        <w:numPr>
          <w:ilvl w:val="6"/>
          <w:numId w:val="170"/>
        </w:numPr>
        <w:ind w:left="720"/>
      </w:pPr>
      <w:r>
        <w:t>Any utilities, pipes, wellheads, abandoned pavements, foundations or other major obstructions discovered and remaining in place which are not shown, or do not conform to locations or depths shown in the plans. Underground features shall be shown and labeled on the Record-Drawing plan in terms of station, offset and elevation.</w:t>
      </w:r>
    </w:p>
    <w:p w14:paraId="29CCFF10" w14:textId="77777777" w:rsidR="004E1C9A" w:rsidRDefault="004E1C9A" w:rsidP="0030394D">
      <w:pPr>
        <w:pStyle w:val="ListParagraph"/>
        <w:numPr>
          <w:ilvl w:val="6"/>
          <w:numId w:val="170"/>
        </w:numPr>
        <w:ind w:left="720"/>
      </w:pPr>
      <w:r>
        <w:t>The final option and specification number selected for those items which allow several material options under the specification (e.g., conduit).</w:t>
      </w:r>
    </w:p>
    <w:p w14:paraId="3861D4DE" w14:textId="77777777" w:rsidR="004E1C9A" w:rsidRDefault="004E1C9A" w:rsidP="0030394D">
      <w:pPr>
        <w:pStyle w:val="ListParagraph"/>
        <w:numPr>
          <w:ilvl w:val="6"/>
          <w:numId w:val="170"/>
        </w:numPr>
        <w:ind w:left="720"/>
      </w:pPr>
      <w:r>
        <w:t xml:space="preserve">Additional plan sheets may be needed if </w:t>
      </w:r>
      <w:proofErr w:type="gramStart"/>
      <w:r>
        <w:t>necessary</w:t>
      </w:r>
      <w:proofErr w:type="gramEnd"/>
      <w:r>
        <w:t xml:space="preserve"> to show work not included in the construction plans.</w:t>
      </w:r>
    </w:p>
    <w:p w14:paraId="1C300A23" w14:textId="77777777" w:rsidR="004E1C9A" w:rsidRDefault="004E1C9A" w:rsidP="002060B5">
      <w:r>
        <w:t>Notation shall also be made of locations and the extent of use of materials, other than soil, for embankment construction (rock, broken concrete without reinforcing steel, etc.).</w:t>
      </w:r>
    </w:p>
    <w:p w14:paraId="7A01B11C" w14:textId="77777777" w:rsidR="004E1C9A" w:rsidRDefault="004E1C9A" w:rsidP="0030394D">
      <w:r>
        <w:t>The Plan index shall show the plan sheets which have changes appearing on them.</w:t>
      </w:r>
    </w:p>
    <w:p w14:paraId="2DF47B8E" w14:textId="6B4AF3EA" w:rsidR="004E1C9A" w:rsidRDefault="004E1C9A" w:rsidP="002060B5">
      <w:bookmarkStart w:id="2902" w:name="_Hlk40113612"/>
      <w:r>
        <w:t xml:space="preserve">Two copies of the As-Built Construction Record-Drawing plans shall be delivered to the Project Engineer for approval upon completion of the physical work but prior to the request for final payment.  After the </w:t>
      </w:r>
      <w:r w:rsidR="00967CA2">
        <w:t xml:space="preserve">LPA </w:t>
      </w:r>
      <w:r>
        <w:t xml:space="preserve">has approved the As-Built Construction Record-Drawings, the associated electronic files shall be delivered to the </w:t>
      </w:r>
      <w:r w:rsidR="009F4BF7">
        <w:t xml:space="preserve">respective ODOT </w:t>
      </w:r>
      <w:r>
        <w:t xml:space="preserve">District.  Acceptance of these plans and delivery of the associated electronic files is required prior to the work being accepted and the final estimate approved. </w:t>
      </w:r>
    </w:p>
    <w:p w14:paraId="1734BE25" w14:textId="77777777" w:rsidR="004E1C9A" w:rsidRPr="007B2054" w:rsidRDefault="004E1C9A" w:rsidP="002060B5">
      <w:r>
        <w:lastRenderedPageBreak/>
        <w:t>The plans shall be prepared in conformance with the Location and Design Manual, Volume 3, Section 1200 - Plan Preparation.</w:t>
      </w:r>
    </w:p>
    <w:bookmarkEnd w:id="2898"/>
    <w:bookmarkEnd w:id="2899"/>
    <w:bookmarkEnd w:id="2902"/>
    <w:p w14:paraId="5D6F56D3" w14:textId="77777777" w:rsidR="00192FBB" w:rsidRPr="007B2054" w:rsidRDefault="00192FBB" w:rsidP="002060B5"/>
    <w:p w14:paraId="1362BE23" w14:textId="77777777" w:rsidR="00192FBB" w:rsidRPr="007B2054" w:rsidRDefault="00192FBB" w:rsidP="0030394D">
      <w:pPr>
        <w:pStyle w:val="Heading1"/>
      </w:pPr>
      <w:bookmarkStart w:id="2903" w:name="_Toc536796833"/>
      <w:bookmarkStart w:id="2904" w:name="_Toc536798266"/>
      <w:bookmarkStart w:id="2905" w:name="_Ref22742561"/>
      <w:bookmarkStart w:id="2906" w:name="_Toc45174974"/>
      <w:bookmarkStart w:id="2907" w:name="_Hlk54180092"/>
      <w:bookmarkStart w:id="2908" w:name="_Toc91769061"/>
      <w:r w:rsidRPr="007B2054">
        <w:t>BUILDABLE UNITS (BU)</w:t>
      </w:r>
      <w:bookmarkEnd w:id="2903"/>
      <w:bookmarkEnd w:id="2904"/>
      <w:bookmarkEnd w:id="2905"/>
      <w:bookmarkEnd w:id="2906"/>
      <w:bookmarkEnd w:id="2908"/>
    </w:p>
    <w:p w14:paraId="4E250441" w14:textId="77777777" w:rsidR="00192FBB" w:rsidRPr="007B2054" w:rsidRDefault="00192FBB" w:rsidP="002060B5">
      <w:r w:rsidRPr="007B2054">
        <w:t>Buildable Units are portions of the projects which can be designed, reviewed and built with only limited controls and assumptions coming from the design of other portions of the project.  Often a Buildable Unit will be defined by a geographic area within the plan, but it may also be defined by types of work or construction stages which may require or permit similar, nearby work to be divided into separate Buildable Units. All Buildable Units shall summarize the materials required to construct that portion of the project. The summary shall include the Construction and Material Specifications Item Number, and a description of the materials to be used.</w:t>
      </w:r>
    </w:p>
    <w:p w14:paraId="7D210CA6" w14:textId="77777777" w:rsidR="00192FBB" w:rsidRPr="007B2054" w:rsidRDefault="00C94B34" w:rsidP="002060B5">
      <w:r w:rsidRPr="007B2054">
        <w:t xml:space="preserve">For the </w:t>
      </w:r>
      <w:r w:rsidR="00145E4D">
        <w:t>Interim</w:t>
      </w:r>
      <w:r w:rsidRPr="007B2054">
        <w:t xml:space="preserve"> and </w:t>
      </w:r>
      <w:r w:rsidR="00145E4D">
        <w:t>Final</w:t>
      </w:r>
      <w:r w:rsidRPr="007B2054">
        <w:t xml:space="preserve"> </w:t>
      </w:r>
      <w:r w:rsidR="00582865">
        <w:t>D</w:t>
      </w:r>
      <w:r w:rsidR="00411BC4">
        <w:t xml:space="preserve">esign </w:t>
      </w:r>
      <w:r w:rsidRPr="007B2054">
        <w:t>submittals</w:t>
      </w:r>
      <w:r w:rsidR="00192FBB" w:rsidRPr="007B2054">
        <w:t xml:space="preserve">, </w:t>
      </w:r>
      <w:r w:rsidR="0066527E" w:rsidRPr="007B2054">
        <w:t>t</w:t>
      </w:r>
      <w:r w:rsidR="00192FBB" w:rsidRPr="007B2054">
        <w:t xml:space="preserve">he DBT may break the project work into two or more separate BU which can be progressed through design and construction with minimal or known effect on each other and/or which can be dealt with sequentially such that sufficient data is available for design and review of each BU.  In order that the design and construction of one BU may proceed without significant approved information from an associated BU, the DBT may develop and propose assumptions which will allow for the first BU to proceed through design and/or construction.  These assumptions shall be submitted for review and comment but their accuracy and effort upon the final design are the sole responsibility of the DBT.  Should error in these assumptions result in additional work, remedial work or other changes to assure an acceptable design or should they result in the need to remove work and substitute additional work, the </w:t>
      </w:r>
      <w:r w:rsidR="0066527E" w:rsidRPr="007B2054">
        <w:t xml:space="preserve">Contractor </w:t>
      </w:r>
      <w:r w:rsidR="00192FBB" w:rsidRPr="007B2054">
        <w:t>shall be responsible for all such costs including, removal of unacceptable materials from the site, modification, additional work, repairs, etc. as necessary to produce an acceptable result.</w:t>
      </w:r>
    </w:p>
    <w:p w14:paraId="77EF30BD" w14:textId="0B8264F8" w:rsidR="00192FBB" w:rsidRPr="007B2054" w:rsidRDefault="00192FBB" w:rsidP="002060B5">
      <w:r w:rsidRPr="007B2054">
        <w:t xml:space="preserve">If the DBT elects to develop Buildable Units, the DBT shall prepare, for review by the </w:t>
      </w:r>
      <w:r w:rsidR="00967CA2">
        <w:t>LPA</w:t>
      </w:r>
      <w:r w:rsidRPr="007B2054">
        <w:t xml:space="preserve">, a table of Buildable Units for the project with each BU described in detail.  If the table is approved, the DBT shall modify the Progress Schedule to show a separate group of activities for BU and these activities shall encompass all of the design and construction work in each BU.  </w:t>
      </w:r>
      <w:bookmarkStart w:id="2909" w:name="_Hlk40265504"/>
      <w:r w:rsidR="00A87440">
        <w:t xml:space="preserve">The Progress Schedule for design review shall be developed such that information from other dependent BUs is available at the time of submission of the BU at hand. </w:t>
      </w:r>
      <w:bookmarkEnd w:id="2909"/>
      <w:r w:rsidRPr="007B2054">
        <w:t>Work activities shall be further separated in the Progress Schedule to show a meaningful completion status (i.e. separate activities comprising the placement of a bridge deck on steel beams shall describe; shoring, form building, steel placement, placement of conduit &amp; joints, pouring concrete, forming parapets, pouring or slip forming parapets, provision of membranes, provision of wearing surfaces, curing, repair, form removal, cleaning, etc.)</w:t>
      </w:r>
      <w:r w:rsidR="007021D3" w:rsidRPr="007B2054">
        <w:t>.</w:t>
      </w:r>
    </w:p>
    <w:p w14:paraId="2E2DCD5B" w14:textId="77777777" w:rsidR="00680D71" w:rsidRDefault="00192FBB" w:rsidP="002060B5">
      <w:r w:rsidRPr="007B2054">
        <w:t xml:space="preserve">The Final Review Submission and </w:t>
      </w:r>
      <w:r w:rsidR="00BE0DD4">
        <w:t>C</w:t>
      </w:r>
      <w:r w:rsidRPr="007B2054">
        <w:t xml:space="preserve">onstruction </w:t>
      </w:r>
      <w:r w:rsidR="00BE0DD4">
        <w:t>P</w:t>
      </w:r>
      <w:r w:rsidRPr="007B2054">
        <w:t xml:space="preserve">lans shall specifically be identified by the Buildable Unit code.  If the design of a BU requires input information from an adjacent or related BU, the source for that information in previously approved plans shall be cited or the DBT shall provide an estimated value of the data.  The input data shall also be carefully identified.  In the same way any assumption, calculations or results from the </w:t>
      </w:r>
      <w:r w:rsidRPr="00A14721">
        <w:t>stage</w:t>
      </w:r>
      <w:r w:rsidRPr="007B2054">
        <w:t xml:space="preserve"> and BU which are used as input to another BU shall be similarly identified, and where appropriate, </w:t>
      </w:r>
      <w:r w:rsidRPr="007B2054">
        <w:lastRenderedPageBreak/>
        <w:t xml:space="preserve">compared back to that BU to verify previous assumptions.  Should assumptions not match values calculated later, the DBT shall re-analyze all affected components and determine appropriate changes.  Should those elements have already been constructed, the DBT shall recommend repairs, adjustments, modifications or replacement of the existing work as necessary to comply with the Scope of Work.  All costs for re-design, re-submissions, modifications, removals, disposal of materials and new work needed to remedy the project and bring it to compliance shall be borne by the </w:t>
      </w:r>
      <w:r w:rsidR="0066527E" w:rsidRPr="007B2054">
        <w:t xml:space="preserve">Contractor </w:t>
      </w:r>
      <w:r w:rsidRPr="007B2054">
        <w:t>and no time extensions shall be approved for this.</w:t>
      </w:r>
      <w:bookmarkStart w:id="2910" w:name="_Hlk40265529"/>
    </w:p>
    <w:p w14:paraId="2E2BD7ED" w14:textId="24682FEC" w:rsidR="00C20EE9" w:rsidRPr="007B2054" w:rsidRDefault="00C20EE9" w:rsidP="002060B5">
      <w:pPr>
        <w:rPr>
          <w:b/>
          <w:bCs/>
        </w:rPr>
      </w:pPr>
      <w:bookmarkStart w:id="2911" w:name="_Hlk40086119"/>
      <w:bookmarkStart w:id="2912" w:name="_Hlk21336614"/>
      <w:r>
        <w:t xml:space="preserve">For projects with railroad involvement, a separate BU shall be submitted for review that includes all work components over, under, within and adjacent to the railway that could impact or influence railroad operations. </w:t>
      </w:r>
      <w:r w:rsidR="00700026" w:rsidRPr="009E49F2">
        <w:t xml:space="preserve">Buildable units for railroad review submissions shall not be defined by types of work, but shall be determined by the limits of railroad regions of concern.  </w:t>
      </w:r>
      <w:r w:rsidR="00700026">
        <w:t xml:space="preserve">The BU </w:t>
      </w:r>
      <w:r w:rsidR="00700026" w:rsidRPr="009E49F2">
        <w:t xml:space="preserve">shall include all work within the applicable railroad region of concern (as agreed with the railroad and DBT) and shall not be segmented partial design pieces of an entity but shall be the overall design phased submission of the entity.  </w:t>
      </w:r>
      <w:r>
        <w:t xml:space="preserve">Subdivision of work components that impact or influence railroad operations into multiple BU’s shall not be performed unless previously agreed to by the </w:t>
      </w:r>
      <w:r w:rsidR="00967CA2">
        <w:t xml:space="preserve">LPA </w:t>
      </w:r>
      <w:r>
        <w:t xml:space="preserve">and railroad.  </w:t>
      </w:r>
      <w:bookmarkEnd w:id="2911"/>
    </w:p>
    <w:bookmarkEnd w:id="2907"/>
    <w:bookmarkEnd w:id="2910"/>
    <w:bookmarkEnd w:id="2912"/>
    <w:p w14:paraId="63077DF4" w14:textId="77777777" w:rsidR="00192FBB" w:rsidRPr="007B2054" w:rsidRDefault="00192FBB" w:rsidP="002060B5"/>
    <w:p w14:paraId="3177F832" w14:textId="77777777" w:rsidR="009A278E" w:rsidRPr="007B2054" w:rsidRDefault="009A278E" w:rsidP="00704DEE"/>
    <w:sectPr w:rsidR="009A278E" w:rsidRPr="007B2054" w:rsidSect="00F47E50">
      <w:headerReference w:type="default" r:id="rId27"/>
      <w:footerReference w:type="default" r:id="rId28"/>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2D16" w14:textId="77777777" w:rsidR="00FC4B45" w:rsidRDefault="00FC4B45" w:rsidP="00F72211">
      <w:r>
        <w:separator/>
      </w:r>
    </w:p>
  </w:endnote>
  <w:endnote w:type="continuationSeparator" w:id="0">
    <w:p w14:paraId="7EC84403" w14:textId="77777777" w:rsidR="00FC4B45" w:rsidRDefault="00FC4B45" w:rsidP="00F7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A9BD" w14:textId="77777777" w:rsidR="00FC4B45" w:rsidRDefault="00FC4B45" w:rsidP="00F47E50">
    <w:pPr>
      <w:pStyle w:val="Footer"/>
    </w:pPr>
    <w:r w:rsidRPr="00030B15">
      <w:rPr>
        <w:b/>
        <w:noProof/>
        <w:sz w:val="24"/>
      </w:rPr>
      <mc:AlternateContent>
        <mc:Choice Requires="wps">
          <w:drawing>
            <wp:anchor distT="0" distB="0" distL="114300" distR="114300" simplePos="0" relativeHeight="251661312" behindDoc="0" locked="0" layoutInCell="1" allowOverlap="1" wp14:anchorId="4ADEAB5D" wp14:editId="5B60F583">
              <wp:simplePos x="0" y="0"/>
              <wp:positionH relativeFrom="column">
                <wp:posOffset>0</wp:posOffset>
              </wp:positionH>
              <wp:positionV relativeFrom="paragraph">
                <wp:posOffset>117948</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5A2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4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" strokecolor="black [3200]" strokeweight="2.5pt">
              <v:stroke joinstyle="miter"/>
            </v:line>
          </w:pict>
        </mc:Fallback>
      </mc:AlternateContent>
    </w:r>
  </w:p>
  <w:tbl>
    <w:tblPr>
      <w:tblStyle w:val="TableGrid"/>
      <w:tblW w:w="0" w:type="auto"/>
      <w:tblLook w:val="0600" w:firstRow="0" w:lastRow="0" w:firstColumn="0" w:lastColumn="0" w:noHBand="1" w:noVBand="1"/>
    </w:tblPr>
    <w:tblGrid>
      <w:gridCol w:w="5220"/>
      <w:gridCol w:w="4140"/>
    </w:tblGrid>
    <w:tr w:rsidR="00FC4B45" w14:paraId="00535086" w14:textId="77777777" w:rsidTr="00B760A9">
      <w:tc>
        <w:tcPr>
          <w:tcW w:w="5220" w:type="dxa"/>
          <w:tcBorders>
            <w:top w:val="nil"/>
            <w:left w:val="nil"/>
            <w:bottom w:val="nil"/>
            <w:right w:val="nil"/>
          </w:tcBorders>
          <w:tcMar>
            <w:left w:w="29" w:type="dxa"/>
            <w:right w:w="29" w:type="dxa"/>
          </w:tcMar>
        </w:tcPr>
        <w:p w14:paraId="2FFD613F" w14:textId="77777777" w:rsidR="00FC4B45" w:rsidRDefault="00FC4B45" w:rsidP="00B760A9">
          <w:pPr>
            <w:pStyle w:val="Footer"/>
            <w:rPr>
              <w:b/>
              <w:bCs/>
            </w:rPr>
          </w:pPr>
          <w:r>
            <w:rPr>
              <w:b/>
              <w:bCs/>
            </w:rPr>
            <w:t>[INSERT PROJECT NAME] SCOPE OF SERVICE</w:t>
          </w:r>
        </w:p>
        <w:p w14:paraId="26888076" w14:textId="5DB75EFD" w:rsidR="00FC4B45" w:rsidRPr="001A66AE" w:rsidRDefault="00FC4B45" w:rsidP="00B760A9">
          <w:pPr>
            <w:pStyle w:val="Footer"/>
            <w:rPr>
              <w:sz w:val="20"/>
              <w:szCs w:val="20"/>
            </w:rPr>
          </w:pPr>
          <w:r w:rsidRPr="001A66AE">
            <w:rPr>
              <w:sz w:val="20"/>
              <w:szCs w:val="20"/>
            </w:rPr>
            <w:fldChar w:fldCharType="begin"/>
          </w:r>
          <w:r w:rsidRPr="001A66AE">
            <w:rPr>
              <w:sz w:val="20"/>
              <w:szCs w:val="20"/>
            </w:rPr>
            <w:instrText xml:space="preserve"> DATE \@ "MMMM d, yyyy" </w:instrText>
          </w:r>
          <w:r w:rsidRPr="001A66AE">
            <w:rPr>
              <w:sz w:val="20"/>
              <w:szCs w:val="20"/>
            </w:rPr>
            <w:fldChar w:fldCharType="separate"/>
          </w:r>
          <w:r>
            <w:rPr>
              <w:noProof/>
              <w:sz w:val="20"/>
              <w:szCs w:val="20"/>
            </w:rPr>
            <w:t>December 29, 2021</w:t>
          </w:r>
          <w:r w:rsidRPr="001A66AE">
            <w:rPr>
              <w:sz w:val="20"/>
              <w:szCs w:val="20"/>
            </w:rPr>
            <w:fldChar w:fldCharType="end"/>
          </w:r>
        </w:p>
      </w:tc>
      <w:tc>
        <w:tcPr>
          <w:tcW w:w="4140" w:type="dxa"/>
          <w:tcBorders>
            <w:top w:val="nil"/>
            <w:left w:val="nil"/>
            <w:bottom w:val="nil"/>
            <w:right w:val="nil"/>
          </w:tcBorders>
          <w:tcMar>
            <w:left w:w="29" w:type="dxa"/>
            <w:right w:w="29" w:type="dxa"/>
          </w:tcMar>
        </w:tcPr>
        <w:p w14:paraId="5DB4E8C9" w14:textId="77777777" w:rsidR="00FC4B45" w:rsidRPr="001A66AE" w:rsidRDefault="00FC4B45" w:rsidP="00F47E50">
          <w:pPr>
            <w:pStyle w:val="Footer"/>
            <w:jc w:val="right"/>
          </w:pPr>
          <w:r w:rsidRPr="001A66AE">
            <w:t xml:space="preserve">Page </w:t>
          </w:r>
          <w:r w:rsidRPr="00C968E1">
            <w:rPr>
              <w:rStyle w:val="PageNumber"/>
            </w:rPr>
            <w:fldChar w:fldCharType="begin"/>
          </w:r>
          <w:r w:rsidRPr="00C968E1">
            <w:rPr>
              <w:rStyle w:val="PageNumber"/>
            </w:rPr>
            <w:instrText xml:space="preserve"> PAGE </w:instrText>
          </w:r>
          <w:r w:rsidRPr="00C968E1">
            <w:rPr>
              <w:rStyle w:val="PageNumber"/>
            </w:rPr>
            <w:fldChar w:fldCharType="separate"/>
          </w:r>
          <w:r>
            <w:rPr>
              <w:rStyle w:val="PageNumber"/>
            </w:rPr>
            <w:t>1</w:t>
          </w:r>
          <w:r w:rsidRPr="00C968E1">
            <w:rPr>
              <w:rStyle w:val="PageNumber"/>
            </w:rPr>
            <w:fldChar w:fldCharType="end"/>
          </w:r>
          <w:r w:rsidRPr="00C968E1">
            <w:rPr>
              <w:rStyle w:val="PageNumber"/>
            </w:rPr>
            <w:t xml:space="preserve"> </w:t>
          </w:r>
          <w:r>
            <w:rPr>
              <w:rStyle w:val="PageNumber"/>
            </w:rPr>
            <w:t xml:space="preserve">of </w:t>
          </w:r>
          <w:r>
            <w:rPr>
              <w:rStyle w:val="PageNumber"/>
            </w:rPr>
            <w:fldChar w:fldCharType="begin"/>
          </w:r>
          <w:r>
            <w:rPr>
              <w:rStyle w:val="PageNumber"/>
            </w:rPr>
            <w:instrText xml:space="preserve">  NUMPAGES</w:instrText>
          </w:r>
          <w:r>
            <w:rPr>
              <w:rStyle w:val="PageNumber"/>
            </w:rPr>
            <w:fldChar w:fldCharType="separate"/>
          </w:r>
          <w:r>
            <w:rPr>
              <w:rStyle w:val="PageNumber"/>
            </w:rPr>
            <w:t>68</w:t>
          </w:r>
          <w:r>
            <w:rPr>
              <w:rStyle w:val="PageNumber"/>
            </w:rPr>
            <w:fldChar w:fldCharType="end"/>
          </w:r>
        </w:p>
      </w:tc>
    </w:tr>
  </w:tbl>
  <w:p w14:paraId="1744CE91" w14:textId="77777777" w:rsidR="00FC4B45" w:rsidRDefault="00FC4B45" w:rsidP="00F4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32B6" w14:textId="77777777" w:rsidR="00FC4B45" w:rsidRDefault="00FC4B45" w:rsidP="00F72211">
      <w:r>
        <w:separator/>
      </w:r>
    </w:p>
  </w:footnote>
  <w:footnote w:type="continuationSeparator" w:id="0">
    <w:p w14:paraId="33F1D180" w14:textId="77777777" w:rsidR="00FC4B45" w:rsidRDefault="00FC4B45" w:rsidP="00F7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6AC1" w14:textId="4C03428E" w:rsidR="00FC4B45" w:rsidRPr="00F47E50" w:rsidRDefault="00FC4B45" w:rsidP="00F47E50">
    <w:pPr>
      <w:tabs>
        <w:tab w:val="center" w:pos="4680"/>
        <w:tab w:val="right" w:pos="9360"/>
      </w:tabs>
      <w:spacing w:after="0" w:line="240" w:lineRule="auto"/>
      <w:jc w:val="right"/>
      <w:rPr>
        <w:b/>
        <w:bCs/>
      </w:rPr>
    </w:pPr>
    <w:r w:rsidRPr="00F47E50">
      <w:rPr>
        <w:b/>
        <w:bCs/>
        <w:noProof/>
        <w:sz w:val="28"/>
        <w:szCs w:val="24"/>
      </w:rPr>
      <mc:AlternateContent>
        <mc:Choice Requires="wps">
          <w:drawing>
            <wp:anchor distT="0" distB="0" distL="114300" distR="114300" simplePos="0" relativeHeight="251659264" behindDoc="0" locked="0" layoutInCell="1" allowOverlap="1" wp14:anchorId="785BC9A5" wp14:editId="7453B89F">
              <wp:simplePos x="0" y="0"/>
              <wp:positionH relativeFrom="column">
                <wp:posOffset>0</wp:posOffset>
              </wp:positionH>
              <wp:positionV relativeFrom="paragraph">
                <wp:posOffset>190027</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2EA16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" strokecolor="windowText" strokeweight="2.5pt">
              <v:stroke joinstyle="miter"/>
            </v:line>
          </w:pict>
        </mc:Fallback>
      </mc:AlternateContent>
    </w:r>
    <w:r>
      <w:rPr>
        <w:b/>
        <w:bCs/>
        <w:noProof/>
        <w:sz w:val="28"/>
        <w:szCs w:val="24"/>
      </w:rPr>
      <w:t>NAME OF LPA</w:t>
    </w:r>
  </w:p>
  <w:p w14:paraId="670B299B" w14:textId="77777777" w:rsidR="00FC4B45" w:rsidRPr="00C43898" w:rsidRDefault="00FC4B45" w:rsidP="00C4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7F5"/>
    <w:multiLevelType w:val="hybridMultilevel"/>
    <w:tmpl w:val="A6F4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E80"/>
    <w:multiLevelType w:val="hybridMultilevel"/>
    <w:tmpl w:val="0774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5704E"/>
    <w:multiLevelType w:val="hybridMultilevel"/>
    <w:tmpl w:val="54D617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E6789"/>
    <w:multiLevelType w:val="hybridMultilevel"/>
    <w:tmpl w:val="6A547428"/>
    <w:lvl w:ilvl="0" w:tplc="0F962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F9731D"/>
    <w:multiLevelType w:val="hybridMultilevel"/>
    <w:tmpl w:val="D64CD6DA"/>
    <w:lvl w:ilvl="0" w:tplc="0409000F">
      <w:start w:val="1"/>
      <w:numFmt w:val="decimal"/>
      <w:lvlText w:val="%1."/>
      <w:lvlJc w:val="left"/>
      <w:pPr>
        <w:ind w:left="460" w:hanging="360"/>
      </w:pPr>
      <w:rPr>
        <w:rFonts w:hint="default"/>
        <w:b/>
        <w:i w:val="0"/>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5680895"/>
    <w:multiLevelType w:val="hybridMultilevel"/>
    <w:tmpl w:val="FC088BB6"/>
    <w:lvl w:ilvl="0" w:tplc="574EDE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E2B37"/>
    <w:multiLevelType w:val="hybridMultilevel"/>
    <w:tmpl w:val="4498C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F47657"/>
    <w:multiLevelType w:val="hybridMultilevel"/>
    <w:tmpl w:val="5F663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71F40"/>
    <w:multiLevelType w:val="hybridMultilevel"/>
    <w:tmpl w:val="050A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062EFE"/>
    <w:multiLevelType w:val="multilevel"/>
    <w:tmpl w:val="1A26887C"/>
    <w:styleLink w:val="StyleOutlinenumbered"/>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0A325286"/>
    <w:multiLevelType w:val="hybridMultilevel"/>
    <w:tmpl w:val="5E6CF06A"/>
    <w:lvl w:ilvl="0" w:tplc="0F962CF0">
      <w:start w:val="1"/>
      <w:numFmt w:val="upperLetter"/>
      <w:lvlText w:val="%1."/>
      <w:lvlJc w:val="left"/>
      <w:pPr>
        <w:ind w:left="720" w:hanging="720"/>
      </w:pPr>
      <w:rPr>
        <w:rFonts w:hint="default"/>
        <w:b w:val="0"/>
      </w:rPr>
    </w:lvl>
    <w:lvl w:ilvl="1" w:tplc="F830F2C8">
      <w:start w:val="1"/>
      <w:numFmt w:val="lowerLetter"/>
      <w:lvlText w:val="%2."/>
      <w:lvlJc w:val="left"/>
      <w:pPr>
        <w:ind w:left="1440" w:hanging="720"/>
      </w:pPr>
      <w:rPr>
        <w:rFonts w:eastAsia="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A62C48"/>
    <w:multiLevelType w:val="hybridMultilevel"/>
    <w:tmpl w:val="C908D316"/>
    <w:lvl w:ilvl="0" w:tplc="B2200FAE">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E5569"/>
    <w:multiLevelType w:val="hybridMultilevel"/>
    <w:tmpl w:val="DDD0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D3BE1"/>
    <w:multiLevelType w:val="hybridMultilevel"/>
    <w:tmpl w:val="BEB4A344"/>
    <w:lvl w:ilvl="0" w:tplc="B2200FAE">
      <w:start w:val="6"/>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245E1E"/>
    <w:multiLevelType w:val="hybridMultilevel"/>
    <w:tmpl w:val="41FE0C72"/>
    <w:lvl w:ilvl="0" w:tplc="C8EA6C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641CD"/>
    <w:multiLevelType w:val="hybridMultilevel"/>
    <w:tmpl w:val="986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91463"/>
    <w:multiLevelType w:val="hybridMultilevel"/>
    <w:tmpl w:val="C570DD98"/>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CA7800"/>
    <w:multiLevelType w:val="hybridMultilevel"/>
    <w:tmpl w:val="F9EC6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1515FD"/>
    <w:multiLevelType w:val="hybridMultilevel"/>
    <w:tmpl w:val="65609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072E61"/>
    <w:multiLevelType w:val="hybridMultilevel"/>
    <w:tmpl w:val="9B2A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8A5963"/>
    <w:multiLevelType w:val="multilevel"/>
    <w:tmpl w:val="E8CA2288"/>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1462258F"/>
    <w:multiLevelType w:val="hybridMultilevel"/>
    <w:tmpl w:val="D364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E61C3"/>
    <w:multiLevelType w:val="multilevel"/>
    <w:tmpl w:val="1A26887C"/>
    <w:numStyleLink w:val="StyleOutlinenumbered"/>
  </w:abstractNum>
  <w:abstractNum w:abstractNumId="23" w15:restartNumberingAfterBreak="0">
    <w:nsid w:val="177E614A"/>
    <w:multiLevelType w:val="hybridMultilevel"/>
    <w:tmpl w:val="614E4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372AB3"/>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AE767D"/>
    <w:multiLevelType w:val="multilevel"/>
    <w:tmpl w:val="D28A8F30"/>
    <w:lvl w:ilvl="0">
      <w:start w:val="1"/>
      <w:numFmt w:val="decimal"/>
      <w:lvlText w:val="%1."/>
      <w:lvlJc w:val="left"/>
      <w:pPr>
        <w:ind w:left="1080" w:firstLine="0"/>
      </w:pPr>
      <w:rPr>
        <w:rFonts w:hint="default"/>
        <w:color w:val="auto"/>
      </w:rPr>
    </w:lvl>
    <w:lvl w:ilvl="1">
      <w:start w:val="1"/>
      <w:numFmt w:val="lowerLetter"/>
      <w:lvlText w:val="%2."/>
      <w:lvlJc w:val="left"/>
      <w:pPr>
        <w:ind w:left="1080" w:firstLine="0"/>
      </w:pPr>
      <w:rPr>
        <w:rFonts w:ascii="Times New Roman" w:eastAsia="Times New Roman" w:hAnsi="Times New Roman" w:cs="Times New Roman"/>
      </w:rPr>
    </w:lvl>
    <w:lvl w:ilvl="2">
      <w:start w:val="1"/>
      <w:numFmt w:val="lowerRoman"/>
      <w:lvlText w:val="%3."/>
      <w:lvlJc w:val="left"/>
      <w:pPr>
        <w:ind w:left="108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080" w:firstLine="0"/>
      </w:pPr>
      <w:rPr>
        <w:rFonts w:hint="default"/>
      </w:rPr>
    </w:lvl>
    <w:lvl w:ilvl="5">
      <w:start w:val="1"/>
      <w:numFmt w:val="lowerRoman"/>
      <w:lvlText w:val="(%6)"/>
      <w:lvlJc w:val="left"/>
      <w:pPr>
        <w:ind w:left="1080" w:firstLine="0"/>
      </w:pPr>
      <w:rPr>
        <w:rFonts w:hint="default"/>
      </w:rPr>
    </w:lvl>
    <w:lvl w:ilvl="6">
      <w:start w:val="1"/>
      <w:numFmt w:val="decimal"/>
      <w:lvlText w:val="%7)"/>
      <w:lvlJc w:val="left"/>
      <w:pPr>
        <w:ind w:left="1080" w:firstLine="0"/>
      </w:pPr>
      <w:rPr>
        <w:rFonts w:hint="default"/>
      </w:rPr>
    </w:lvl>
    <w:lvl w:ilvl="7">
      <w:start w:val="1"/>
      <w:numFmt w:val="lowerLetter"/>
      <w:lvlText w:val="%8)"/>
      <w:lvlJc w:val="left"/>
      <w:pPr>
        <w:ind w:left="1080" w:firstLine="0"/>
      </w:pPr>
      <w:rPr>
        <w:rFonts w:hint="default"/>
      </w:rPr>
    </w:lvl>
    <w:lvl w:ilvl="8">
      <w:start w:val="1"/>
      <w:numFmt w:val="lowerRoman"/>
      <w:lvlText w:val="%9)"/>
      <w:lvlJc w:val="left"/>
      <w:pPr>
        <w:ind w:left="1080" w:firstLine="0"/>
      </w:pPr>
      <w:rPr>
        <w:rFonts w:hint="default"/>
      </w:rPr>
    </w:lvl>
  </w:abstractNum>
  <w:abstractNum w:abstractNumId="26" w15:restartNumberingAfterBreak="0">
    <w:nsid w:val="197D15C8"/>
    <w:multiLevelType w:val="hybridMultilevel"/>
    <w:tmpl w:val="18667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054941"/>
    <w:multiLevelType w:val="hybridMultilevel"/>
    <w:tmpl w:val="60FE6A38"/>
    <w:lvl w:ilvl="0" w:tplc="7332AE54">
      <w:start w:val="18"/>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C7574D8"/>
    <w:multiLevelType w:val="multilevel"/>
    <w:tmpl w:val="E208C9A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1D016E10"/>
    <w:multiLevelType w:val="hybridMultilevel"/>
    <w:tmpl w:val="53788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D487CAE"/>
    <w:multiLevelType w:val="hybridMultilevel"/>
    <w:tmpl w:val="D6CCC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43E2C"/>
    <w:multiLevelType w:val="hybridMultilevel"/>
    <w:tmpl w:val="681EB328"/>
    <w:lvl w:ilvl="0" w:tplc="0F962CF0">
      <w:start w:val="1"/>
      <w:numFmt w:val="upperLetter"/>
      <w:lvlText w:val="%1."/>
      <w:lvlJc w:val="left"/>
      <w:pPr>
        <w:ind w:left="720" w:hanging="360"/>
      </w:pPr>
      <w:rPr>
        <w:rFonts w:hint="default"/>
      </w:rPr>
    </w:lvl>
    <w:lvl w:ilvl="1" w:tplc="A80C667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6D2443"/>
    <w:multiLevelType w:val="hybridMultilevel"/>
    <w:tmpl w:val="AFE6770E"/>
    <w:lvl w:ilvl="0" w:tplc="D8F6D4B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100F68"/>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7764C3"/>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EBF3980"/>
    <w:multiLevelType w:val="hybridMultilevel"/>
    <w:tmpl w:val="FC8E593A"/>
    <w:lvl w:ilvl="0" w:tplc="A80C667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081DED"/>
    <w:multiLevelType w:val="hybridMultilevel"/>
    <w:tmpl w:val="5E6CF06A"/>
    <w:lvl w:ilvl="0" w:tplc="0F962CF0">
      <w:start w:val="1"/>
      <w:numFmt w:val="upperLetter"/>
      <w:lvlText w:val="%1."/>
      <w:lvlJc w:val="left"/>
      <w:pPr>
        <w:ind w:left="2160" w:hanging="720"/>
      </w:pPr>
      <w:rPr>
        <w:rFonts w:hint="default"/>
        <w:b w:val="0"/>
      </w:rPr>
    </w:lvl>
    <w:lvl w:ilvl="1" w:tplc="F830F2C8">
      <w:start w:val="1"/>
      <w:numFmt w:val="lowerLetter"/>
      <w:lvlText w:val="%2."/>
      <w:lvlJc w:val="left"/>
      <w:pPr>
        <w:ind w:left="2880" w:hanging="720"/>
      </w:pPr>
      <w:rPr>
        <w:rFonts w:eastAsia="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F8C71CB"/>
    <w:multiLevelType w:val="hybridMultilevel"/>
    <w:tmpl w:val="6A547428"/>
    <w:lvl w:ilvl="0" w:tplc="0F962C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F941FCD"/>
    <w:multiLevelType w:val="hybridMultilevel"/>
    <w:tmpl w:val="61A448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753AE4"/>
    <w:multiLevelType w:val="hybridMultilevel"/>
    <w:tmpl w:val="F35247F6"/>
    <w:lvl w:ilvl="0" w:tplc="5E6E2D60">
      <w:start w:val="1"/>
      <w:numFmt w:val="decimal"/>
      <w:lvlText w:val="%1"/>
      <w:lvlJc w:val="left"/>
      <w:pPr>
        <w:ind w:left="460" w:hanging="360"/>
      </w:pPr>
      <w:rPr>
        <w:rFonts w:ascii="Trebuchet MS" w:hAnsi="Trebuchet MS" w:hint="default"/>
        <w:b/>
        <w:i w:val="0"/>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227B073B"/>
    <w:multiLevelType w:val="hybridMultilevel"/>
    <w:tmpl w:val="FC8E593A"/>
    <w:lvl w:ilvl="0" w:tplc="A80C667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330A2A"/>
    <w:multiLevelType w:val="hybridMultilevel"/>
    <w:tmpl w:val="2BFA7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A301D7"/>
    <w:multiLevelType w:val="hybridMultilevel"/>
    <w:tmpl w:val="A9827556"/>
    <w:lvl w:ilvl="0" w:tplc="7332AE54">
      <w:start w:val="18"/>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0A6D7E"/>
    <w:multiLevelType w:val="hybridMultilevel"/>
    <w:tmpl w:val="0DA82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261889"/>
    <w:multiLevelType w:val="hybridMultilevel"/>
    <w:tmpl w:val="CC4C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545683"/>
    <w:multiLevelType w:val="hybridMultilevel"/>
    <w:tmpl w:val="42D669BA"/>
    <w:lvl w:ilvl="0" w:tplc="71D0DB50">
      <w:start w:val="1"/>
      <w:numFmt w:val="decimal"/>
      <w:lvlText w:val="%1."/>
      <w:lvlJc w:val="left"/>
      <w:pPr>
        <w:ind w:left="2160" w:hanging="720"/>
      </w:pPr>
      <w:rPr>
        <w:rFonts w:hint="default"/>
        <w:b w:val="0"/>
      </w:rPr>
    </w:lvl>
    <w:lvl w:ilvl="1" w:tplc="F830F2C8">
      <w:start w:val="1"/>
      <w:numFmt w:val="lowerLetter"/>
      <w:lvlText w:val="%2."/>
      <w:lvlJc w:val="left"/>
      <w:pPr>
        <w:ind w:left="2880" w:hanging="720"/>
      </w:pPr>
      <w:rPr>
        <w:rFonts w:eastAsia="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963701A"/>
    <w:multiLevelType w:val="hybridMultilevel"/>
    <w:tmpl w:val="EFE86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A05140"/>
    <w:multiLevelType w:val="hybridMultilevel"/>
    <w:tmpl w:val="63ECBCFE"/>
    <w:lvl w:ilvl="0" w:tplc="176AAB9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7A72CE"/>
    <w:multiLevelType w:val="hybridMultilevel"/>
    <w:tmpl w:val="038EBDE6"/>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C805DB2"/>
    <w:multiLevelType w:val="hybridMultilevel"/>
    <w:tmpl w:val="F7DA31D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0672C8"/>
    <w:multiLevelType w:val="hybridMultilevel"/>
    <w:tmpl w:val="8370E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C337EC"/>
    <w:multiLevelType w:val="hybridMultilevel"/>
    <w:tmpl w:val="4CE45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F6A4358"/>
    <w:multiLevelType w:val="hybridMultilevel"/>
    <w:tmpl w:val="AE82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BC786E"/>
    <w:multiLevelType w:val="hybridMultilevel"/>
    <w:tmpl w:val="0DA82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6D719C"/>
    <w:multiLevelType w:val="hybridMultilevel"/>
    <w:tmpl w:val="6C9C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9E30F4"/>
    <w:multiLevelType w:val="hybridMultilevel"/>
    <w:tmpl w:val="7020F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FD0F95"/>
    <w:multiLevelType w:val="hybridMultilevel"/>
    <w:tmpl w:val="14764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F67D0A"/>
    <w:multiLevelType w:val="hybridMultilevel"/>
    <w:tmpl w:val="8BEC5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802DA4"/>
    <w:multiLevelType w:val="hybridMultilevel"/>
    <w:tmpl w:val="AB94E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8B1AB0"/>
    <w:multiLevelType w:val="hybridMultilevel"/>
    <w:tmpl w:val="722A1EEA"/>
    <w:lvl w:ilvl="0" w:tplc="62F4A85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4F0C72"/>
    <w:multiLevelType w:val="hybridMultilevel"/>
    <w:tmpl w:val="3B3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31983"/>
    <w:multiLevelType w:val="hybridMultilevel"/>
    <w:tmpl w:val="FA24F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CF77E64"/>
    <w:multiLevelType w:val="hybridMultilevel"/>
    <w:tmpl w:val="1EE82C36"/>
    <w:lvl w:ilvl="0" w:tplc="04090001">
      <w:start w:val="1"/>
      <w:numFmt w:val="bullet"/>
      <w:lvlText w:val=""/>
      <w:lvlJc w:val="left"/>
      <w:pPr>
        <w:ind w:left="720" w:hanging="360"/>
      </w:pPr>
      <w:rPr>
        <w:rFonts w:ascii="Symbol" w:hAnsi="Symbol" w:hint="default"/>
      </w:rPr>
    </w:lvl>
    <w:lvl w:ilvl="1" w:tplc="A80C667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147885"/>
    <w:multiLevelType w:val="hybridMultilevel"/>
    <w:tmpl w:val="8C40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DC6878"/>
    <w:multiLevelType w:val="hybridMultilevel"/>
    <w:tmpl w:val="5E6CF06A"/>
    <w:lvl w:ilvl="0" w:tplc="0F962CF0">
      <w:start w:val="1"/>
      <w:numFmt w:val="upperLetter"/>
      <w:lvlText w:val="%1."/>
      <w:lvlJc w:val="left"/>
      <w:pPr>
        <w:ind w:left="2160" w:hanging="720"/>
      </w:pPr>
      <w:rPr>
        <w:rFonts w:hint="default"/>
        <w:b w:val="0"/>
      </w:rPr>
    </w:lvl>
    <w:lvl w:ilvl="1" w:tplc="F830F2C8">
      <w:start w:val="1"/>
      <w:numFmt w:val="lowerLetter"/>
      <w:lvlText w:val="%2."/>
      <w:lvlJc w:val="left"/>
      <w:pPr>
        <w:ind w:left="2880" w:hanging="720"/>
      </w:pPr>
      <w:rPr>
        <w:rFonts w:eastAsia="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EC013D5"/>
    <w:multiLevelType w:val="hybridMultilevel"/>
    <w:tmpl w:val="6A547428"/>
    <w:lvl w:ilvl="0" w:tplc="0F962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EF156AB"/>
    <w:multiLevelType w:val="hybridMultilevel"/>
    <w:tmpl w:val="6A547428"/>
    <w:lvl w:ilvl="0" w:tplc="0F962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F3B7461"/>
    <w:multiLevelType w:val="hybridMultilevel"/>
    <w:tmpl w:val="FC8E593A"/>
    <w:lvl w:ilvl="0" w:tplc="A80C667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5F0F52"/>
    <w:multiLevelType w:val="hybridMultilevel"/>
    <w:tmpl w:val="D64EE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A85D6C"/>
    <w:multiLevelType w:val="hybridMultilevel"/>
    <w:tmpl w:val="51CA011C"/>
    <w:lvl w:ilvl="0" w:tplc="A9B88FA0">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2FF699E"/>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485A39"/>
    <w:multiLevelType w:val="hybridMultilevel"/>
    <w:tmpl w:val="25DA71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3B701FC"/>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016BE0"/>
    <w:multiLevelType w:val="hybridMultilevel"/>
    <w:tmpl w:val="6090E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67C3FF5"/>
    <w:multiLevelType w:val="hybridMultilevel"/>
    <w:tmpl w:val="B5109A68"/>
    <w:lvl w:ilvl="0" w:tplc="EE4A1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6C5406E"/>
    <w:multiLevelType w:val="hybridMultilevel"/>
    <w:tmpl w:val="A468C016"/>
    <w:lvl w:ilvl="0" w:tplc="6D664F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6" w15:restartNumberingAfterBreak="0">
    <w:nsid w:val="47640A6F"/>
    <w:multiLevelType w:val="hybridMultilevel"/>
    <w:tmpl w:val="12EE8BBC"/>
    <w:lvl w:ilvl="0" w:tplc="E7A669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81920B2"/>
    <w:multiLevelType w:val="hybridMultilevel"/>
    <w:tmpl w:val="E43A2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85A6883"/>
    <w:multiLevelType w:val="hybridMultilevel"/>
    <w:tmpl w:val="645EFC6E"/>
    <w:lvl w:ilvl="0" w:tplc="EC3660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E210DB"/>
    <w:multiLevelType w:val="hybridMultilevel"/>
    <w:tmpl w:val="FA72A566"/>
    <w:lvl w:ilvl="0" w:tplc="A85693A0">
      <w:start w:val="101"/>
      <w:numFmt w:val="bullet"/>
      <w:lvlText w:val="-"/>
      <w:lvlJc w:val="left"/>
      <w:pPr>
        <w:ind w:left="1140" w:hanging="360"/>
      </w:pPr>
      <w:rPr>
        <w:rFonts w:ascii="Trebuchet MS" w:eastAsia="Times New Roman" w:hAnsi="Trebuchet M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0" w15:restartNumberingAfterBreak="0">
    <w:nsid w:val="4B7057D3"/>
    <w:multiLevelType w:val="hybridMultilevel"/>
    <w:tmpl w:val="20E4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0799F"/>
    <w:multiLevelType w:val="hybridMultilevel"/>
    <w:tmpl w:val="168074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D6D09E5"/>
    <w:multiLevelType w:val="hybridMultilevel"/>
    <w:tmpl w:val="01DE1722"/>
    <w:lvl w:ilvl="0" w:tplc="C94E6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E054F30"/>
    <w:multiLevelType w:val="hybridMultilevel"/>
    <w:tmpl w:val="4A669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6736E8"/>
    <w:multiLevelType w:val="hybridMultilevel"/>
    <w:tmpl w:val="6A547428"/>
    <w:lvl w:ilvl="0" w:tplc="0F962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4FB5927"/>
    <w:multiLevelType w:val="hybridMultilevel"/>
    <w:tmpl w:val="D8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24060D"/>
    <w:multiLevelType w:val="hybridMultilevel"/>
    <w:tmpl w:val="5038F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5A85252"/>
    <w:multiLevelType w:val="hybridMultilevel"/>
    <w:tmpl w:val="BC30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68030E4"/>
    <w:multiLevelType w:val="multilevel"/>
    <w:tmpl w:val="6402013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2160"/>
        </w:tabs>
        <w:ind w:left="2160" w:hanging="1080"/>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7E83005"/>
    <w:multiLevelType w:val="hybridMultilevel"/>
    <w:tmpl w:val="C8445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71395C"/>
    <w:multiLevelType w:val="hybridMultilevel"/>
    <w:tmpl w:val="67A6C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947600"/>
    <w:multiLevelType w:val="hybridMultilevel"/>
    <w:tmpl w:val="59D8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D7061E"/>
    <w:multiLevelType w:val="hybridMultilevel"/>
    <w:tmpl w:val="D2CA2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9E02D40"/>
    <w:multiLevelType w:val="hybridMultilevel"/>
    <w:tmpl w:val="CAF4891C"/>
    <w:lvl w:ilvl="0" w:tplc="6890CC16">
      <w:start w:val="1"/>
      <w:numFmt w:val="decimal"/>
      <w:lvlText w:val="%1."/>
      <w:lvlJc w:val="left"/>
      <w:pPr>
        <w:ind w:left="460" w:hanging="360"/>
      </w:pPr>
      <w:rPr>
        <w:rFonts w:hint="default"/>
        <w:b w:val="0"/>
        <w:bCs/>
        <w:i w:val="0"/>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4" w15:restartNumberingAfterBreak="0">
    <w:nsid w:val="5A2345F0"/>
    <w:multiLevelType w:val="hybridMultilevel"/>
    <w:tmpl w:val="79A8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9B45BA"/>
    <w:multiLevelType w:val="hybridMultilevel"/>
    <w:tmpl w:val="D6EE1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B453EB8"/>
    <w:multiLevelType w:val="hybridMultilevel"/>
    <w:tmpl w:val="A54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4B2299"/>
    <w:multiLevelType w:val="hybridMultilevel"/>
    <w:tmpl w:val="E6F85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C223B5C"/>
    <w:multiLevelType w:val="hybridMultilevel"/>
    <w:tmpl w:val="DB3C3E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15:restartNumberingAfterBreak="0">
    <w:nsid w:val="5CEB70F3"/>
    <w:multiLevelType w:val="hybridMultilevel"/>
    <w:tmpl w:val="E22A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FE4B1C"/>
    <w:multiLevelType w:val="hybridMultilevel"/>
    <w:tmpl w:val="84AE6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7A7592"/>
    <w:multiLevelType w:val="hybridMultilevel"/>
    <w:tmpl w:val="6638ED30"/>
    <w:lvl w:ilvl="0" w:tplc="004A5904">
      <w:start w:val="1"/>
      <w:numFmt w:val="decimal"/>
      <w:lvlText w:val="%1."/>
      <w:lvlJc w:val="left"/>
      <w:pPr>
        <w:ind w:left="2160" w:hanging="720"/>
      </w:pPr>
      <w:rPr>
        <w:rFonts w:hint="default"/>
      </w:rPr>
    </w:lvl>
    <w:lvl w:ilvl="1" w:tplc="F830F2C8">
      <w:start w:val="1"/>
      <w:numFmt w:val="lowerLetter"/>
      <w:lvlText w:val="%2."/>
      <w:lvlJc w:val="left"/>
      <w:pPr>
        <w:ind w:left="2880" w:hanging="720"/>
      </w:pPr>
      <w:rPr>
        <w:rFonts w:eastAsia="Times New Roman"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0B42CAC"/>
    <w:multiLevelType w:val="hybridMultilevel"/>
    <w:tmpl w:val="1A1CF89C"/>
    <w:lvl w:ilvl="0" w:tplc="C8DAE6B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2384D28"/>
    <w:multiLevelType w:val="hybridMultilevel"/>
    <w:tmpl w:val="6EDA00D2"/>
    <w:lvl w:ilvl="0" w:tplc="E626DD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C73BBD"/>
    <w:multiLevelType w:val="hybridMultilevel"/>
    <w:tmpl w:val="FA46D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30F780B"/>
    <w:multiLevelType w:val="hybridMultilevel"/>
    <w:tmpl w:val="9B2A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905B21"/>
    <w:multiLevelType w:val="hybridMultilevel"/>
    <w:tmpl w:val="7D8E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5B8104B"/>
    <w:multiLevelType w:val="hybridMultilevel"/>
    <w:tmpl w:val="6B982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64E1940"/>
    <w:multiLevelType w:val="hybridMultilevel"/>
    <w:tmpl w:val="6C046B4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6521B02"/>
    <w:multiLevelType w:val="hybridMultilevel"/>
    <w:tmpl w:val="90F21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964D0C"/>
    <w:multiLevelType w:val="hybridMultilevel"/>
    <w:tmpl w:val="6C046B4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7347C5D"/>
    <w:multiLevelType w:val="hybridMultilevel"/>
    <w:tmpl w:val="ABE6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7FE3A94"/>
    <w:multiLevelType w:val="hybridMultilevel"/>
    <w:tmpl w:val="0BBA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93B4320"/>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95937CD"/>
    <w:multiLevelType w:val="hybridMultilevel"/>
    <w:tmpl w:val="C6C27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264EA3"/>
    <w:multiLevelType w:val="hybridMultilevel"/>
    <w:tmpl w:val="007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D873406"/>
    <w:multiLevelType w:val="hybridMultilevel"/>
    <w:tmpl w:val="F14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2675D2"/>
    <w:multiLevelType w:val="hybridMultilevel"/>
    <w:tmpl w:val="7542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E16447"/>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FB3F0F"/>
    <w:multiLevelType w:val="hybridMultilevel"/>
    <w:tmpl w:val="C7D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414B34"/>
    <w:multiLevelType w:val="hybridMultilevel"/>
    <w:tmpl w:val="C220F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8CC6FD0"/>
    <w:multiLevelType w:val="hybridMultilevel"/>
    <w:tmpl w:val="B6AC5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D813A3"/>
    <w:multiLevelType w:val="hybridMultilevel"/>
    <w:tmpl w:val="ECC27E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C5C3840"/>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CCB4FC4"/>
    <w:multiLevelType w:val="hybridMultilevel"/>
    <w:tmpl w:val="0DA82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6C5ECD"/>
    <w:multiLevelType w:val="hybridMultilevel"/>
    <w:tmpl w:val="60C283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DA445E5"/>
    <w:multiLevelType w:val="multilevel"/>
    <w:tmpl w:val="2C1C775C"/>
    <w:lvl w:ilvl="0">
      <w:start w:val="1"/>
      <w:numFmt w:val="decimal"/>
      <w:lvlText w:val="%1"/>
      <w:lvlJc w:val="left"/>
      <w:pPr>
        <w:tabs>
          <w:tab w:val="num" w:pos="720"/>
        </w:tabs>
        <w:ind w:left="360" w:hanging="360"/>
      </w:pPr>
      <w:rPr>
        <w:rFonts w:hint="default"/>
        <w:b/>
      </w:rPr>
    </w:lvl>
    <w:lvl w:ilvl="1">
      <w:start w:val="1"/>
      <w:numFmt w:val="decimal"/>
      <w:pStyle w:val="Subtitle"/>
      <w:lvlText w:val="%1.%2"/>
      <w:lvlJc w:val="left"/>
      <w:pPr>
        <w:tabs>
          <w:tab w:val="num" w:pos="990"/>
        </w:tabs>
        <w:ind w:left="63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080" w:hanging="360"/>
      </w:pPr>
      <w:rPr>
        <w:rFonts w:hint="default"/>
        <w:b/>
      </w:rPr>
    </w:lvl>
    <w:lvl w:ilvl="3">
      <w:start w:val="1"/>
      <w:numFmt w:val="decimal"/>
      <w:lvlText w:val="%1.%2.%3.%4"/>
      <w:lvlJc w:val="left"/>
      <w:pPr>
        <w:tabs>
          <w:tab w:val="num" w:pos="1800"/>
        </w:tabs>
        <w:ind w:left="1440" w:hanging="360"/>
      </w:pPr>
      <w:rPr>
        <w:rFonts w:hint="default"/>
        <w:b/>
      </w:rPr>
    </w:lvl>
    <w:lvl w:ilvl="4">
      <w:start w:val="1"/>
      <w:numFmt w:val="decimal"/>
      <w:lvlText w:val="%1.%2.%3.%4.%5"/>
      <w:lvlJc w:val="left"/>
      <w:pPr>
        <w:tabs>
          <w:tab w:val="num" w:pos="2160"/>
        </w:tabs>
        <w:ind w:left="1800" w:hanging="360"/>
      </w:pPr>
      <w:rPr>
        <w:rFonts w:hint="default"/>
        <w:b/>
      </w:rPr>
    </w:lvl>
    <w:lvl w:ilvl="5">
      <w:start w:val="1"/>
      <w:numFmt w:val="decimal"/>
      <w:lvlText w:val="%1.%2.%3.%4.%5.%6"/>
      <w:lvlJc w:val="left"/>
      <w:pPr>
        <w:tabs>
          <w:tab w:val="num" w:pos="2520"/>
        </w:tabs>
        <w:ind w:left="2160" w:hanging="360"/>
      </w:pPr>
      <w:rPr>
        <w:rFonts w:hint="default"/>
        <w:b/>
      </w:rPr>
    </w:lvl>
    <w:lvl w:ilvl="6">
      <w:start w:val="1"/>
      <w:numFmt w:val="decimal"/>
      <w:lvlText w:val="%1.%2.%3.%4.%5.%6.%7"/>
      <w:lvlJc w:val="left"/>
      <w:pPr>
        <w:tabs>
          <w:tab w:val="num" w:pos="2880"/>
        </w:tabs>
        <w:ind w:left="2520" w:hanging="360"/>
      </w:pPr>
      <w:rPr>
        <w:rFonts w:hint="default"/>
        <w:b/>
      </w:rPr>
    </w:lvl>
    <w:lvl w:ilvl="7">
      <w:start w:val="1"/>
      <w:numFmt w:val="decimal"/>
      <w:lvlText w:val="%1.%2.%3.%4.%5.%6.%7.%8"/>
      <w:lvlJc w:val="left"/>
      <w:pPr>
        <w:tabs>
          <w:tab w:val="num" w:pos="3240"/>
        </w:tabs>
        <w:ind w:left="2880" w:hanging="360"/>
      </w:pPr>
      <w:rPr>
        <w:rFonts w:hint="default"/>
        <w:b/>
      </w:rPr>
    </w:lvl>
    <w:lvl w:ilvl="8">
      <w:start w:val="1"/>
      <w:numFmt w:val="decimal"/>
      <w:lvlText w:val="%1.%2.%3.%4.%5.%6.%7.%8.%9"/>
      <w:lvlJc w:val="left"/>
      <w:pPr>
        <w:tabs>
          <w:tab w:val="num" w:pos="3600"/>
        </w:tabs>
        <w:ind w:left="3240" w:hanging="360"/>
      </w:pPr>
      <w:rPr>
        <w:rFonts w:hint="default"/>
        <w:b/>
      </w:rPr>
    </w:lvl>
  </w:abstractNum>
  <w:abstractNum w:abstractNumId="127" w15:restartNumberingAfterBreak="0">
    <w:nsid w:val="7DF73AFC"/>
    <w:multiLevelType w:val="hybridMultilevel"/>
    <w:tmpl w:val="3FF27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E3F0E1B"/>
    <w:multiLevelType w:val="hybridMultilevel"/>
    <w:tmpl w:val="8492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71992"/>
    <w:multiLevelType w:val="hybridMultilevel"/>
    <w:tmpl w:val="547A4BAA"/>
    <w:lvl w:ilvl="0" w:tplc="13DC2E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76"/>
  </w:num>
  <w:num w:numId="3">
    <w:abstractNumId w:val="126"/>
  </w:num>
  <w:num w:numId="4">
    <w:abstractNumId w:val="101"/>
  </w:num>
  <w:num w:numId="5">
    <w:abstractNumId w:val="102"/>
  </w:num>
  <w:num w:numId="6">
    <w:abstractNumId w:val="37"/>
  </w:num>
  <w:num w:numId="7">
    <w:abstractNumId w:val="82"/>
  </w:num>
  <w:num w:numId="8">
    <w:abstractNumId w:val="1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4"/>
  </w:num>
  <w:num w:numId="11">
    <w:abstractNumId w:val="48"/>
  </w:num>
  <w:num w:numId="12">
    <w:abstractNumId w:val="49"/>
  </w:num>
  <w:num w:numId="13">
    <w:abstractNumId w:val="110"/>
  </w:num>
  <w:num w:numId="14">
    <w:abstractNumId w:val="45"/>
  </w:num>
  <w:num w:numId="15">
    <w:abstractNumId w:val="3"/>
  </w:num>
  <w:num w:numId="16">
    <w:abstractNumId w:val="65"/>
  </w:num>
  <w:num w:numId="17">
    <w:abstractNumId w:val="66"/>
  </w:num>
  <w:num w:numId="18">
    <w:abstractNumId w:val="84"/>
  </w:num>
  <w:num w:numId="19">
    <w:abstractNumId w:val="33"/>
  </w:num>
  <w:num w:numId="20">
    <w:abstractNumId w:val="21"/>
  </w:num>
  <w:num w:numId="21">
    <w:abstractNumId w:val="67"/>
  </w:num>
  <w:num w:numId="22">
    <w:abstractNumId w:val="70"/>
  </w:num>
  <w:num w:numId="23">
    <w:abstractNumId w:val="35"/>
  </w:num>
  <w:num w:numId="24">
    <w:abstractNumId w:val="72"/>
  </w:num>
  <w:num w:numId="25">
    <w:abstractNumId w:val="40"/>
  </w:num>
  <w:num w:numId="26">
    <w:abstractNumId w:val="24"/>
  </w:num>
  <w:num w:numId="27">
    <w:abstractNumId w:val="123"/>
  </w:num>
  <w:num w:numId="28">
    <w:abstractNumId w:val="118"/>
  </w:num>
  <w:num w:numId="29">
    <w:abstractNumId w:val="27"/>
  </w:num>
  <w:num w:numId="30">
    <w:abstractNumId w:val="42"/>
  </w:num>
  <w:num w:numId="31">
    <w:abstractNumId w:val="103"/>
  </w:num>
  <w:num w:numId="32">
    <w:abstractNumId w:val="32"/>
  </w:num>
  <w:num w:numId="33">
    <w:abstractNumId w:val="69"/>
  </w:num>
  <w:num w:numId="34">
    <w:abstractNumId w:val="14"/>
  </w:num>
  <w:num w:numId="35">
    <w:abstractNumId w:val="121"/>
  </w:num>
  <w:num w:numId="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num>
  <w:num w:numId="38">
    <w:abstractNumId w:val="74"/>
  </w:num>
  <w:num w:numId="39">
    <w:abstractNumId w:val="117"/>
  </w:num>
  <w:num w:numId="40">
    <w:abstractNumId w:val="55"/>
  </w:num>
  <w:num w:numId="41">
    <w:abstractNumId w:val="22"/>
  </w:num>
  <w:num w:numId="42">
    <w:abstractNumId w:val="9"/>
  </w:num>
  <w:num w:numId="43">
    <w:abstractNumId w:val="20"/>
  </w:num>
  <w:num w:numId="44">
    <w:abstractNumId w:val="25"/>
  </w:num>
  <w:num w:numId="45">
    <w:abstractNumId w:val="28"/>
  </w:num>
  <w:num w:numId="46">
    <w:abstractNumId w:val="11"/>
  </w:num>
  <w:num w:numId="47">
    <w:abstractNumId w:val="13"/>
  </w:num>
  <w:num w:numId="48">
    <w:abstractNumId w:val="75"/>
  </w:num>
  <w:num w:numId="49">
    <w:abstractNumId w:val="39"/>
  </w:num>
  <w:num w:numId="50">
    <w:abstractNumId w:val="4"/>
  </w:num>
  <w:num w:numId="51">
    <w:abstractNumId w:val="93"/>
  </w:num>
  <w:num w:numId="52">
    <w:abstractNumId w:val="126"/>
  </w:num>
  <w:num w:numId="53">
    <w:abstractNumId w:val="126"/>
  </w:num>
  <w:num w:numId="54">
    <w:abstractNumId w:val="1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6"/>
  </w:num>
  <w:num w:numId="56">
    <w:abstractNumId w:val="126"/>
  </w:num>
  <w:num w:numId="57">
    <w:abstractNumId w:val="126"/>
  </w:num>
  <w:num w:numId="58">
    <w:abstractNumId w:val="126"/>
  </w:num>
  <w:num w:numId="59">
    <w:abstractNumId w:val="126"/>
  </w:num>
  <w:num w:numId="60">
    <w:abstractNumId w:val="126"/>
  </w:num>
  <w:num w:numId="61">
    <w:abstractNumId w:val="126"/>
  </w:num>
  <w:num w:numId="62">
    <w:abstractNumId w:val="126"/>
  </w:num>
  <w:num w:numId="63">
    <w:abstractNumId w:val="126"/>
  </w:num>
  <w:num w:numId="64">
    <w:abstractNumId w:val="126"/>
  </w:num>
  <w:num w:numId="65">
    <w:abstractNumId w:val="126"/>
  </w:num>
  <w:num w:numId="66">
    <w:abstractNumId w:val="126"/>
  </w:num>
  <w:num w:numId="67">
    <w:abstractNumId w:val="126"/>
  </w:num>
  <w:num w:numId="68">
    <w:abstractNumId w:val="126"/>
  </w:num>
  <w:num w:numId="69">
    <w:abstractNumId w:val="126"/>
  </w:num>
  <w:num w:numId="70">
    <w:abstractNumId w:val="126"/>
  </w:num>
  <w:num w:numId="71">
    <w:abstractNumId w:val="126"/>
  </w:num>
  <w:num w:numId="72">
    <w:abstractNumId w:val="126"/>
  </w:num>
  <w:num w:numId="73">
    <w:abstractNumId w:val="126"/>
  </w:num>
  <w:num w:numId="74">
    <w:abstractNumId w:val="126"/>
  </w:num>
  <w:num w:numId="75">
    <w:abstractNumId w:val="126"/>
  </w:num>
  <w:num w:numId="76">
    <w:abstractNumId w:val="126"/>
  </w:num>
  <w:num w:numId="77">
    <w:abstractNumId w:val="79"/>
  </w:num>
  <w:num w:numId="78">
    <w:abstractNumId w:val="10"/>
  </w:num>
  <w:num w:numId="79">
    <w:abstractNumId w:val="36"/>
  </w:num>
  <w:num w:numId="80">
    <w:abstractNumId w:val="64"/>
  </w:num>
  <w:num w:numId="81">
    <w:abstractNumId w:val="113"/>
  </w:num>
  <w:num w:numId="82">
    <w:abstractNumId w:val="108"/>
  </w:num>
  <w:num w:numId="83">
    <w:abstractNumId w:val="86"/>
  </w:num>
  <w:num w:numId="84">
    <w:abstractNumId w:val="96"/>
  </w:num>
  <w:num w:numId="85">
    <w:abstractNumId w:val="29"/>
  </w:num>
  <w:num w:numId="86">
    <w:abstractNumId w:val="77"/>
  </w:num>
  <w:num w:numId="87">
    <w:abstractNumId w:val="6"/>
  </w:num>
  <w:num w:numId="88">
    <w:abstractNumId w:val="120"/>
  </w:num>
  <w:num w:numId="89">
    <w:abstractNumId w:val="112"/>
  </w:num>
  <w:num w:numId="90">
    <w:abstractNumId w:val="57"/>
  </w:num>
  <w:num w:numId="91">
    <w:abstractNumId w:val="87"/>
  </w:num>
  <w:num w:numId="92">
    <w:abstractNumId w:val="62"/>
  </w:num>
  <w:num w:numId="93">
    <w:abstractNumId w:val="85"/>
  </w:num>
  <w:num w:numId="94">
    <w:abstractNumId w:val="126"/>
  </w:num>
  <w:num w:numId="95">
    <w:abstractNumId w:val="51"/>
  </w:num>
  <w:num w:numId="96">
    <w:abstractNumId w:val="126"/>
  </w:num>
  <w:num w:numId="97">
    <w:abstractNumId w:val="126"/>
  </w:num>
  <w:num w:numId="98">
    <w:abstractNumId w:val="17"/>
  </w:num>
  <w:num w:numId="99">
    <w:abstractNumId w:val="58"/>
  </w:num>
  <w:num w:numId="100">
    <w:abstractNumId w:val="94"/>
  </w:num>
  <w:num w:numId="101">
    <w:abstractNumId w:val="129"/>
  </w:num>
  <w:num w:numId="102">
    <w:abstractNumId w:val="122"/>
  </w:num>
  <w:num w:numId="103">
    <w:abstractNumId w:val="125"/>
  </w:num>
  <w:num w:numId="104">
    <w:abstractNumId w:val="61"/>
  </w:num>
  <w:num w:numId="105">
    <w:abstractNumId w:val="73"/>
  </w:num>
  <w:num w:numId="106">
    <w:abstractNumId w:val="26"/>
  </w:num>
  <w:num w:numId="107">
    <w:abstractNumId w:val="98"/>
  </w:num>
  <w:num w:numId="108">
    <w:abstractNumId w:val="12"/>
  </w:num>
  <w:num w:numId="109">
    <w:abstractNumId w:val="23"/>
  </w:num>
  <w:num w:numId="110">
    <w:abstractNumId w:val="107"/>
  </w:num>
  <w:num w:numId="111">
    <w:abstractNumId w:val="92"/>
  </w:num>
  <w:num w:numId="112">
    <w:abstractNumId w:val="104"/>
  </w:num>
  <w:num w:numId="113">
    <w:abstractNumId w:val="97"/>
  </w:num>
  <w:num w:numId="114">
    <w:abstractNumId w:val="16"/>
  </w:num>
  <w:num w:numId="115">
    <w:abstractNumId w:val="88"/>
  </w:num>
  <w:num w:numId="116">
    <w:abstractNumId w:val="88"/>
  </w:num>
  <w:num w:numId="117">
    <w:abstractNumId w:val="88"/>
  </w:num>
  <w:num w:numId="118">
    <w:abstractNumId w:val="88"/>
  </w:num>
  <w:num w:numId="119">
    <w:abstractNumId w:val="16"/>
  </w:num>
  <w:num w:numId="120">
    <w:abstractNumId w:val="16"/>
  </w:num>
  <w:num w:numId="121">
    <w:abstractNumId w:val="90"/>
  </w:num>
  <w:num w:numId="122">
    <w:abstractNumId w:val="52"/>
  </w:num>
  <w:num w:numId="123">
    <w:abstractNumId w:val="50"/>
  </w:num>
  <w:num w:numId="124">
    <w:abstractNumId w:val="114"/>
  </w:num>
  <w:num w:numId="125">
    <w:abstractNumId w:val="0"/>
  </w:num>
  <w:num w:numId="126">
    <w:abstractNumId w:val="81"/>
  </w:num>
  <w:num w:numId="127">
    <w:abstractNumId w:val="38"/>
  </w:num>
  <w:num w:numId="128">
    <w:abstractNumId w:val="2"/>
  </w:num>
  <w:num w:numId="129">
    <w:abstractNumId w:val="7"/>
  </w:num>
  <w:num w:numId="130">
    <w:abstractNumId w:val="1"/>
  </w:num>
  <w:num w:numId="131">
    <w:abstractNumId w:val="71"/>
  </w:num>
  <w:num w:numId="132">
    <w:abstractNumId w:val="47"/>
  </w:num>
  <w:num w:numId="133">
    <w:abstractNumId w:val="100"/>
  </w:num>
  <w:num w:numId="134">
    <w:abstractNumId w:val="54"/>
  </w:num>
  <w:num w:numId="135">
    <w:abstractNumId w:val="8"/>
  </w:num>
  <w:num w:numId="136">
    <w:abstractNumId w:val="119"/>
  </w:num>
  <w:num w:numId="137">
    <w:abstractNumId w:val="88"/>
  </w:num>
  <w:num w:numId="138">
    <w:abstractNumId w:val="88"/>
  </w:num>
  <w:num w:numId="139">
    <w:abstractNumId w:val="44"/>
  </w:num>
  <w:num w:numId="140">
    <w:abstractNumId w:val="99"/>
  </w:num>
  <w:num w:numId="141">
    <w:abstractNumId w:val="115"/>
  </w:num>
  <w:num w:numId="142">
    <w:abstractNumId w:val="15"/>
  </w:num>
  <w:num w:numId="143">
    <w:abstractNumId w:val="16"/>
  </w:num>
  <w:num w:numId="144">
    <w:abstractNumId w:val="89"/>
  </w:num>
  <w:num w:numId="145">
    <w:abstractNumId w:val="41"/>
  </w:num>
  <w:num w:numId="146">
    <w:abstractNumId w:val="78"/>
  </w:num>
  <w:num w:numId="147">
    <w:abstractNumId w:val="105"/>
  </w:num>
  <w:num w:numId="148">
    <w:abstractNumId w:val="59"/>
  </w:num>
  <w:num w:numId="149">
    <w:abstractNumId w:val="56"/>
  </w:num>
  <w:num w:numId="150">
    <w:abstractNumId w:val="5"/>
  </w:num>
  <w:num w:numId="151">
    <w:abstractNumId w:val="106"/>
  </w:num>
  <w:num w:numId="152">
    <w:abstractNumId w:val="19"/>
  </w:num>
  <w:num w:numId="153">
    <w:abstractNumId w:val="111"/>
  </w:num>
  <w:num w:numId="154">
    <w:abstractNumId w:val="80"/>
  </w:num>
  <w:num w:numId="155">
    <w:abstractNumId w:val="127"/>
  </w:num>
  <w:num w:numId="156">
    <w:abstractNumId w:val="68"/>
  </w:num>
  <w:num w:numId="157">
    <w:abstractNumId w:val="60"/>
  </w:num>
  <w:num w:numId="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8"/>
  </w:num>
  <w:num w:numId="160">
    <w:abstractNumId w:val="88"/>
  </w:num>
  <w:num w:numId="161">
    <w:abstractNumId w:val="124"/>
  </w:num>
  <w:num w:numId="162">
    <w:abstractNumId w:val="109"/>
  </w:num>
  <w:num w:numId="163">
    <w:abstractNumId w:val="53"/>
  </w:num>
  <w:num w:numId="164">
    <w:abstractNumId w:val="18"/>
  </w:num>
  <w:num w:numId="165">
    <w:abstractNumId w:val="43"/>
  </w:num>
  <w:num w:numId="166">
    <w:abstractNumId w:val="63"/>
  </w:num>
  <w:num w:numId="167">
    <w:abstractNumId w:val="30"/>
  </w:num>
  <w:num w:numId="168">
    <w:abstractNumId w:val="46"/>
  </w:num>
  <w:num w:numId="169">
    <w:abstractNumId w:val="83"/>
  </w:num>
  <w:num w:numId="170">
    <w:abstractNumId w:val="91"/>
  </w:num>
  <w:num w:numId="171">
    <w:abstractNumId w:val="88"/>
  </w:num>
  <w:num w:numId="172">
    <w:abstractNumId w:val="88"/>
  </w:num>
  <w:num w:numId="173">
    <w:abstractNumId w:val="88"/>
  </w:num>
  <w:num w:numId="1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8"/>
  </w:num>
  <w:num w:numId="176">
    <w:abstractNumId w:val="116"/>
  </w:num>
  <w:num w:numId="1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8"/>
  </w:num>
  <w:num w:numId="181">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BB"/>
    <w:rsid w:val="00003001"/>
    <w:rsid w:val="00005871"/>
    <w:rsid w:val="00006488"/>
    <w:rsid w:val="00006C97"/>
    <w:rsid w:val="00007A64"/>
    <w:rsid w:val="00010815"/>
    <w:rsid w:val="00010B9F"/>
    <w:rsid w:val="000145AF"/>
    <w:rsid w:val="00014E07"/>
    <w:rsid w:val="00015F34"/>
    <w:rsid w:val="000177F1"/>
    <w:rsid w:val="0002191B"/>
    <w:rsid w:val="00023EEB"/>
    <w:rsid w:val="00026D69"/>
    <w:rsid w:val="00027A63"/>
    <w:rsid w:val="00027F13"/>
    <w:rsid w:val="00030557"/>
    <w:rsid w:val="0003136A"/>
    <w:rsid w:val="00032FCE"/>
    <w:rsid w:val="000341CF"/>
    <w:rsid w:val="00034457"/>
    <w:rsid w:val="00036D23"/>
    <w:rsid w:val="00041928"/>
    <w:rsid w:val="0004228A"/>
    <w:rsid w:val="000423D9"/>
    <w:rsid w:val="00042A28"/>
    <w:rsid w:val="00043859"/>
    <w:rsid w:val="00044197"/>
    <w:rsid w:val="00050BEE"/>
    <w:rsid w:val="00051A37"/>
    <w:rsid w:val="000525CB"/>
    <w:rsid w:val="00052B27"/>
    <w:rsid w:val="0005514A"/>
    <w:rsid w:val="00055900"/>
    <w:rsid w:val="00056FF2"/>
    <w:rsid w:val="00057992"/>
    <w:rsid w:val="00061F90"/>
    <w:rsid w:val="000639D5"/>
    <w:rsid w:val="00065124"/>
    <w:rsid w:val="000678E1"/>
    <w:rsid w:val="00067992"/>
    <w:rsid w:val="00070473"/>
    <w:rsid w:val="00071967"/>
    <w:rsid w:val="0007221B"/>
    <w:rsid w:val="00075AAC"/>
    <w:rsid w:val="000807D2"/>
    <w:rsid w:val="0008334D"/>
    <w:rsid w:val="00083B29"/>
    <w:rsid w:val="00084A9D"/>
    <w:rsid w:val="00084BBA"/>
    <w:rsid w:val="00085363"/>
    <w:rsid w:val="000863F0"/>
    <w:rsid w:val="00094349"/>
    <w:rsid w:val="000A0DFE"/>
    <w:rsid w:val="000A67F8"/>
    <w:rsid w:val="000A6917"/>
    <w:rsid w:val="000A69DC"/>
    <w:rsid w:val="000B0021"/>
    <w:rsid w:val="000B0163"/>
    <w:rsid w:val="000B05E0"/>
    <w:rsid w:val="000B305F"/>
    <w:rsid w:val="000B43CE"/>
    <w:rsid w:val="000B7D93"/>
    <w:rsid w:val="000D39F8"/>
    <w:rsid w:val="000D4ED9"/>
    <w:rsid w:val="000D6B76"/>
    <w:rsid w:val="000D6D0D"/>
    <w:rsid w:val="000E54F5"/>
    <w:rsid w:val="000F1A23"/>
    <w:rsid w:val="000F2A20"/>
    <w:rsid w:val="000F4963"/>
    <w:rsid w:val="000F5F3C"/>
    <w:rsid w:val="000F6C1F"/>
    <w:rsid w:val="00101C8E"/>
    <w:rsid w:val="0010366E"/>
    <w:rsid w:val="00106A51"/>
    <w:rsid w:val="00106E02"/>
    <w:rsid w:val="001111C4"/>
    <w:rsid w:val="00117156"/>
    <w:rsid w:val="001171D1"/>
    <w:rsid w:val="00117B51"/>
    <w:rsid w:val="001205EE"/>
    <w:rsid w:val="00123845"/>
    <w:rsid w:val="0012386F"/>
    <w:rsid w:val="00123DD8"/>
    <w:rsid w:val="00125ECE"/>
    <w:rsid w:val="00126CA6"/>
    <w:rsid w:val="0013058F"/>
    <w:rsid w:val="00131C34"/>
    <w:rsid w:val="001352C0"/>
    <w:rsid w:val="0013750F"/>
    <w:rsid w:val="00140C2D"/>
    <w:rsid w:val="001416CD"/>
    <w:rsid w:val="00144C2F"/>
    <w:rsid w:val="00145E4D"/>
    <w:rsid w:val="00153F7F"/>
    <w:rsid w:val="00163DC2"/>
    <w:rsid w:val="001710A4"/>
    <w:rsid w:val="001752D2"/>
    <w:rsid w:val="001771BC"/>
    <w:rsid w:val="00182309"/>
    <w:rsid w:val="00183099"/>
    <w:rsid w:val="00183C73"/>
    <w:rsid w:val="0018535A"/>
    <w:rsid w:val="001858FD"/>
    <w:rsid w:val="001924DD"/>
    <w:rsid w:val="00192FBB"/>
    <w:rsid w:val="00197958"/>
    <w:rsid w:val="001A6366"/>
    <w:rsid w:val="001A63D4"/>
    <w:rsid w:val="001A6808"/>
    <w:rsid w:val="001A6D94"/>
    <w:rsid w:val="001B2C63"/>
    <w:rsid w:val="001B4AFE"/>
    <w:rsid w:val="001B6C1E"/>
    <w:rsid w:val="001C38B7"/>
    <w:rsid w:val="001C39E0"/>
    <w:rsid w:val="001C4BC4"/>
    <w:rsid w:val="001C4D13"/>
    <w:rsid w:val="001C6BB4"/>
    <w:rsid w:val="001C7154"/>
    <w:rsid w:val="001C7516"/>
    <w:rsid w:val="001D23F3"/>
    <w:rsid w:val="001D2B02"/>
    <w:rsid w:val="001D2EC6"/>
    <w:rsid w:val="001D4B79"/>
    <w:rsid w:val="001D5502"/>
    <w:rsid w:val="001D6EA4"/>
    <w:rsid w:val="001E0958"/>
    <w:rsid w:val="001E12D9"/>
    <w:rsid w:val="001E3172"/>
    <w:rsid w:val="001E3246"/>
    <w:rsid w:val="001E6177"/>
    <w:rsid w:val="001E63DC"/>
    <w:rsid w:val="001E63FC"/>
    <w:rsid w:val="001E6655"/>
    <w:rsid w:val="001E7243"/>
    <w:rsid w:val="001F1DA5"/>
    <w:rsid w:val="001F531F"/>
    <w:rsid w:val="002034E9"/>
    <w:rsid w:val="0020365F"/>
    <w:rsid w:val="00203A47"/>
    <w:rsid w:val="0020417E"/>
    <w:rsid w:val="0020596E"/>
    <w:rsid w:val="002060B5"/>
    <w:rsid w:val="00207492"/>
    <w:rsid w:val="00210258"/>
    <w:rsid w:val="0021118C"/>
    <w:rsid w:val="00212622"/>
    <w:rsid w:val="00213969"/>
    <w:rsid w:val="00213D98"/>
    <w:rsid w:val="002144DE"/>
    <w:rsid w:val="00216EE3"/>
    <w:rsid w:val="002204DD"/>
    <w:rsid w:val="00220984"/>
    <w:rsid w:val="002216AE"/>
    <w:rsid w:val="002238EB"/>
    <w:rsid w:val="00224CA6"/>
    <w:rsid w:val="0023799E"/>
    <w:rsid w:val="00240C77"/>
    <w:rsid w:val="00244605"/>
    <w:rsid w:val="00244AA0"/>
    <w:rsid w:val="00250375"/>
    <w:rsid w:val="00250917"/>
    <w:rsid w:val="002529DB"/>
    <w:rsid w:val="00256E52"/>
    <w:rsid w:val="00262F8C"/>
    <w:rsid w:val="002636BB"/>
    <w:rsid w:val="00265A2B"/>
    <w:rsid w:val="002701A9"/>
    <w:rsid w:val="00271FD7"/>
    <w:rsid w:val="00274EE9"/>
    <w:rsid w:val="002757D5"/>
    <w:rsid w:val="002819D5"/>
    <w:rsid w:val="00281C0D"/>
    <w:rsid w:val="00281D61"/>
    <w:rsid w:val="0028388C"/>
    <w:rsid w:val="00283DDE"/>
    <w:rsid w:val="002855BF"/>
    <w:rsid w:val="002950A1"/>
    <w:rsid w:val="00296281"/>
    <w:rsid w:val="00296F3A"/>
    <w:rsid w:val="002A0C79"/>
    <w:rsid w:val="002A5AEA"/>
    <w:rsid w:val="002A5B19"/>
    <w:rsid w:val="002A65D7"/>
    <w:rsid w:val="002A7483"/>
    <w:rsid w:val="002A7A45"/>
    <w:rsid w:val="002A7DF3"/>
    <w:rsid w:val="002B0B4B"/>
    <w:rsid w:val="002B29F3"/>
    <w:rsid w:val="002B3C2F"/>
    <w:rsid w:val="002C06A0"/>
    <w:rsid w:val="002C084F"/>
    <w:rsid w:val="002C0FE5"/>
    <w:rsid w:val="002C2BBB"/>
    <w:rsid w:val="002C3032"/>
    <w:rsid w:val="002D01A3"/>
    <w:rsid w:val="002D3506"/>
    <w:rsid w:val="002D5BA1"/>
    <w:rsid w:val="002E7771"/>
    <w:rsid w:val="002F1064"/>
    <w:rsid w:val="002F6844"/>
    <w:rsid w:val="002F731C"/>
    <w:rsid w:val="00300FD6"/>
    <w:rsid w:val="00301D30"/>
    <w:rsid w:val="003027B9"/>
    <w:rsid w:val="00302A9B"/>
    <w:rsid w:val="00302D83"/>
    <w:rsid w:val="0030394D"/>
    <w:rsid w:val="00306DB8"/>
    <w:rsid w:val="003130BA"/>
    <w:rsid w:val="0031340C"/>
    <w:rsid w:val="00313845"/>
    <w:rsid w:val="00313905"/>
    <w:rsid w:val="003146B6"/>
    <w:rsid w:val="00316C35"/>
    <w:rsid w:val="0032139A"/>
    <w:rsid w:val="003221DB"/>
    <w:rsid w:val="00322A53"/>
    <w:rsid w:val="003260E5"/>
    <w:rsid w:val="00327361"/>
    <w:rsid w:val="0033019D"/>
    <w:rsid w:val="0033480D"/>
    <w:rsid w:val="00335BBC"/>
    <w:rsid w:val="00337C9E"/>
    <w:rsid w:val="003415E1"/>
    <w:rsid w:val="00341D5F"/>
    <w:rsid w:val="00342478"/>
    <w:rsid w:val="00345469"/>
    <w:rsid w:val="003508F1"/>
    <w:rsid w:val="00352327"/>
    <w:rsid w:val="003528E5"/>
    <w:rsid w:val="0035534C"/>
    <w:rsid w:val="00356DF3"/>
    <w:rsid w:val="00357114"/>
    <w:rsid w:val="00357B30"/>
    <w:rsid w:val="00363428"/>
    <w:rsid w:val="00365020"/>
    <w:rsid w:val="00367748"/>
    <w:rsid w:val="00370D31"/>
    <w:rsid w:val="00370D9A"/>
    <w:rsid w:val="00372E05"/>
    <w:rsid w:val="00375879"/>
    <w:rsid w:val="003775FE"/>
    <w:rsid w:val="00377F8E"/>
    <w:rsid w:val="00380E8B"/>
    <w:rsid w:val="00381FCB"/>
    <w:rsid w:val="00382741"/>
    <w:rsid w:val="003829A7"/>
    <w:rsid w:val="003849F6"/>
    <w:rsid w:val="00385F5E"/>
    <w:rsid w:val="00387E82"/>
    <w:rsid w:val="00391A35"/>
    <w:rsid w:val="003B20DD"/>
    <w:rsid w:val="003B6ABB"/>
    <w:rsid w:val="003B70B4"/>
    <w:rsid w:val="003B7D64"/>
    <w:rsid w:val="003C5048"/>
    <w:rsid w:val="003D2521"/>
    <w:rsid w:val="003D2B65"/>
    <w:rsid w:val="003D4ADB"/>
    <w:rsid w:val="003D59A0"/>
    <w:rsid w:val="003D7174"/>
    <w:rsid w:val="003E0236"/>
    <w:rsid w:val="003E1525"/>
    <w:rsid w:val="003E2DB9"/>
    <w:rsid w:val="003E3A6E"/>
    <w:rsid w:val="003E6B88"/>
    <w:rsid w:val="003E7B05"/>
    <w:rsid w:val="003F2921"/>
    <w:rsid w:val="003F3BB2"/>
    <w:rsid w:val="003F5B66"/>
    <w:rsid w:val="003F7B0D"/>
    <w:rsid w:val="004014A5"/>
    <w:rsid w:val="00402D82"/>
    <w:rsid w:val="00404441"/>
    <w:rsid w:val="00411BC4"/>
    <w:rsid w:val="00412496"/>
    <w:rsid w:val="0041452C"/>
    <w:rsid w:val="00414AAD"/>
    <w:rsid w:val="00415253"/>
    <w:rsid w:val="004157F9"/>
    <w:rsid w:val="004163B5"/>
    <w:rsid w:val="00422E37"/>
    <w:rsid w:val="0042406A"/>
    <w:rsid w:val="00426A30"/>
    <w:rsid w:val="00427D72"/>
    <w:rsid w:val="00431392"/>
    <w:rsid w:val="0043173D"/>
    <w:rsid w:val="004322EA"/>
    <w:rsid w:val="00434047"/>
    <w:rsid w:val="00437B43"/>
    <w:rsid w:val="004409ED"/>
    <w:rsid w:val="00440F6D"/>
    <w:rsid w:val="00443B4E"/>
    <w:rsid w:val="00450E33"/>
    <w:rsid w:val="004511AC"/>
    <w:rsid w:val="004533E4"/>
    <w:rsid w:val="004550A2"/>
    <w:rsid w:val="004554DC"/>
    <w:rsid w:val="00460F4E"/>
    <w:rsid w:val="004634CD"/>
    <w:rsid w:val="00464D07"/>
    <w:rsid w:val="00464F9A"/>
    <w:rsid w:val="004652A4"/>
    <w:rsid w:val="00467AA8"/>
    <w:rsid w:val="00467AE6"/>
    <w:rsid w:val="0047073D"/>
    <w:rsid w:val="00472BBD"/>
    <w:rsid w:val="004747E9"/>
    <w:rsid w:val="0047608C"/>
    <w:rsid w:val="004762C6"/>
    <w:rsid w:val="00477F1F"/>
    <w:rsid w:val="00477F86"/>
    <w:rsid w:val="004800B1"/>
    <w:rsid w:val="00480C24"/>
    <w:rsid w:val="00482F49"/>
    <w:rsid w:val="004876C5"/>
    <w:rsid w:val="004903E6"/>
    <w:rsid w:val="00493B57"/>
    <w:rsid w:val="00494F37"/>
    <w:rsid w:val="00497754"/>
    <w:rsid w:val="004A1721"/>
    <w:rsid w:val="004A28A6"/>
    <w:rsid w:val="004A3474"/>
    <w:rsid w:val="004A4454"/>
    <w:rsid w:val="004B110B"/>
    <w:rsid w:val="004B2169"/>
    <w:rsid w:val="004C1A0C"/>
    <w:rsid w:val="004C43C5"/>
    <w:rsid w:val="004C5809"/>
    <w:rsid w:val="004C696F"/>
    <w:rsid w:val="004C7694"/>
    <w:rsid w:val="004D29F2"/>
    <w:rsid w:val="004E1C9A"/>
    <w:rsid w:val="004E3EAF"/>
    <w:rsid w:val="004F5629"/>
    <w:rsid w:val="004F5A6C"/>
    <w:rsid w:val="004F5AC5"/>
    <w:rsid w:val="004F6B78"/>
    <w:rsid w:val="004F77BD"/>
    <w:rsid w:val="00502DF5"/>
    <w:rsid w:val="00505E46"/>
    <w:rsid w:val="005109B8"/>
    <w:rsid w:val="0051451B"/>
    <w:rsid w:val="00514BD3"/>
    <w:rsid w:val="005155E8"/>
    <w:rsid w:val="00515EBF"/>
    <w:rsid w:val="00517FAB"/>
    <w:rsid w:val="005210D5"/>
    <w:rsid w:val="005218C0"/>
    <w:rsid w:val="00521C8F"/>
    <w:rsid w:val="005260A3"/>
    <w:rsid w:val="00530FE3"/>
    <w:rsid w:val="00530FF3"/>
    <w:rsid w:val="00534904"/>
    <w:rsid w:val="005364CA"/>
    <w:rsid w:val="00537B5C"/>
    <w:rsid w:val="00540488"/>
    <w:rsid w:val="00540F23"/>
    <w:rsid w:val="0054297F"/>
    <w:rsid w:val="00546C9D"/>
    <w:rsid w:val="005478FF"/>
    <w:rsid w:val="00552E08"/>
    <w:rsid w:val="00553F41"/>
    <w:rsid w:val="00562094"/>
    <w:rsid w:val="0056222A"/>
    <w:rsid w:val="005712A2"/>
    <w:rsid w:val="00573C36"/>
    <w:rsid w:val="00574A2E"/>
    <w:rsid w:val="00576568"/>
    <w:rsid w:val="00576A9A"/>
    <w:rsid w:val="00576BF9"/>
    <w:rsid w:val="00577B4F"/>
    <w:rsid w:val="00580411"/>
    <w:rsid w:val="00582059"/>
    <w:rsid w:val="00582865"/>
    <w:rsid w:val="00583259"/>
    <w:rsid w:val="0059055F"/>
    <w:rsid w:val="00594C62"/>
    <w:rsid w:val="00597B4B"/>
    <w:rsid w:val="005A3CC9"/>
    <w:rsid w:val="005A5722"/>
    <w:rsid w:val="005B29DE"/>
    <w:rsid w:val="005B2AE8"/>
    <w:rsid w:val="005C3006"/>
    <w:rsid w:val="005C30B1"/>
    <w:rsid w:val="005C4064"/>
    <w:rsid w:val="005C5678"/>
    <w:rsid w:val="005D08EA"/>
    <w:rsid w:val="005D15BF"/>
    <w:rsid w:val="005D4A6A"/>
    <w:rsid w:val="005D4E14"/>
    <w:rsid w:val="005D6F24"/>
    <w:rsid w:val="005D6FDA"/>
    <w:rsid w:val="005E0FDF"/>
    <w:rsid w:val="005E1398"/>
    <w:rsid w:val="005E183C"/>
    <w:rsid w:val="005E64CB"/>
    <w:rsid w:val="005E7303"/>
    <w:rsid w:val="005E7F49"/>
    <w:rsid w:val="005F052A"/>
    <w:rsid w:val="005F3045"/>
    <w:rsid w:val="005F3E05"/>
    <w:rsid w:val="005F4732"/>
    <w:rsid w:val="005F47D9"/>
    <w:rsid w:val="005F5B6D"/>
    <w:rsid w:val="00603766"/>
    <w:rsid w:val="006046FC"/>
    <w:rsid w:val="00605201"/>
    <w:rsid w:val="006064D7"/>
    <w:rsid w:val="00607318"/>
    <w:rsid w:val="0061398D"/>
    <w:rsid w:val="00613A43"/>
    <w:rsid w:val="00613BC0"/>
    <w:rsid w:val="006144B3"/>
    <w:rsid w:val="006169E2"/>
    <w:rsid w:val="00620C9D"/>
    <w:rsid w:val="006236D5"/>
    <w:rsid w:val="00624488"/>
    <w:rsid w:val="00624F5F"/>
    <w:rsid w:val="00631250"/>
    <w:rsid w:val="006319B1"/>
    <w:rsid w:val="00632AF7"/>
    <w:rsid w:val="00635A25"/>
    <w:rsid w:val="006366C2"/>
    <w:rsid w:val="00637F4B"/>
    <w:rsid w:val="00637F72"/>
    <w:rsid w:val="006456D5"/>
    <w:rsid w:val="00647716"/>
    <w:rsid w:val="006514D4"/>
    <w:rsid w:val="00653E85"/>
    <w:rsid w:val="006561F6"/>
    <w:rsid w:val="00660D87"/>
    <w:rsid w:val="00663353"/>
    <w:rsid w:val="0066527E"/>
    <w:rsid w:val="00674951"/>
    <w:rsid w:val="00675092"/>
    <w:rsid w:val="006773CD"/>
    <w:rsid w:val="00680D71"/>
    <w:rsid w:val="00682277"/>
    <w:rsid w:val="00685349"/>
    <w:rsid w:val="00694A9A"/>
    <w:rsid w:val="00697566"/>
    <w:rsid w:val="00697DE4"/>
    <w:rsid w:val="006A0A42"/>
    <w:rsid w:val="006A357C"/>
    <w:rsid w:val="006A5EC0"/>
    <w:rsid w:val="006A679C"/>
    <w:rsid w:val="006B411F"/>
    <w:rsid w:val="006C0D5B"/>
    <w:rsid w:val="006C4B77"/>
    <w:rsid w:val="006D39BE"/>
    <w:rsid w:val="006D457A"/>
    <w:rsid w:val="006D50BD"/>
    <w:rsid w:val="006D7CAD"/>
    <w:rsid w:val="006D7DF4"/>
    <w:rsid w:val="006E21AA"/>
    <w:rsid w:val="006E4877"/>
    <w:rsid w:val="006E5AB9"/>
    <w:rsid w:val="006E7E8B"/>
    <w:rsid w:val="006F2AB7"/>
    <w:rsid w:val="006F3263"/>
    <w:rsid w:val="006F3D6A"/>
    <w:rsid w:val="006F69AE"/>
    <w:rsid w:val="006F7176"/>
    <w:rsid w:val="00700026"/>
    <w:rsid w:val="007021D3"/>
    <w:rsid w:val="00702AE2"/>
    <w:rsid w:val="0070411B"/>
    <w:rsid w:val="0070430A"/>
    <w:rsid w:val="00704DEE"/>
    <w:rsid w:val="00706D35"/>
    <w:rsid w:val="007104D2"/>
    <w:rsid w:val="007117AD"/>
    <w:rsid w:val="00714326"/>
    <w:rsid w:val="00714981"/>
    <w:rsid w:val="00714B98"/>
    <w:rsid w:val="00717F3C"/>
    <w:rsid w:val="007200F0"/>
    <w:rsid w:val="00720955"/>
    <w:rsid w:val="00721A0A"/>
    <w:rsid w:val="00721C22"/>
    <w:rsid w:val="00721C79"/>
    <w:rsid w:val="00723F04"/>
    <w:rsid w:val="007276F2"/>
    <w:rsid w:val="00730233"/>
    <w:rsid w:val="00730DB9"/>
    <w:rsid w:val="007318F4"/>
    <w:rsid w:val="00733E7B"/>
    <w:rsid w:val="00740190"/>
    <w:rsid w:val="00742AAA"/>
    <w:rsid w:val="0074426D"/>
    <w:rsid w:val="007448CC"/>
    <w:rsid w:val="00746947"/>
    <w:rsid w:val="0075259C"/>
    <w:rsid w:val="00754276"/>
    <w:rsid w:val="0075447C"/>
    <w:rsid w:val="00760BB0"/>
    <w:rsid w:val="00762197"/>
    <w:rsid w:val="00762370"/>
    <w:rsid w:val="00772B1E"/>
    <w:rsid w:val="007758A8"/>
    <w:rsid w:val="007761C4"/>
    <w:rsid w:val="00780402"/>
    <w:rsid w:val="00781DC7"/>
    <w:rsid w:val="007822B1"/>
    <w:rsid w:val="007824F3"/>
    <w:rsid w:val="007842C7"/>
    <w:rsid w:val="007945CC"/>
    <w:rsid w:val="00796CC5"/>
    <w:rsid w:val="007A4177"/>
    <w:rsid w:val="007A57FE"/>
    <w:rsid w:val="007A7945"/>
    <w:rsid w:val="007A7997"/>
    <w:rsid w:val="007B2054"/>
    <w:rsid w:val="007B2C6E"/>
    <w:rsid w:val="007B31FD"/>
    <w:rsid w:val="007B3483"/>
    <w:rsid w:val="007B4E80"/>
    <w:rsid w:val="007B5D6D"/>
    <w:rsid w:val="007B6921"/>
    <w:rsid w:val="007C2760"/>
    <w:rsid w:val="007C541F"/>
    <w:rsid w:val="007C5E78"/>
    <w:rsid w:val="007C60A0"/>
    <w:rsid w:val="007C6638"/>
    <w:rsid w:val="007C783A"/>
    <w:rsid w:val="007C79D4"/>
    <w:rsid w:val="007D256B"/>
    <w:rsid w:val="007D3530"/>
    <w:rsid w:val="007D55A0"/>
    <w:rsid w:val="007D6841"/>
    <w:rsid w:val="007E05CA"/>
    <w:rsid w:val="007E1AFD"/>
    <w:rsid w:val="007E2998"/>
    <w:rsid w:val="007E53D0"/>
    <w:rsid w:val="007E5A55"/>
    <w:rsid w:val="007E6728"/>
    <w:rsid w:val="007F33F4"/>
    <w:rsid w:val="007F51A0"/>
    <w:rsid w:val="007F5A89"/>
    <w:rsid w:val="007F5CB1"/>
    <w:rsid w:val="007F6CC7"/>
    <w:rsid w:val="007F73F6"/>
    <w:rsid w:val="00800814"/>
    <w:rsid w:val="008117B2"/>
    <w:rsid w:val="00814396"/>
    <w:rsid w:val="008175CE"/>
    <w:rsid w:val="0082438D"/>
    <w:rsid w:val="00824AEF"/>
    <w:rsid w:val="00824D83"/>
    <w:rsid w:val="00827ADF"/>
    <w:rsid w:val="00830E79"/>
    <w:rsid w:val="00831378"/>
    <w:rsid w:val="008335BE"/>
    <w:rsid w:val="008408F9"/>
    <w:rsid w:val="00841995"/>
    <w:rsid w:val="00842D62"/>
    <w:rsid w:val="00850FFD"/>
    <w:rsid w:val="008521D6"/>
    <w:rsid w:val="008536A4"/>
    <w:rsid w:val="00855BA2"/>
    <w:rsid w:val="00857D16"/>
    <w:rsid w:val="0086155A"/>
    <w:rsid w:val="00863CB0"/>
    <w:rsid w:val="0086500B"/>
    <w:rsid w:val="00865503"/>
    <w:rsid w:val="008666FE"/>
    <w:rsid w:val="00867C06"/>
    <w:rsid w:val="00874B19"/>
    <w:rsid w:val="008759D8"/>
    <w:rsid w:val="00875ED4"/>
    <w:rsid w:val="00882512"/>
    <w:rsid w:val="0088379B"/>
    <w:rsid w:val="00884E9F"/>
    <w:rsid w:val="0088683A"/>
    <w:rsid w:val="00887869"/>
    <w:rsid w:val="00887893"/>
    <w:rsid w:val="00892CC4"/>
    <w:rsid w:val="00896D17"/>
    <w:rsid w:val="00897C0D"/>
    <w:rsid w:val="008A079D"/>
    <w:rsid w:val="008A2180"/>
    <w:rsid w:val="008A229C"/>
    <w:rsid w:val="008A2F5C"/>
    <w:rsid w:val="008A30D0"/>
    <w:rsid w:val="008A48A4"/>
    <w:rsid w:val="008B4366"/>
    <w:rsid w:val="008B7279"/>
    <w:rsid w:val="008B7C02"/>
    <w:rsid w:val="008C29B4"/>
    <w:rsid w:val="008C5600"/>
    <w:rsid w:val="008C6E2C"/>
    <w:rsid w:val="008D117B"/>
    <w:rsid w:val="008D19C7"/>
    <w:rsid w:val="008D3B46"/>
    <w:rsid w:val="008D3DC8"/>
    <w:rsid w:val="008D4AD4"/>
    <w:rsid w:val="008D4E08"/>
    <w:rsid w:val="008E44CE"/>
    <w:rsid w:val="008F1BBF"/>
    <w:rsid w:val="008F5FFA"/>
    <w:rsid w:val="00900BEE"/>
    <w:rsid w:val="009014E5"/>
    <w:rsid w:val="00902942"/>
    <w:rsid w:val="00903A3A"/>
    <w:rsid w:val="00905A5A"/>
    <w:rsid w:val="00907619"/>
    <w:rsid w:val="009107C3"/>
    <w:rsid w:val="00912293"/>
    <w:rsid w:val="009127C1"/>
    <w:rsid w:val="009160CA"/>
    <w:rsid w:val="00916730"/>
    <w:rsid w:val="009171D1"/>
    <w:rsid w:val="009210B2"/>
    <w:rsid w:val="00925C00"/>
    <w:rsid w:val="00925CDD"/>
    <w:rsid w:val="0092600E"/>
    <w:rsid w:val="00926DBD"/>
    <w:rsid w:val="00930AAF"/>
    <w:rsid w:val="00931797"/>
    <w:rsid w:val="00932C49"/>
    <w:rsid w:val="00933A3A"/>
    <w:rsid w:val="00933D3E"/>
    <w:rsid w:val="0093668E"/>
    <w:rsid w:val="0093675F"/>
    <w:rsid w:val="00944318"/>
    <w:rsid w:val="009526BD"/>
    <w:rsid w:val="00956305"/>
    <w:rsid w:val="00960262"/>
    <w:rsid w:val="00961BD8"/>
    <w:rsid w:val="009624FF"/>
    <w:rsid w:val="00963F48"/>
    <w:rsid w:val="00965CE0"/>
    <w:rsid w:val="0096722E"/>
    <w:rsid w:val="00967CA2"/>
    <w:rsid w:val="00971127"/>
    <w:rsid w:val="009739E0"/>
    <w:rsid w:val="00981435"/>
    <w:rsid w:val="00981C4E"/>
    <w:rsid w:val="00984579"/>
    <w:rsid w:val="00986555"/>
    <w:rsid w:val="009874B4"/>
    <w:rsid w:val="009902D6"/>
    <w:rsid w:val="00996206"/>
    <w:rsid w:val="00997D3F"/>
    <w:rsid w:val="009A0792"/>
    <w:rsid w:val="009A278E"/>
    <w:rsid w:val="009A375A"/>
    <w:rsid w:val="009A6A3B"/>
    <w:rsid w:val="009B28F6"/>
    <w:rsid w:val="009B4ED2"/>
    <w:rsid w:val="009B5AF2"/>
    <w:rsid w:val="009D24F3"/>
    <w:rsid w:val="009E2F1B"/>
    <w:rsid w:val="009E3AF6"/>
    <w:rsid w:val="009E3EC1"/>
    <w:rsid w:val="009E49F2"/>
    <w:rsid w:val="009E636E"/>
    <w:rsid w:val="009E7970"/>
    <w:rsid w:val="009E7B11"/>
    <w:rsid w:val="009E7F08"/>
    <w:rsid w:val="009F1720"/>
    <w:rsid w:val="009F3169"/>
    <w:rsid w:val="009F3C5B"/>
    <w:rsid w:val="009F450D"/>
    <w:rsid w:val="009F4BF7"/>
    <w:rsid w:val="009F50E1"/>
    <w:rsid w:val="009F600B"/>
    <w:rsid w:val="00A009EF"/>
    <w:rsid w:val="00A02086"/>
    <w:rsid w:val="00A02692"/>
    <w:rsid w:val="00A14721"/>
    <w:rsid w:val="00A14DA4"/>
    <w:rsid w:val="00A15B27"/>
    <w:rsid w:val="00A220E5"/>
    <w:rsid w:val="00A309B4"/>
    <w:rsid w:val="00A32550"/>
    <w:rsid w:val="00A3262E"/>
    <w:rsid w:val="00A3514A"/>
    <w:rsid w:val="00A37F9A"/>
    <w:rsid w:val="00A42086"/>
    <w:rsid w:val="00A4319B"/>
    <w:rsid w:val="00A4442A"/>
    <w:rsid w:val="00A473CE"/>
    <w:rsid w:val="00A51487"/>
    <w:rsid w:val="00A54A51"/>
    <w:rsid w:val="00A55ED9"/>
    <w:rsid w:val="00A61422"/>
    <w:rsid w:val="00A62978"/>
    <w:rsid w:val="00A62F32"/>
    <w:rsid w:val="00A66F8A"/>
    <w:rsid w:val="00A670B8"/>
    <w:rsid w:val="00A72926"/>
    <w:rsid w:val="00A7374D"/>
    <w:rsid w:val="00A77B6C"/>
    <w:rsid w:val="00A8406C"/>
    <w:rsid w:val="00A87440"/>
    <w:rsid w:val="00A87693"/>
    <w:rsid w:val="00AA1B64"/>
    <w:rsid w:val="00AA3BFB"/>
    <w:rsid w:val="00AA683C"/>
    <w:rsid w:val="00AB215D"/>
    <w:rsid w:val="00AB2613"/>
    <w:rsid w:val="00AB763D"/>
    <w:rsid w:val="00AC4EEF"/>
    <w:rsid w:val="00AC505C"/>
    <w:rsid w:val="00AD11C8"/>
    <w:rsid w:val="00AD64D9"/>
    <w:rsid w:val="00AE111D"/>
    <w:rsid w:val="00AE1E9F"/>
    <w:rsid w:val="00AE6267"/>
    <w:rsid w:val="00AF01BC"/>
    <w:rsid w:val="00AF04EB"/>
    <w:rsid w:val="00AF24E4"/>
    <w:rsid w:val="00AF3774"/>
    <w:rsid w:val="00AF4E83"/>
    <w:rsid w:val="00AF6168"/>
    <w:rsid w:val="00B11ABC"/>
    <w:rsid w:val="00B1614D"/>
    <w:rsid w:val="00B218A8"/>
    <w:rsid w:val="00B21F81"/>
    <w:rsid w:val="00B23624"/>
    <w:rsid w:val="00B246DD"/>
    <w:rsid w:val="00B24F47"/>
    <w:rsid w:val="00B2655D"/>
    <w:rsid w:val="00B26DFC"/>
    <w:rsid w:val="00B30887"/>
    <w:rsid w:val="00B3098C"/>
    <w:rsid w:val="00B31FD0"/>
    <w:rsid w:val="00B33388"/>
    <w:rsid w:val="00B34B55"/>
    <w:rsid w:val="00B4093E"/>
    <w:rsid w:val="00B42297"/>
    <w:rsid w:val="00B45AC0"/>
    <w:rsid w:val="00B464CD"/>
    <w:rsid w:val="00B54A8F"/>
    <w:rsid w:val="00B56306"/>
    <w:rsid w:val="00B57362"/>
    <w:rsid w:val="00B60092"/>
    <w:rsid w:val="00B61AF9"/>
    <w:rsid w:val="00B63C87"/>
    <w:rsid w:val="00B712C6"/>
    <w:rsid w:val="00B71784"/>
    <w:rsid w:val="00B760A9"/>
    <w:rsid w:val="00B7635F"/>
    <w:rsid w:val="00B76AA1"/>
    <w:rsid w:val="00B76BEF"/>
    <w:rsid w:val="00B7714A"/>
    <w:rsid w:val="00B77E6A"/>
    <w:rsid w:val="00B835FA"/>
    <w:rsid w:val="00B83C2C"/>
    <w:rsid w:val="00B83CBE"/>
    <w:rsid w:val="00B852CD"/>
    <w:rsid w:val="00B8539B"/>
    <w:rsid w:val="00B85A3B"/>
    <w:rsid w:val="00B85D7C"/>
    <w:rsid w:val="00B903BB"/>
    <w:rsid w:val="00B90816"/>
    <w:rsid w:val="00B918F9"/>
    <w:rsid w:val="00B94808"/>
    <w:rsid w:val="00B94FCF"/>
    <w:rsid w:val="00BA16D6"/>
    <w:rsid w:val="00BA2C17"/>
    <w:rsid w:val="00BA3C48"/>
    <w:rsid w:val="00BA4148"/>
    <w:rsid w:val="00BA690F"/>
    <w:rsid w:val="00BA7279"/>
    <w:rsid w:val="00BB0A44"/>
    <w:rsid w:val="00BB2394"/>
    <w:rsid w:val="00BB3A96"/>
    <w:rsid w:val="00BB3B5F"/>
    <w:rsid w:val="00BC1302"/>
    <w:rsid w:val="00BC515B"/>
    <w:rsid w:val="00BC5340"/>
    <w:rsid w:val="00BC7E7F"/>
    <w:rsid w:val="00BD2AE4"/>
    <w:rsid w:val="00BD61A6"/>
    <w:rsid w:val="00BE0A12"/>
    <w:rsid w:val="00BE0DD4"/>
    <w:rsid w:val="00BE5829"/>
    <w:rsid w:val="00BF48B2"/>
    <w:rsid w:val="00BF58C3"/>
    <w:rsid w:val="00BF7045"/>
    <w:rsid w:val="00C00044"/>
    <w:rsid w:val="00C05B33"/>
    <w:rsid w:val="00C0751A"/>
    <w:rsid w:val="00C11791"/>
    <w:rsid w:val="00C1292F"/>
    <w:rsid w:val="00C154A0"/>
    <w:rsid w:val="00C17B06"/>
    <w:rsid w:val="00C20EE9"/>
    <w:rsid w:val="00C22071"/>
    <w:rsid w:val="00C22208"/>
    <w:rsid w:val="00C22DEA"/>
    <w:rsid w:val="00C25A70"/>
    <w:rsid w:val="00C27AF8"/>
    <w:rsid w:val="00C27F23"/>
    <w:rsid w:val="00C33096"/>
    <w:rsid w:val="00C3584F"/>
    <w:rsid w:val="00C35C9A"/>
    <w:rsid w:val="00C43898"/>
    <w:rsid w:val="00C52176"/>
    <w:rsid w:val="00C54F63"/>
    <w:rsid w:val="00C55035"/>
    <w:rsid w:val="00C55420"/>
    <w:rsid w:val="00C55E71"/>
    <w:rsid w:val="00C56454"/>
    <w:rsid w:val="00C57B0F"/>
    <w:rsid w:val="00C60445"/>
    <w:rsid w:val="00C64CD6"/>
    <w:rsid w:val="00C66732"/>
    <w:rsid w:val="00C707D4"/>
    <w:rsid w:val="00C72FA8"/>
    <w:rsid w:val="00C74E6A"/>
    <w:rsid w:val="00C75313"/>
    <w:rsid w:val="00C754FE"/>
    <w:rsid w:val="00C7765A"/>
    <w:rsid w:val="00C86913"/>
    <w:rsid w:val="00C87F55"/>
    <w:rsid w:val="00C9175B"/>
    <w:rsid w:val="00C92514"/>
    <w:rsid w:val="00C94B34"/>
    <w:rsid w:val="00C968E1"/>
    <w:rsid w:val="00CA2707"/>
    <w:rsid w:val="00CA3CA9"/>
    <w:rsid w:val="00CA74CA"/>
    <w:rsid w:val="00CB2DB5"/>
    <w:rsid w:val="00CB325B"/>
    <w:rsid w:val="00CB6385"/>
    <w:rsid w:val="00CB667E"/>
    <w:rsid w:val="00CC0475"/>
    <w:rsid w:val="00CC0A5B"/>
    <w:rsid w:val="00CC5D76"/>
    <w:rsid w:val="00CD01D1"/>
    <w:rsid w:val="00CD2E77"/>
    <w:rsid w:val="00CD5C66"/>
    <w:rsid w:val="00CD71EE"/>
    <w:rsid w:val="00CE3D52"/>
    <w:rsid w:val="00CE4BAC"/>
    <w:rsid w:val="00CE5D08"/>
    <w:rsid w:val="00CF51C6"/>
    <w:rsid w:val="00D02680"/>
    <w:rsid w:val="00D049B1"/>
    <w:rsid w:val="00D06E3C"/>
    <w:rsid w:val="00D1100C"/>
    <w:rsid w:val="00D12FEE"/>
    <w:rsid w:val="00D17A79"/>
    <w:rsid w:val="00D20C3C"/>
    <w:rsid w:val="00D226D7"/>
    <w:rsid w:val="00D243BF"/>
    <w:rsid w:val="00D25920"/>
    <w:rsid w:val="00D36332"/>
    <w:rsid w:val="00D367AD"/>
    <w:rsid w:val="00D43A34"/>
    <w:rsid w:val="00D43BBD"/>
    <w:rsid w:val="00D43E0D"/>
    <w:rsid w:val="00D44049"/>
    <w:rsid w:val="00D45F64"/>
    <w:rsid w:val="00D47366"/>
    <w:rsid w:val="00D537DF"/>
    <w:rsid w:val="00D56267"/>
    <w:rsid w:val="00D56BC7"/>
    <w:rsid w:val="00D57DD6"/>
    <w:rsid w:val="00D606F2"/>
    <w:rsid w:val="00D611C9"/>
    <w:rsid w:val="00D6141E"/>
    <w:rsid w:val="00D638E9"/>
    <w:rsid w:val="00D7773A"/>
    <w:rsid w:val="00D83F9D"/>
    <w:rsid w:val="00D847FE"/>
    <w:rsid w:val="00D84962"/>
    <w:rsid w:val="00D85B3E"/>
    <w:rsid w:val="00D85BF8"/>
    <w:rsid w:val="00D92A61"/>
    <w:rsid w:val="00D92B74"/>
    <w:rsid w:val="00D95C88"/>
    <w:rsid w:val="00D9738A"/>
    <w:rsid w:val="00D97E2C"/>
    <w:rsid w:val="00DA195A"/>
    <w:rsid w:val="00DA1D7A"/>
    <w:rsid w:val="00DA6D88"/>
    <w:rsid w:val="00DA7D42"/>
    <w:rsid w:val="00DB071C"/>
    <w:rsid w:val="00DB37C4"/>
    <w:rsid w:val="00DB5AF8"/>
    <w:rsid w:val="00DB7157"/>
    <w:rsid w:val="00DB7675"/>
    <w:rsid w:val="00DC0D51"/>
    <w:rsid w:val="00DC3F21"/>
    <w:rsid w:val="00DD1025"/>
    <w:rsid w:val="00DD6269"/>
    <w:rsid w:val="00DD7355"/>
    <w:rsid w:val="00DE0F25"/>
    <w:rsid w:val="00DE17A2"/>
    <w:rsid w:val="00DF1AD6"/>
    <w:rsid w:val="00DF39EF"/>
    <w:rsid w:val="00E008AE"/>
    <w:rsid w:val="00E00BB6"/>
    <w:rsid w:val="00E00D23"/>
    <w:rsid w:val="00E02BD8"/>
    <w:rsid w:val="00E15A6B"/>
    <w:rsid w:val="00E1673E"/>
    <w:rsid w:val="00E1732C"/>
    <w:rsid w:val="00E2010F"/>
    <w:rsid w:val="00E2153B"/>
    <w:rsid w:val="00E2231B"/>
    <w:rsid w:val="00E25205"/>
    <w:rsid w:val="00E26CA6"/>
    <w:rsid w:val="00E27950"/>
    <w:rsid w:val="00E27ABB"/>
    <w:rsid w:val="00E34568"/>
    <w:rsid w:val="00E36087"/>
    <w:rsid w:val="00E41776"/>
    <w:rsid w:val="00E43AEC"/>
    <w:rsid w:val="00E44661"/>
    <w:rsid w:val="00E46CCF"/>
    <w:rsid w:val="00E51944"/>
    <w:rsid w:val="00E5272A"/>
    <w:rsid w:val="00E53B73"/>
    <w:rsid w:val="00E54ED0"/>
    <w:rsid w:val="00E60D26"/>
    <w:rsid w:val="00E62F6A"/>
    <w:rsid w:val="00E74381"/>
    <w:rsid w:val="00E756C4"/>
    <w:rsid w:val="00E75790"/>
    <w:rsid w:val="00E807E4"/>
    <w:rsid w:val="00E855F8"/>
    <w:rsid w:val="00E87C35"/>
    <w:rsid w:val="00E90639"/>
    <w:rsid w:val="00E9107E"/>
    <w:rsid w:val="00E92D94"/>
    <w:rsid w:val="00E9462B"/>
    <w:rsid w:val="00E9521C"/>
    <w:rsid w:val="00E956E4"/>
    <w:rsid w:val="00E972AB"/>
    <w:rsid w:val="00EA0C1F"/>
    <w:rsid w:val="00EA45FE"/>
    <w:rsid w:val="00EA560B"/>
    <w:rsid w:val="00EA5904"/>
    <w:rsid w:val="00EA72C6"/>
    <w:rsid w:val="00EB2DC2"/>
    <w:rsid w:val="00EB56AE"/>
    <w:rsid w:val="00EB7617"/>
    <w:rsid w:val="00EC32CF"/>
    <w:rsid w:val="00EC683C"/>
    <w:rsid w:val="00EC7049"/>
    <w:rsid w:val="00EC7F37"/>
    <w:rsid w:val="00ED1EE9"/>
    <w:rsid w:val="00ED330A"/>
    <w:rsid w:val="00EE18AA"/>
    <w:rsid w:val="00EE3247"/>
    <w:rsid w:val="00EE3A40"/>
    <w:rsid w:val="00EE3CFE"/>
    <w:rsid w:val="00EE56CC"/>
    <w:rsid w:val="00EE69FC"/>
    <w:rsid w:val="00EF2FE5"/>
    <w:rsid w:val="00EF38C7"/>
    <w:rsid w:val="00EF4048"/>
    <w:rsid w:val="00EF5F94"/>
    <w:rsid w:val="00F02C46"/>
    <w:rsid w:val="00F04A35"/>
    <w:rsid w:val="00F05D4D"/>
    <w:rsid w:val="00F066AB"/>
    <w:rsid w:val="00F07642"/>
    <w:rsid w:val="00F10CE4"/>
    <w:rsid w:val="00F148E7"/>
    <w:rsid w:val="00F15A8E"/>
    <w:rsid w:val="00F2369A"/>
    <w:rsid w:val="00F24C55"/>
    <w:rsid w:val="00F271D1"/>
    <w:rsid w:val="00F27A46"/>
    <w:rsid w:val="00F34DF3"/>
    <w:rsid w:val="00F426EE"/>
    <w:rsid w:val="00F460C2"/>
    <w:rsid w:val="00F4648D"/>
    <w:rsid w:val="00F47976"/>
    <w:rsid w:val="00F47E50"/>
    <w:rsid w:val="00F518E1"/>
    <w:rsid w:val="00F522BA"/>
    <w:rsid w:val="00F52FBE"/>
    <w:rsid w:val="00F539D7"/>
    <w:rsid w:val="00F54E05"/>
    <w:rsid w:val="00F55BE2"/>
    <w:rsid w:val="00F56FE3"/>
    <w:rsid w:val="00F5750B"/>
    <w:rsid w:val="00F66F2E"/>
    <w:rsid w:val="00F715DF"/>
    <w:rsid w:val="00F72211"/>
    <w:rsid w:val="00F728DF"/>
    <w:rsid w:val="00F72A19"/>
    <w:rsid w:val="00F72E0C"/>
    <w:rsid w:val="00F764C8"/>
    <w:rsid w:val="00F7693E"/>
    <w:rsid w:val="00F77099"/>
    <w:rsid w:val="00F77620"/>
    <w:rsid w:val="00F8193B"/>
    <w:rsid w:val="00F8244D"/>
    <w:rsid w:val="00F83CB6"/>
    <w:rsid w:val="00F86670"/>
    <w:rsid w:val="00F94833"/>
    <w:rsid w:val="00F96017"/>
    <w:rsid w:val="00FA0AB5"/>
    <w:rsid w:val="00FA0D88"/>
    <w:rsid w:val="00FA23C6"/>
    <w:rsid w:val="00FA38D8"/>
    <w:rsid w:val="00FB1BE0"/>
    <w:rsid w:val="00FB58DB"/>
    <w:rsid w:val="00FB63C8"/>
    <w:rsid w:val="00FC0D60"/>
    <w:rsid w:val="00FC3489"/>
    <w:rsid w:val="00FC38F7"/>
    <w:rsid w:val="00FC4B45"/>
    <w:rsid w:val="00FD0198"/>
    <w:rsid w:val="00FD21E2"/>
    <w:rsid w:val="00FD2F5A"/>
    <w:rsid w:val="00FD40A1"/>
    <w:rsid w:val="00FD4569"/>
    <w:rsid w:val="00FD505D"/>
    <w:rsid w:val="00FD5A41"/>
    <w:rsid w:val="00FD6CF8"/>
    <w:rsid w:val="00FE01E9"/>
    <w:rsid w:val="00FE0276"/>
    <w:rsid w:val="00FF0246"/>
    <w:rsid w:val="00FF1E92"/>
    <w:rsid w:val="00FF503D"/>
    <w:rsid w:val="00FF57CE"/>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5877B1"/>
  <w15:chartTrackingRefBased/>
  <w15:docId w15:val="{5F1C1D94-0E07-447A-8948-10911AC2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B4"/>
    <w:pPr>
      <w:spacing w:after="160" w:line="259" w:lineRule="auto"/>
    </w:pPr>
    <w:rPr>
      <w:rFonts w:ascii="Trebuchet MS" w:eastAsiaTheme="minorHAnsi" w:hAnsi="Trebuchet MS" w:cstheme="minorBidi"/>
      <w:sz w:val="22"/>
      <w:szCs w:val="22"/>
    </w:rPr>
  </w:style>
  <w:style w:type="paragraph" w:styleId="Heading1">
    <w:name w:val="heading 1"/>
    <w:basedOn w:val="ListParagraph"/>
    <w:next w:val="Normal"/>
    <w:link w:val="Heading1Char"/>
    <w:uiPriority w:val="9"/>
    <w:qFormat/>
    <w:rsid w:val="008C29B4"/>
    <w:pPr>
      <w:numPr>
        <w:numId w:val="180"/>
      </w:numPr>
      <w:spacing w:before="160"/>
      <w:outlineLvl w:val="0"/>
    </w:pPr>
    <w:rPr>
      <w:b/>
      <w:bCs/>
      <w:sz w:val="32"/>
      <w:szCs w:val="32"/>
    </w:rPr>
  </w:style>
  <w:style w:type="paragraph" w:styleId="Heading2">
    <w:name w:val="heading 2"/>
    <w:basedOn w:val="ListParagraph"/>
    <w:next w:val="Normal"/>
    <w:link w:val="Heading2Char"/>
    <w:uiPriority w:val="9"/>
    <w:unhideWhenUsed/>
    <w:qFormat/>
    <w:rsid w:val="009E2F1B"/>
    <w:pPr>
      <w:numPr>
        <w:ilvl w:val="1"/>
        <w:numId w:val="180"/>
      </w:numPr>
      <w:spacing w:before="240"/>
      <w:ind w:left="720"/>
      <w:outlineLvl w:val="1"/>
    </w:pPr>
    <w:rPr>
      <w:b/>
      <w:sz w:val="28"/>
      <w:szCs w:val="28"/>
    </w:rPr>
  </w:style>
  <w:style w:type="paragraph" w:styleId="Heading3">
    <w:name w:val="heading 3"/>
    <w:basedOn w:val="Normal"/>
    <w:next w:val="Normal"/>
    <w:link w:val="Heading3Char"/>
    <w:uiPriority w:val="9"/>
    <w:unhideWhenUsed/>
    <w:qFormat/>
    <w:rsid w:val="009E2F1B"/>
    <w:pPr>
      <w:keepNext/>
      <w:keepLines/>
      <w:numPr>
        <w:ilvl w:val="2"/>
        <w:numId w:val="180"/>
      </w:numPr>
      <w:tabs>
        <w:tab w:val="clear" w:pos="2160"/>
      </w:tabs>
      <w:spacing w:before="40"/>
      <w:ind w:left="108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B26DFC"/>
    <w:pPr>
      <w:keepNext/>
      <w:keepLines/>
      <w:numPr>
        <w:ilvl w:val="3"/>
        <w:numId w:val="180"/>
      </w:numPr>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0000FF"/>
      <w:u w:val="single"/>
    </w:rPr>
  </w:style>
  <w:style w:type="character" w:styleId="CommentReference">
    <w:name w:val="annotation reference"/>
    <w:uiPriority w:val="99"/>
    <w:semiHidden/>
    <w:rsid w:val="00BA2C17"/>
    <w:rPr>
      <w:sz w:val="16"/>
      <w:szCs w:val="16"/>
    </w:rPr>
  </w:style>
  <w:style w:type="paragraph" w:styleId="BodyTextIndent">
    <w:name w:val="Body Text Indent"/>
    <w:basedOn w:val="Normal"/>
    <w:pPr>
      <w:tabs>
        <w:tab w:val="left" w:pos="1080"/>
      </w:tabs>
      <w:ind w:left="1080"/>
    </w:pPr>
    <w:rPr>
      <w:sz w:val="24"/>
    </w:rPr>
  </w:style>
  <w:style w:type="paragraph" w:styleId="CommentText">
    <w:name w:val="annotation text"/>
    <w:basedOn w:val="Normal"/>
    <w:link w:val="CommentTextChar"/>
    <w:uiPriority w:val="99"/>
    <w:rsid w:val="00BA2C17"/>
  </w:style>
  <w:style w:type="paragraph" w:customStyle="1" w:styleId="Outline0031">
    <w:name w:val="Outline003_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4"/>
      <w:szCs w:val="24"/>
    </w:rPr>
  </w:style>
  <w:style w:type="paragraph" w:customStyle="1" w:styleId="BodyTextI1">
    <w:name w:val="Body Text I1"/>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paragraph" w:customStyle="1" w:styleId="BodyTextIn">
    <w:name w:val="Body Text In"/>
    <w:pPr>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180"/>
    </w:pPr>
    <w:rPr>
      <w:sz w:val="24"/>
      <w:szCs w:val="24"/>
    </w:rPr>
  </w:style>
  <w:style w:type="paragraph" w:styleId="CommentSubject">
    <w:name w:val="annotation subject"/>
    <w:basedOn w:val="CommentText"/>
    <w:next w:val="CommentText"/>
    <w:semiHidden/>
    <w:rsid w:val="00BA2C17"/>
    <w:rPr>
      <w:b/>
      <w:bCs/>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43898"/>
    <w:pPr>
      <w:tabs>
        <w:tab w:val="center" w:pos="4680"/>
        <w:tab w:val="right" w:pos="9360"/>
      </w:tabs>
      <w:spacing w:after="0" w:line="240" w:lineRule="auto"/>
    </w:pPr>
  </w:style>
  <w:style w:type="paragraph" w:styleId="BalloonText">
    <w:name w:val="Balloon Text"/>
    <w:basedOn w:val="Normal"/>
    <w:semiHidden/>
    <w:rsid w:val="00603766"/>
    <w:rPr>
      <w:rFonts w:ascii="Tahoma" w:hAnsi="Tahoma" w:cs="Tahoma"/>
      <w:sz w:val="16"/>
      <w:szCs w:val="16"/>
    </w:rPr>
  </w:style>
  <w:style w:type="paragraph" w:styleId="Footer">
    <w:name w:val="footer"/>
    <w:basedOn w:val="Normal"/>
    <w:link w:val="FooterChar"/>
    <w:uiPriority w:val="99"/>
    <w:unhideWhenUsed/>
    <w:rsid w:val="00C43898"/>
    <w:pPr>
      <w:tabs>
        <w:tab w:val="center" w:pos="4680"/>
        <w:tab w:val="right" w:pos="9360"/>
      </w:tabs>
      <w:spacing w:after="0" w:line="240" w:lineRule="auto"/>
    </w:pPr>
  </w:style>
  <w:style w:type="character" w:styleId="PageNumber">
    <w:name w:val="page number"/>
    <w:basedOn w:val="DefaultParagraphFont"/>
    <w:rsid w:val="00C968E1"/>
  </w:style>
  <w:style w:type="paragraph" w:styleId="Revision">
    <w:name w:val="Revision"/>
    <w:hidden/>
    <w:uiPriority w:val="99"/>
    <w:semiHidden/>
    <w:rsid w:val="00BA690F"/>
  </w:style>
  <w:style w:type="paragraph" w:styleId="DocumentMap">
    <w:name w:val="Document Map"/>
    <w:basedOn w:val="Normal"/>
    <w:link w:val="DocumentMapChar"/>
    <w:uiPriority w:val="99"/>
    <w:semiHidden/>
    <w:unhideWhenUsed/>
    <w:rsid w:val="00E44661"/>
    <w:rPr>
      <w:rFonts w:ascii="Tahoma" w:hAnsi="Tahoma" w:cs="Tahoma"/>
      <w:sz w:val="16"/>
      <w:szCs w:val="16"/>
    </w:rPr>
  </w:style>
  <w:style w:type="character" w:customStyle="1" w:styleId="DocumentMapChar">
    <w:name w:val="Document Map Char"/>
    <w:link w:val="DocumentMap"/>
    <w:uiPriority w:val="99"/>
    <w:semiHidden/>
    <w:rsid w:val="00E44661"/>
    <w:rPr>
      <w:rFonts w:ascii="Tahoma" w:hAnsi="Tahoma" w:cs="Tahoma"/>
      <w:sz w:val="16"/>
      <w:szCs w:val="16"/>
    </w:rPr>
  </w:style>
  <w:style w:type="paragraph" w:styleId="TOCHeading">
    <w:name w:val="TOC Heading"/>
    <w:basedOn w:val="Heading1"/>
    <w:next w:val="Normal"/>
    <w:uiPriority w:val="39"/>
    <w:unhideWhenUsed/>
    <w:qFormat/>
    <w:rsid w:val="00CF51C6"/>
    <w:pPr>
      <w:keepNext/>
      <w:keepLines/>
      <w:spacing w:before="240" w:line="259" w:lineRule="auto"/>
      <w:outlineLvl w:val="9"/>
    </w:pPr>
    <w:rPr>
      <w:rFonts w:ascii="Calibri Light" w:hAnsi="Calibri Light"/>
      <w:b w:val="0"/>
      <w:bCs w:val="0"/>
      <w:color w:val="2E74B5"/>
    </w:rPr>
  </w:style>
  <w:style w:type="character" w:customStyle="1" w:styleId="StyleEmphasis">
    <w:name w:val="Style Emphasis +"/>
    <w:basedOn w:val="Emphasis"/>
    <w:rsid w:val="002855BF"/>
    <w:rPr>
      <w:rFonts w:ascii="Trebuchet MS" w:eastAsiaTheme="minorHAnsi" w:hAnsi="Trebuchet MS" w:cstheme="minorBidi"/>
      <w:b w:val="0"/>
      <w:i/>
      <w:iCs/>
      <w:color w:val="FF0000"/>
      <w:sz w:val="22"/>
      <w:szCs w:val="22"/>
      <w:bdr w:val="single" w:sz="4" w:space="0" w:color="auto" w:shadow="1"/>
    </w:rPr>
  </w:style>
  <w:style w:type="paragraph" w:styleId="ListParagraph">
    <w:name w:val="List Paragraph"/>
    <w:basedOn w:val="Normal"/>
    <w:link w:val="ListParagraphChar"/>
    <w:uiPriority w:val="34"/>
    <w:qFormat/>
    <w:rsid w:val="004747E9"/>
    <w:pPr>
      <w:spacing w:line="300" w:lineRule="auto"/>
      <w:contextualSpacing/>
    </w:pPr>
  </w:style>
  <w:style w:type="paragraph" w:styleId="Subtitle">
    <w:name w:val="Subtitle"/>
    <w:basedOn w:val="Normal"/>
    <w:next w:val="Normal"/>
    <w:link w:val="SubtitleChar"/>
    <w:autoRedefine/>
    <w:uiPriority w:val="11"/>
    <w:qFormat/>
    <w:rsid w:val="00C22071"/>
    <w:pPr>
      <w:numPr>
        <w:ilvl w:val="1"/>
        <w:numId w:val="3"/>
      </w:numPr>
      <w:spacing w:line="252" w:lineRule="auto"/>
    </w:pPr>
    <w:rPr>
      <w:b/>
    </w:rPr>
  </w:style>
  <w:style w:type="character" w:customStyle="1" w:styleId="SubtitleChar">
    <w:name w:val="Subtitle Char"/>
    <w:link w:val="Subtitle"/>
    <w:uiPriority w:val="11"/>
    <w:rsid w:val="00C22071"/>
    <w:rPr>
      <w:rFonts w:ascii="Trebuchet MS" w:eastAsiaTheme="minorHAnsi" w:hAnsi="Trebuchet MS" w:cstheme="minorBidi"/>
      <w:b/>
      <w:sz w:val="22"/>
      <w:szCs w:val="22"/>
    </w:rPr>
  </w:style>
  <w:style w:type="paragraph" w:styleId="NoSpacing">
    <w:name w:val="No Spacing"/>
    <w:uiPriority w:val="1"/>
    <w:qFormat/>
    <w:rsid w:val="005C3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rFonts w:ascii="Trebuchet MS" w:hAnsi="Trebuchet MS"/>
      <w:sz w:val="22"/>
      <w:szCs w:val="24"/>
    </w:rPr>
  </w:style>
  <w:style w:type="paragraph" w:styleId="Title">
    <w:name w:val="Title"/>
    <w:basedOn w:val="Normal"/>
    <w:next w:val="Normal"/>
    <w:link w:val="TitleChar"/>
    <w:uiPriority w:val="10"/>
    <w:qFormat/>
    <w:rsid w:val="00F722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72211"/>
    <w:rPr>
      <w:rFonts w:ascii="Calibri Light" w:eastAsia="Times New Roman" w:hAnsi="Calibri Light" w:cs="Times New Roman"/>
      <w:b/>
      <w:bCs/>
      <w:kern w:val="28"/>
      <w:sz w:val="32"/>
      <w:szCs w:val="32"/>
    </w:rPr>
  </w:style>
  <w:style w:type="character" w:styleId="Emphasis">
    <w:name w:val="Emphasis"/>
    <w:basedOn w:val="GuidanceChar"/>
    <w:uiPriority w:val="20"/>
    <w:qFormat/>
    <w:rsid w:val="00C43898"/>
    <w:rPr>
      <w:rFonts w:ascii="Trebuchet MS" w:eastAsiaTheme="minorHAnsi" w:hAnsi="Trebuchet MS" w:cstheme="minorBidi"/>
      <w:b w:val="0"/>
      <w:i/>
      <w:iCs/>
      <w:color w:val="FF0000"/>
      <w:sz w:val="22"/>
      <w:szCs w:val="22"/>
    </w:rPr>
  </w:style>
  <w:style w:type="paragraph" w:styleId="TOC3">
    <w:name w:val="toc 3"/>
    <w:basedOn w:val="Normal"/>
    <w:next w:val="Normal"/>
    <w:autoRedefine/>
    <w:uiPriority w:val="39"/>
    <w:unhideWhenUsed/>
    <w:rsid w:val="00C22208"/>
    <w:pPr>
      <w:spacing w:after="0"/>
      <w:ind w:left="446"/>
    </w:pPr>
    <w:rPr>
      <w:rFonts w:ascii="Calibri" w:hAnsi="Calibri"/>
    </w:rPr>
  </w:style>
  <w:style w:type="table" w:styleId="TableGrid">
    <w:name w:val="Table Grid"/>
    <w:basedOn w:val="TableNormal"/>
    <w:uiPriority w:val="39"/>
    <w:rsid w:val="00DA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E5829"/>
    <w:rPr>
      <w:i/>
      <w:iCs/>
      <w:color w:val="4472C4" w:themeColor="accent1"/>
    </w:rPr>
  </w:style>
  <w:style w:type="paragraph" w:styleId="NormalWeb">
    <w:name w:val="Normal (Web)"/>
    <w:basedOn w:val="Normal"/>
    <w:uiPriority w:val="99"/>
    <w:semiHidden/>
    <w:unhideWhenUsed/>
    <w:rsid w:val="008521D6"/>
    <w:pPr>
      <w:spacing w:before="100" w:beforeAutospacing="1" w:after="100" w:afterAutospacing="1"/>
    </w:pPr>
    <w:rPr>
      <w:rFonts w:ascii="Times New Roman" w:hAnsi="Times New Roman"/>
      <w:sz w:val="24"/>
    </w:rPr>
  </w:style>
  <w:style w:type="paragraph" w:customStyle="1" w:styleId="SubsectionParagraph">
    <w:name w:val="Subsection Paragraph"/>
    <w:basedOn w:val="Normal"/>
    <w:link w:val="SubsectionParagraphChar"/>
    <w:qFormat/>
    <w:rsid w:val="00537B5C"/>
    <w:pPr>
      <w:tabs>
        <w:tab w:val="left" w:pos="432"/>
        <w:tab w:val="left" w:pos="864"/>
        <w:tab w:val="left" w:pos="1296"/>
        <w:tab w:val="left" w:pos="1728"/>
        <w:tab w:val="left" w:pos="2592"/>
        <w:tab w:val="left" w:pos="3024"/>
        <w:tab w:val="left" w:pos="3456"/>
        <w:tab w:val="left" w:pos="3888"/>
        <w:tab w:val="left" w:pos="4752"/>
      </w:tabs>
      <w:spacing w:after="100"/>
      <w:ind w:firstLine="216"/>
      <w:jc w:val="both"/>
    </w:pPr>
    <w:rPr>
      <w:rFonts w:ascii="Times New Roman" w:hAnsi="Times New Roman"/>
      <w:sz w:val="19"/>
      <w:szCs w:val="20"/>
    </w:rPr>
  </w:style>
  <w:style w:type="character" w:customStyle="1" w:styleId="SubsectionParagraphChar">
    <w:name w:val="Subsection Paragraph Char"/>
    <w:basedOn w:val="DefaultParagraphFont"/>
    <w:link w:val="SubsectionParagraph"/>
    <w:rsid w:val="00537B5C"/>
    <w:rPr>
      <w:sz w:val="19"/>
    </w:rPr>
  </w:style>
  <w:style w:type="character" w:customStyle="1" w:styleId="SubsectionTitle">
    <w:name w:val="Subsection Title"/>
    <w:rsid w:val="002B0B4B"/>
    <w:rPr>
      <w:b/>
    </w:rPr>
  </w:style>
  <w:style w:type="numbering" w:customStyle="1" w:styleId="StyleOutlinenumbered">
    <w:name w:val="Style Outline numbered"/>
    <w:basedOn w:val="NoList"/>
    <w:rsid w:val="006D39BE"/>
    <w:pPr>
      <w:numPr>
        <w:numId w:val="42"/>
      </w:numPr>
    </w:pPr>
  </w:style>
  <w:style w:type="paragraph" w:customStyle="1" w:styleId="Default">
    <w:name w:val="Default"/>
    <w:rsid w:val="006D39BE"/>
    <w:pPr>
      <w:autoSpaceDE w:val="0"/>
      <w:autoSpaceDN w:val="0"/>
      <w:adjustRightInd w:val="0"/>
    </w:pPr>
    <w:rPr>
      <w:color w:val="000000"/>
      <w:sz w:val="24"/>
      <w:szCs w:val="24"/>
    </w:rPr>
  </w:style>
  <w:style w:type="paragraph" w:styleId="BodyText">
    <w:name w:val="Body Text"/>
    <w:basedOn w:val="Normal"/>
    <w:link w:val="BodyTextChar"/>
    <w:uiPriority w:val="99"/>
    <w:unhideWhenUsed/>
    <w:rsid w:val="00070473"/>
    <w:pPr>
      <w:spacing w:after="120"/>
    </w:pPr>
  </w:style>
  <w:style w:type="character" w:customStyle="1" w:styleId="BodyTextChar">
    <w:name w:val="Body Text Char"/>
    <w:basedOn w:val="DefaultParagraphFont"/>
    <w:link w:val="BodyText"/>
    <w:uiPriority w:val="99"/>
    <w:rsid w:val="00070473"/>
    <w:rPr>
      <w:rFonts w:ascii="Trebuchet MS" w:hAnsi="Trebuchet MS"/>
      <w:sz w:val="22"/>
      <w:szCs w:val="24"/>
    </w:rPr>
  </w:style>
  <w:style w:type="paragraph" w:customStyle="1" w:styleId="TableParagraph">
    <w:name w:val="Table Paragraph"/>
    <w:basedOn w:val="Normal"/>
    <w:uiPriority w:val="1"/>
    <w:qFormat/>
    <w:rsid w:val="00070473"/>
    <w:pPr>
      <w:widowControl w:val="0"/>
      <w:spacing w:before="1"/>
      <w:ind w:left="100"/>
    </w:pPr>
    <w:rPr>
      <w:rFonts w:ascii="Calibri" w:eastAsia="Calibri" w:hAnsi="Calibri" w:cs="Calibri"/>
    </w:rPr>
  </w:style>
  <w:style w:type="table" w:styleId="GridTable4-Accent3">
    <w:name w:val="Grid Table 4 Accent 3"/>
    <w:basedOn w:val="TableNormal"/>
    <w:uiPriority w:val="49"/>
    <w:rsid w:val="00F539D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5">
    <w:name w:val="Grid Table 1 Light Accent 5"/>
    <w:basedOn w:val="TableNormal"/>
    <w:uiPriority w:val="46"/>
    <w:rsid w:val="00EB56A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Guidance">
    <w:name w:val="Guidance"/>
    <w:basedOn w:val="Normal"/>
    <w:link w:val="GuidanceChar"/>
    <w:qFormat/>
    <w:rsid w:val="00DA6D88"/>
    <w:pPr>
      <w:pBdr>
        <w:top w:val="single" w:sz="4" w:space="1" w:color="auto" w:shadow="1"/>
        <w:left w:val="single" w:sz="4" w:space="4" w:color="auto" w:shadow="1"/>
        <w:bottom w:val="single" w:sz="4" w:space="1" w:color="auto" w:shadow="1"/>
        <w:right w:val="single" w:sz="4" w:space="4" w:color="auto" w:shadow="1"/>
      </w:pBdr>
      <w:spacing w:line="252" w:lineRule="auto"/>
    </w:pPr>
    <w:rPr>
      <w:i/>
      <w:color w:val="FF0000"/>
    </w:rPr>
  </w:style>
  <w:style w:type="paragraph" w:customStyle="1" w:styleId="Optional">
    <w:name w:val="Optional"/>
    <w:basedOn w:val="Normal"/>
    <w:link w:val="OptionalChar"/>
    <w:qFormat/>
    <w:rsid w:val="0093668E"/>
    <w:pPr>
      <w:pBdr>
        <w:top w:val="single" w:sz="6" w:space="1" w:color="auto" w:shadow="1"/>
        <w:left w:val="single" w:sz="6" w:space="4" w:color="auto" w:shadow="1"/>
        <w:bottom w:val="single" w:sz="6" w:space="1" w:color="auto" w:shadow="1"/>
        <w:right w:val="single" w:sz="6" w:space="4" w:color="auto" w:shadow="1"/>
      </w:pBdr>
      <w:spacing w:line="252" w:lineRule="auto"/>
    </w:pPr>
    <w:rPr>
      <w:i/>
      <w:color w:val="00B0F0"/>
    </w:rPr>
  </w:style>
  <w:style w:type="character" w:customStyle="1" w:styleId="GuidanceChar">
    <w:name w:val="Guidance Char"/>
    <w:basedOn w:val="DefaultParagraphFont"/>
    <w:link w:val="Guidance"/>
    <w:rsid w:val="00DA6D88"/>
    <w:rPr>
      <w:rFonts w:ascii="Trebuchet MS" w:eastAsiaTheme="minorHAnsi" w:hAnsi="Trebuchet MS" w:cstheme="minorBidi"/>
      <w:i/>
      <w:color w:val="FF0000"/>
      <w:sz w:val="22"/>
      <w:szCs w:val="22"/>
    </w:rPr>
  </w:style>
  <w:style w:type="paragraph" w:styleId="Caption">
    <w:name w:val="caption"/>
    <w:basedOn w:val="Normal"/>
    <w:next w:val="Normal"/>
    <w:uiPriority w:val="35"/>
    <w:unhideWhenUsed/>
    <w:qFormat/>
    <w:rsid w:val="005C30B1"/>
    <w:pPr>
      <w:spacing w:after="40"/>
    </w:pPr>
    <w:rPr>
      <w:i/>
      <w:iCs/>
      <w:sz w:val="18"/>
      <w:szCs w:val="18"/>
    </w:rPr>
  </w:style>
  <w:style w:type="character" w:customStyle="1" w:styleId="OptionalChar">
    <w:name w:val="Optional Char"/>
    <w:basedOn w:val="DefaultParagraphFont"/>
    <w:link w:val="Optional"/>
    <w:rsid w:val="0093668E"/>
    <w:rPr>
      <w:rFonts w:ascii="Trebuchet MS" w:eastAsiaTheme="minorHAnsi" w:hAnsi="Trebuchet MS" w:cstheme="minorBidi"/>
      <w:i/>
      <w:color w:val="00B0F0"/>
      <w:sz w:val="22"/>
      <w:szCs w:val="22"/>
    </w:rPr>
  </w:style>
  <w:style w:type="table" w:customStyle="1" w:styleId="TableGrid1">
    <w:name w:val="Table Grid1"/>
    <w:basedOn w:val="TableNormal"/>
    <w:next w:val="TableGrid"/>
    <w:uiPriority w:val="39"/>
    <w:rsid w:val="005155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3898"/>
    <w:rPr>
      <w:rFonts w:ascii="Trebuchet MS" w:eastAsiaTheme="minorHAnsi" w:hAnsi="Trebuchet MS" w:cstheme="minorBidi"/>
      <w:sz w:val="22"/>
      <w:szCs w:val="22"/>
    </w:rPr>
  </w:style>
  <w:style w:type="character" w:customStyle="1" w:styleId="HeaderChar">
    <w:name w:val="Header Char"/>
    <w:basedOn w:val="DefaultParagraphFont"/>
    <w:link w:val="Header"/>
    <w:uiPriority w:val="99"/>
    <w:rsid w:val="00C43898"/>
    <w:rPr>
      <w:rFonts w:ascii="Trebuchet MS" w:eastAsiaTheme="minorHAnsi" w:hAnsi="Trebuchet MS" w:cstheme="minorBidi"/>
      <w:sz w:val="22"/>
      <w:szCs w:val="22"/>
    </w:rPr>
  </w:style>
  <w:style w:type="character" w:customStyle="1" w:styleId="Heading1Char">
    <w:name w:val="Heading 1 Char"/>
    <w:basedOn w:val="DefaultParagraphFont"/>
    <w:link w:val="Heading1"/>
    <w:uiPriority w:val="9"/>
    <w:rsid w:val="008C29B4"/>
    <w:rPr>
      <w:rFonts w:ascii="Trebuchet MS" w:eastAsiaTheme="minorHAnsi" w:hAnsi="Trebuchet MS" w:cstheme="minorBidi"/>
      <w:b/>
      <w:bCs/>
      <w:sz w:val="32"/>
      <w:szCs w:val="32"/>
    </w:rPr>
  </w:style>
  <w:style w:type="character" w:customStyle="1" w:styleId="Heading2Char">
    <w:name w:val="Heading 2 Char"/>
    <w:basedOn w:val="DefaultParagraphFont"/>
    <w:link w:val="Heading2"/>
    <w:uiPriority w:val="9"/>
    <w:rsid w:val="009E2F1B"/>
    <w:rPr>
      <w:rFonts w:ascii="Trebuchet MS" w:eastAsiaTheme="minorHAnsi" w:hAnsi="Trebuchet MS" w:cstheme="minorBidi"/>
      <w:b/>
      <w:sz w:val="28"/>
      <w:szCs w:val="28"/>
    </w:rPr>
  </w:style>
  <w:style w:type="character" w:customStyle="1" w:styleId="Heading3Char">
    <w:name w:val="Heading 3 Char"/>
    <w:basedOn w:val="DefaultParagraphFont"/>
    <w:link w:val="Heading3"/>
    <w:uiPriority w:val="9"/>
    <w:rsid w:val="009E2F1B"/>
    <w:rPr>
      <w:rFonts w:ascii="Trebuchet MS" w:eastAsiaTheme="majorEastAsia" w:hAnsi="Trebuchet MS" w:cstheme="majorBidi"/>
      <w:b/>
      <w:sz w:val="24"/>
      <w:szCs w:val="22"/>
    </w:rPr>
  </w:style>
  <w:style w:type="character" w:customStyle="1" w:styleId="Heading4Char">
    <w:name w:val="Heading 4 Char"/>
    <w:basedOn w:val="DefaultParagraphFont"/>
    <w:link w:val="Heading4"/>
    <w:uiPriority w:val="9"/>
    <w:rsid w:val="00B26DFC"/>
    <w:rPr>
      <w:rFonts w:ascii="Trebuchet MS" w:eastAsiaTheme="majorEastAsia" w:hAnsi="Trebuchet MS" w:cstheme="majorBidi"/>
      <w:i/>
      <w:iCs/>
      <w:sz w:val="22"/>
      <w:szCs w:val="22"/>
    </w:rPr>
  </w:style>
  <w:style w:type="paragraph" w:styleId="TOC1">
    <w:name w:val="toc 1"/>
    <w:basedOn w:val="Normal"/>
    <w:next w:val="Normal"/>
    <w:autoRedefine/>
    <w:uiPriority w:val="39"/>
    <w:unhideWhenUsed/>
    <w:rsid w:val="00740190"/>
    <w:pPr>
      <w:spacing w:after="0"/>
    </w:pPr>
  </w:style>
  <w:style w:type="paragraph" w:styleId="TOC2">
    <w:name w:val="toc 2"/>
    <w:basedOn w:val="Normal"/>
    <w:next w:val="Normal"/>
    <w:autoRedefine/>
    <w:uiPriority w:val="39"/>
    <w:unhideWhenUsed/>
    <w:rsid w:val="00C22208"/>
    <w:pPr>
      <w:tabs>
        <w:tab w:val="left" w:pos="1100"/>
        <w:tab w:val="right" w:leader="dot" w:pos="9350"/>
      </w:tabs>
      <w:spacing w:after="0"/>
      <w:ind w:left="216"/>
    </w:pPr>
  </w:style>
  <w:style w:type="character" w:styleId="Hyperlink">
    <w:name w:val="Hyperlink"/>
    <w:basedOn w:val="DefaultParagraphFont"/>
    <w:uiPriority w:val="99"/>
    <w:unhideWhenUsed/>
    <w:rsid w:val="001416CD"/>
    <w:rPr>
      <w:color w:val="0563C1" w:themeColor="hyperlink"/>
      <w:u w:val="single"/>
    </w:rPr>
  </w:style>
  <w:style w:type="character" w:styleId="UnresolvedMention">
    <w:name w:val="Unresolved Mention"/>
    <w:basedOn w:val="DefaultParagraphFont"/>
    <w:uiPriority w:val="99"/>
    <w:semiHidden/>
    <w:unhideWhenUsed/>
    <w:rsid w:val="0030394D"/>
    <w:rPr>
      <w:color w:val="605E5C"/>
      <w:shd w:val="clear" w:color="auto" w:fill="E1DFDD"/>
    </w:rPr>
  </w:style>
  <w:style w:type="paragraph" w:styleId="TOC4">
    <w:name w:val="toc 4"/>
    <w:basedOn w:val="Normal"/>
    <w:next w:val="Normal"/>
    <w:autoRedefine/>
    <w:uiPriority w:val="39"/>
    <w:unhideWhenUsed/>
    <w:rsid w:val="00EF5F94"/>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EF5F94"/>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EF5F94"/>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EF5F94"/>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EF5F94"/>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EF5F94"/>
    <w:pPr>
      <w:spacing w:after="100"/>
      <w:ind w:left="1760"/>
    </w:pPr>
    <w:rPr>
      <w:rFonts w:asciiTheme="minorHAnsi" w:eastAsiaTheme="minorEastAsia" w:hAnsiTheme="minorHAnsi"/>
    </w:rPr>
  </w:style>
  <w:style w:type="character" w:customStyle="1" w:styleId="CommentTextChar">
    <w:name w:val="Comment Text Char"/>
    <w:basedOn w:val="DefaultParagraphFont"/>
    <w:link w:val="CommentText"/>
    <w:uiPriority w:val="99"/>
    <w:locked/>
    <w:rsid w:val="00E9107E"/>
    <w:rPr>
      <w:rFonts w:ascii="Trebuchet MS" w:eastAsiaTheme="minorHAnsi" w:hAnsi="Trebuchet MS" w:cstheme="minorBidi"/>
      <w:sz w:val="22"/>
      <w:szCs w:val="22"/>
    </w:rPr>
  </w:style>
  <w:style w:type="character" w:styleId="Strong">
    <w:name w:val="Strong"/>
    <w:basedOn w:val="DefaultParagraphFont"/>
    <w:uiPriority w:val="22"/>
    <w:qFormat/>
    <w:rsid w:val="00E9107E"/>
    <w:rPr>
      <w:b/>
      <w:bCs/>
    </w:rPr>
  </w:style>
  <w:style w:type="character" w:customStyle="1" w:styleId="ListParagraphChar">
    <w:name w:val="List Paragraph Char"/>
    <w:basedOn w:val="DefaultParagraphFont"/>
    <w:link w:val="ListParagraph"/>
    <w:uiPriority w:val="34"/>
    <w:rsid w:val="00F02C46"/>
    <w:rPr>
      <w:rFonts w:ascii="Trebuchet MS" w:eastAsiaTheme="minorHAnsi"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5395">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1535072623">
              <w:marLeft w:val="0"/>
              <w:marRight w:val="0"/>
              <w:marTop w:val="0"/>
              <w:marBottom w:val="0"/>
              <w:divBdr>
                <w:top w:val="none" w:sz="0" w:space="0" w:color="auto"/>
                <w:left w:val="none" w:sz="0" w:space="0" w:color="auto"/>
                <w:bottom w:val="none" w:sz="0" w:space="0" w:color="auto"/>
                <w:right w:val="none" w:sz="0" w:space="0" w:color="auto"/>
              </w:divBdr>
              <w:divsChild>
                <w:div w:id="662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597">
      <w:marLeft w:val="0"/>
      <w:marRight w:val="0"/>
      <w:marTop w:val="0"/>
      <w:marBottom w:val="0"/>
      <w:divBdr>
        <w:top w:val="none" w:sz="0" w:space="0" w:color="auto"/>
        <w:left w:val="none" w:sz="0" w:space="0" w:color="auto"/>
        <w:bottom w:val="none" w:sz="0" w:space="0" w:color="auto"/>
        <w:right w:val="none" w:sz="0" w:space="0" w:color="auto"/>
      </w:divBdr>
      <w:divsChild>
        <w:div w:id="577791163">
          <w:marLeft w:val="0"/>
          <w:marRight w:val="0"/>
          <w:marTop w:val="0"/>
          <w:marBottom w:val="0"/>
          <w:divBdr>
            <w:top w:val="none" w:sz="0" w:space="0" w:color="auto"/>
            <w:left w:val="none" w:sz="0" w:space="0" w:color="auto"/>
            <w:bottom w:val="none" w:sz="0" w:space="0" w:color="auto"/>
            <w:right w:val="none" w:sz="0" w:space="0" w:color="auto"/>
          </w:divBdr>
          <w:divsChild>
            <w:div w:id="2064940699">
              <w:marLeft w:val="0"/>
              <w:marRight w:val="0"/>
              <w:marTop w:val="0"/>
              <w:marBottom w:val="0"/>
              <w:divBdr>
                <w:top w:val="none" w:sz="0" w:space="0" w:color="auto"/>
                <w:left w:val="none" w:sz="0" w:space="0" w:color="auto"/>
                <w:bottom w:val="none" w:sz="0" w:space="0" w:color="auto"/>
                <w:right w:val="none" w:sz="0" w:space="0" w:color="auto"/>
              </w:divBdr>
              <w:divsChild>
                <w:div w:id="1028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717">
      <w:marLeft w:val="0"/>
      <w:marRight w:val="0"/>
      <w:marTop w:val="0"/>
      <w:marBottom w:val="0"/>
      <w:divBdr>
        <w:top w:val="none" w:sz="0" w:space="0" w:color="auto"/>
        <w:left w:val="none" w:sz="0" w:space="0" w:color="auto"/>
        <w:bottom w:val="none" w:sz="0" w:space="0" w:color="auto"/>
        <w:right w:val="none" w:sz="0" w:space="0" w:color="auto"/>
      </w:divBdr>
      <w:divsChild>
        <w:div w:id="1673219155">
          <w:marLeft w:val="0"/>
          <w:marRight w:val="0"/>
          <w:marTop w:val="0"/>
          <w:marBottom w:val="0"/>
          <w:divBdr>
            <w:top w:val="none" w:sz="0" w:space="0" w:color="auto"/>
            <w:left w:val="none" w:sz="0" w:space="0" w:color="auto"/>
            <w:bottom w:val="none" w:sz="0" w:space="0" w:color="auto"/>
            <w:right w:val="none" w:sz="0" w:space="0" w:color="auto"/>
          </w:divBdr>
          <w:divsChild>
            <w:div w:id="1044713576">
              <w:marLeft w:val="0"/>
              <w:marRight w:val="0"/>
              <w:marTop w:val="0"/>
              <w:marBottom w:val="0"/>
              <w:divBdr>
                <w:top w:val="none" w:sz="0" w:space="0" w:color="auto"/>
                <w:left w:val="none" w:sz="0" w:space="0" w:color="auto"/>
                <w:bottom w:val="none" w:sz="0" w:space="0" w:color="auto"/>
                <w:right w:val="none" w:sz="0" w:space="0" w:color="auto"/>
              </w:divBdr>
              <w:divsChild>
                <w:div w:id="1542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401">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521620949">
      <w:bodyDiv w:val="1"/>
      <w:marLeft w:val="0"/>
      <w:marRight w:val="0"/>
      <w:marTop w:val="0"/>
      <w:marBottom w:val="0"/>
      <w:divBdr>
        <w:top w:val="none" w:sz="0" w:space="0" w:color="auto"/>
        <w:left w:val="none" w:sz="0" w:space="0" w:color="auto"/>
        <w:bottom w:val="none" w:sz="0" w:space="0" w:color="auto"/>
        <w:right w:val="none" w:sz="0" w:space="0" w:color="auto"/>
      </w:divBdr>
    </w:div>
    <w:div w:id="1923685622">
      <w:marLeft w:val="0"/>
      <w:marRight w:val="0"/>
      <w:marTop w:val="0"/>
      <w:marBottom w:val="0"/>
      <w:divBdr>
        <w:top w:val="none" w:sz="0" w:space="0" w:color="auto"/>
        <w:left w:val="none" w:sz="0" w:space="0" w:color="auto"/>
        <w:bottom w:val="none" w:sz="0" w:space="0" w:color="auto"/>
        <w:right w:val="none" w:sz="0" w:space="0" w:color="auto"/>
      </w:divBdr>
      <w:divsChild>
        <w:div w:id="632365321">
          <w:marLeft w:val="0"/>
          <w:marRight w:val="0"/>
          <w:marTop w:val="0"/>
          <w:marBottom w:val="0"/>
          <w:divBdr>
            <w:top w:val="none" w:sz="0" w:space="0" w:color="auto"/>
            <w:left w:val="none" w:sz="0" w:space="0" w:color="auto"/>
            <w:bottom w:val="none" w:sz="0" w:space="0" w:color="auto"/>
            <w:right w:val="none" w:sz="0" w:space="0" w:color="auto"/>
          </w:divBdr>
          <w:divsChild>
            <w:div w:id="1121339718">
              <w:marLeft w:val="0"/>
              <w:marRight w:val="0"/>
              <w:marTop w:val="0"/>
              <w:marBottom w:val="0"/>
              <w:divBdr>
                <w:top w:val="none" w:sz="0" w:space="0" w:color="auto"/>
                <w:left w:val="none" w:sz="0" w:space="0" w:color="auto"/>
                <w:bottom w:val="none" w:sz="0" w:space="0" w:color="auto"/>
                <w:right w:val="none" w:sz="0" w:space="0" w:color="auto"/>
              </w:divBdr>
              <w:divsChild>
                <w:div w:id="1427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state.oh.us/Divisions/Engineering/CaddMapping/Pages/default.aspx" TargetMode="External"/><Relationship Id="rId18" Type="http://schemas.openxmlformats.org/officeDocument/2006/relationships/hyperlink" Target="https://epa.ohio.gov/dsw/permits/GP_ConstructionSiteStormWater" TargetMode="External"/><Relationship Id="rId26" Type="http://schemas.openxmlformats.org/officeDocument/2006/relationships/hyperlink" Target="http://www.dot.state.oh.us/Divisions/ConstructionMgt/Specification%20Files/PN132_01182019_for_2019.pdf" TargetMode="External"/><Relationship Id="rId3" Type="http://schemas.openxmlformats.org/officeDocument/2006/relationships/customXml" Target="../customXml/item3.xml"/><Relationship Id="rId21" Type="http://schemas.openxmlformats.org/officeDocument/2006/relationships/hyperlink" Target="https://www.transportation.ohio.gov/wps/portal/gov/odot/working/engineering/pavement/pavement-design-manual/" TargetMode="External"/><Relationship Id="rId7" Type="http://schemas.openxmlformats.org/officeDocument/2006/relationships/styles" Target="styles.xml"/><Relationship Id="rId12" Type="http://schemas.openxmlformats.org/officeDocument/2006/relationships/hyperlink" Target="http://www.dot.state.oh.us/Divisions/Engineering/Consultant/Consultant/prequal-engineering.pdf" TargetMode="External"/><Relationship Id="rId17" Type="http://schemas.openxmlformats.org/officeDocument/2006/relationships/hyperlink" Target="http://www.dot.state.oh.us/Divisions/ConstructionMgt/Specification%20Files/PN111_07202012_for_2019.PDF" TargetMode="External"/><Relationship Id="rId25" Type="http://schemas.openxmlformats.org/officeDocument/2006/relationships/hyperlink" Target="http://www.dot.state.oh.us/Divisions/ConstructionMgt/Specification%20Files/PN107_10192018_for_2019.pdf" TargetMode="External"/><Relationship Id="rId2" Type="http://schemas.openxmlformats.org/officeDocument/2006/relationships/customXml" Target="../customXml/item2.xml"/><Relationship Id="rId16" Type="http://schemas.openxmlformats.org/officeDocument/2006/relationships/hyperlink" Target="ftp://ftp.dot.state.oh.us/pub/CADD/CADDSync/Manuals/Guidelines_for_Electronic_Design_Deliverables.pdf" TargetMode="External"/><Relationship Id="rId20" Type="http://schemas.openxmlformats.org/officeDocument/2006/relationships/hyperlink" Target="https://www.dot.state.oh.us/roadway/TEM/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t.state.oh.us/Divisions/ConstructionMgt/Specification%20Files/PN105_10192018_for_2019.pdf" TargetMode="External"/><Relationship Id="rId5" Type="http://schemas.openxmlformats.org/officeDocument/2006/relationships/customXml" Target="../customXml/item5.xml"/><Relationship Id="rId15" Type="http://schemas.openxmlformats.org/officeDocument/2006/relationships/hyperlink" Target="http://www.dot.state.oh.us/Divisions/Engineering/CaddMapping/CADD_Services/Standards/Pages/Files.aspx" TargetMode="External"/><Relationship Id="rId23" Type="http://schemas.openxmlformats.org/officeDocument/2006/relationships/hyperlink" Target="https://www.dot.state.oh.us/Divisions/Engineering/Structures/standard/Bridges/Pages/BDM2020.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pa.ohio.gov/wps/portal/gov/epa/divisions-and-offices/air-pollution-control/permitting/ohio-epa-district-offices-and-local-air-pollution-control-agen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t.state.oh.us/Divisions/Engineering/CaddMapping/CADD_Services/Pages/default.aspx" TargetMode="External"/><Relationship Id="rId22" Type="http://schemas.openxmlformats.org/officeDocument/2006/relationships/hyperlink" Target="https://www.transportation.ohio.gov/wps/portal/gov/odot/working/engineering/hydraulic/location-design-vol-2/01-location-design-vol-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AC8F-AB25-44D5-BAA5-4E6696E0E0EC}">
  <ds:schemaRefs>
    <ds:schemaRef ds:uri="http://schemas.microsoft.com/sharepoint/v3/contenttype/forms"/>
  </ds:schemaRefs>
</ds:datastoreItem>
</file>

<file path=customXml/itemProps2.xml><?xml version="1.0" encoding="utf-8"?>
<ds:datastoreItem xmlns:ds="http://schemas.openxmlformats.org/officeDocument/2006/customXml" ds:itemID="{40DF3636-CFCF-4BA0-8F31-67EDBCCBCE24}">
  <ds:schemaRefs>
    <ds:schemaRef ds:uri="http://schemas.microsoft.com/office/2006/metadata/longProperties"/>
  </ds:schemaRefs>
</ds:datastoreItem>
</file>

<file path=customXml/itemProps3.xml><?xml version="1.0" encoding="utf-8"?>
<ds:datastoreItem xmlns:ds="http://schemas.openxmlformats.org/officeDocument/2006/customXml" ds:itemID="{3D911A04-1CB3-4A6F-8AC1-4B01836E334B}">
  <ds:schemaRefs>
    <ds:schemaRef ds:uri="http://schemas.microsoft.com/office/2006/metadata/properties"/>
    <ds:schemaRef ds:uri="http://schemas.microsoft.com/office/infopath/2007/PartnerControls"/>
    <ds:schemaRef ds:uri="e4eccb33-a1d1-451f-a831-0a1891225b45"/>
    <ds:schemaRef ds:uri="0d2600c7-3253-422e-b49a-fe9edb476ea8"/>
    <ds:schemaRef ds:uri="http://schemas.microsoft.com/sharepoint/v3"/>
  </ds:schemaRefs>
</ds:datastoreItem>
</file>

<file path=customXml/itemProps4.xml><?xml version="1.0" encoding="utf-8"?>
<ds:datastoreItem xmlns:ds="http://schemas.openxmlformats.org/officeDocument/2006/customXml" ds:itemID="{BB8AA240-0022-417E-AA2F-81166C166950}"/>
</file>

<file path=customXml/itemProps5.xml><?xml version="1.0" encoding="utf-8"?>
<ds:datastoreItem xmlns:ds="http://schemas.openxmlformats.org/officeDocument/2006/customXml" ds:itemID="{228B358A-0E3E-4933-9B7A-73B3C0DE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25269</Words>
  <Characters>150192</Characters>
  <Application>Microsoft Office Word</Application>
  <DocSecurity>0</DocSecurity>
  <Lines>1251</Lines>
  <Paragraphs>350</Paragraphs>
  <ScaleCrop>false</ScaleCrop>
  <HeadingPairs>
    <vt:vector size="2" baseType="variant">
      <vt:variant>
        <vt:lpstr>Title</vt:lpstr>
      </vt:variant>
      <vt:variant>
        <vt:i4>1</vt:i4>
      </vt:variant>
    </vt:vector>
  </HeadingPairs>
  <TitlesOfParts>
    <vt:vector size="1" baseType="lpstr">
      <vt:lpstr>Design Build Scope Form (Word Format)</vt:lpstr>
    </vt:vector>
  </TitlesOfParts>
  <Company>Ohio Department of Transportation</Company>
  <LinksUpToDate>false</LinksUpToDate>
  <CharactersWithSpaces>175111</CharactersWithSpaces>
  <SharedDoc>false</SharedDoc>
  <HLinks>
    <vt:vector size="222" baseType="variant">
      <vt:variant>
        <vt:i4>7864374</vt:i4>
      </vt:variant>
      <vt:variant>
        <vt:i4>206</vt:i4>
      </vt:variant>
      <vt:variant>
        <vt:i4>0</vt:i4>
      </vt:variant>
      <vt:variant>
        <vt:i4>5</vt:i4>
      </vt:variant>
      <vt:variant>
        <vt:lpwstr>http://www.epa.state.oh.us/dsw/storm/index.html</vt:lpwstr>
      </vt:variant>
      <vt:variant>
        <vt:lpwstr/>
      </vt:variant>
      <vt:variant>
        <vt:i4>3801144</vt:i4>
      </vt:variant>
      <vt:variant>
        <vt:i4>203</vt:i4>
      </vt:variant>
      <vt:variant>
        <vt:i4>0</vt:i4>
      </vt:variant>
      <vt:variant>
        <vt:i4>5</vt:i4>
      </vt:variant>
      <vt:variant>
        <vt:lpwstr>http://www.lrh.usace.army.mil/</vt:lpwstr>
      </vt:variant>
      <vt:variant>
        <vt:lpwstr/>
      </vt:variant>
      <vt:variant>
        <vt:i4>4849764</vt:i4>
      </vt:variant>
      <vt:variant>
        <vt:i4>195</vt:i4>
      </vt:variant>
      <vt:variant>
        <vt:i4>0</vt:i4>
      </vt:variant>
      <vt:variant>
        <vt:i4>5</vt:i4>
      </vt:variant>
      <vt:variant>
        <vt:lpwstr>http://www.dot.tate.oh.us/Divisions/Engineering/CaddMapping/CADD_Services/Pages/default.aspx</vt:lpwstr>
      </vt:variant>
      <vt:variant>
        <vt:lpwstr/>
      </vt:variant>
      <vt:variant>
        <vt:i4>4259869</vt:i4>
      </vt:variant>
      <vt:variant>
        <vt:i4>192</vt:i4>
      </vt:variant>
      <vt:variant>
        <vt:i4>0</vt:i4>
      </vt:variant>
      <vt:variant>
        <vt:i4>5</vt:i4>
      </vt:variant>
      <vt:variant>
        <vt:lpwstr>http://www.dot.state.oh.us/DIVISIONS/CONTRACTADMIN/CONTRACTS/Pages/TIFF.aspx</vt:lpwstr>
      </vt:variant>
      <vt:variant>
        <vt:lpwstr/>
      </vt:variant>
      <vt:variant>
        <vt:i4>3211303</vt:i4>
      </vt:variant>
      <vt:variant>
        <vt:i4>189</vt:i4>
      </vt:variant>
      <vt:variant>
        <vt:i4>0</vt:i4>
      </vt:variant>
      <vt:variant>
        <vt:i4>5</vt:i4>
      </vt:variant>
      <vt:variant>
        <vt:lpwstr>http://www.dot.state.oh.us/Divisions/Engineering/Consultant/Consultant/prequal-engineering.pdf</vt:lpwstr>
      </vt:variant>
      <vt:variant>
        <vt:lpwstr/>
      </vt:variant>
      <vt:variant>
        <vt:i4>1966157</vt:i4>
      </vt:variant>
      <vt:variant>
        <vt:i4>186</vt:i4>
      </vt:variant>
      <vt:variant>
        <vt:i4>0</vt:i4>
      </vt:variant>
      <vt:variant>
        <vt:i4>5</vt:i4>
      </vt:variant>
      <vt:variant>
        <vt:lpwstr>http://www.dot.state.oh.us/Divisions/ContractAdmin/Contracts/Pages/Scope.aspx</vt:lpwstr>
      </vt:variant>
      <vt:variant>
        <vt:lpwstr/>
      </vt:variant>
      <vt:variant>
        <vt:i4>5373955</vt:i4>
      </vt:variant>
      <vt:variant>
        <vt:i4>183</vt:i4>
      </vt:variant>
      <vt:variant>
        <vt:i4>0</vt:i4>
      </vt:variant>
      <vt:variant>
        <vt:i4>5</vt:i4>
      </vt:variant>
      <vt:variant>
        <vt:lpwstr>http://www.dot.state.oh.us/Divisions/ContractAdmin/Contracts/Pages/PBQs.aspx</vt:lpwstr>
      </vt:variant>
      <vt:variant>
        <vt:lpwstr/>
      </vt:variant>
      <vt:variant>
        <vt:i4>1310782</vt:i4>
      </vt:variant>
      <vt:variant>
        <vt:i4>176</vt:i4>
      </vt:variant>
      <vt:variant>
        <vt:i4>0</vt:i4>
      </vt:variant>
      <vt:variant>
        <vt:i4>5</vt:i4>
      </vt:variant>
      <vt:variant>
        <vt:lpwstr/>
      </vt:variant>
      <vt:variant>
        <vt:lpwstr>_Toc536791462</vt:lpwstr>
      </vt:variant>
      <vt:variant>
        <vt:i4>1310782</vt:i4>
      </vt:variant>
      <vt:variant>
        <vt:i4>170</vt:i4>
      </vt:variant>
      <vt:variant>
        <vt:i4>0</vt:i4>
      </vt:variant>
      <vt:variant>
        <vt:i4>5</vt:i4>
      </vt:variant>
      <vt:variant>
        <vt:lpwstr/>
      </vt:variant>
      <vt:variant>
        <vt:lpwstr>_Toc536791461</vt:lpwstr>
      </vt:variant>
      <vt:variant>
        <vt:i4>1310782</vt:i4>
      </vt:variant>
      <vt:variant>
        <vt:i4>164</vt:i4>
      </vt:variant>
      <vt:variant>
        <vt:i4>0</vt:i4>
      </vt:variant>
      <vt:variant>
        <vt:i4>5</vt:i4>
      </vt:variant>
      <vt:variant>
        <vt:lpwstr/>
      </vt:variant>
      <vt:variant>
        <vt:lpwstr>_Toc536791460</vt:lpwstr>
      </vt:variant>
      <vt:variant>
        <vt:i4>1507390</vt:i4>
      </vt:variant>
      <vt:variant>
        <vt:i4>158</vt:i4>
      </vt:variant>
      <vt:variant>
        <vt:i4>0</vt:i4>
      </vt:variant>
      <vt:variant>
        <vt:i4>5</vt:i4>
      </vt:variant>
      <vt:variant>
        <vt:lpwstr/>
      </vt:variant>
      <vt:variant>
        <vt:lpwstr>_Toc536791459</vt:lpwstr>
      </vt:variant>
      <vt:variant>
        <vt:i4>1507390</vt:i4>
      </vt:variant>
      <vt:variant>
        <vt:i4>152</vt:i4>
      </vt:variant>
      <vt:variant>
        <vt:i4>0</vt:i4>
      </vt:variant>
      <vt:variant>
        <vt:i4>5</vt:i4>
      </vt:variant>
      <vt:variant>
        <vt:lpwstr/>
      </vt:variant>
      <vt:variant>
        <vt:lpwstr>_Toc536791458</vt:lpwstr>
      </vt:variant>
      <vt:variant>
        <vt:i4>1507390</vt:i4>
      </vt:variant>
      <vt:variant>
        <vt:i4>146</vt:i4>
      </vt:variant>
      <vt:variant>
        <vt:i4>0</vt:i4>
      </vt:variant>
      <vt:variant>
        <vt:i4>5</vt:i4>
      </vt:variant>
      <vt:variant>
        <vt:lpwstr/>
      </vt:variant>
      <vt:variant>
        <vt:lpwstr>_Toc536791457</vt:lpwstr>
      </vt:variant>
      <vt:variant>
        <vt:i4>1507390</vt:i4>
      </vt:variant>
      <vt:variant>
        <vt:i4>140</vt:i4>
      </vt:variant>
      <vt:variant>
        <vt:i4>0</vt:i4>
      </vt:variant>
      <vt:variant>
        <vt:i4>5</vt:i4>
      </vt:variant>
      <vt:variant>
        <vt:lpwstr/>
      </vt:variant>
      <vt:variant>
        <vt:lpwstr>_Toc536791456</vt:lpwstr>
      </vt:variant>
      <vt:variant>
        <vt:i4>1507390</vt:i4>
      </vt:variant>
      <vt:variant>
        <vt:i4>134</vt:i4>
      </vt:variant>
      <vt:variant>
        <vt:i4>0</vt:i4>
      </vt:variant>
      <vt:variant>
        <vt:i4>5</vt:i4>
      </vt:variant>
      <vt:variant>
        <vt:lpwstr/>
      </vt:variant>
      <vt:variant>
        <vt:lpwstr>_Toc536791455</vt:lpwstr>
      </vt:variant>
      <vt:variant>
        <vt:i4>1507390</vt:i4>
      </vt:variant>
      <vt:variant>
        <vt:i4>128</vt:i4>
      </vt:variant>
      <vt:variant>
        <vt:i4>0</vt:i4>
      </vt:variant>
      <vt:variant>
        <vt:i4>5</vt:i4>
      </vt:variant>
      <vt:variant>
        <vt:lpwstr/>
      </vt:variant>
      <vt:variant>
        <vt:lpwstr>_Toc536791454</vt:lpwstr>
      </vt:variant>
      <vt:variant>
        <vt:i4>1507390</vt:i4>
      </vt:variant>
      <vt:variant>
        <vt:i4>122</vt:i4>
      </vt:variant>
      <vt:variant>
        <vt:i4>0</vt:i4>
      </vt:variant>
      <vt:variant>
        <vt:i4>5</vt:i4>
      </vt:variant>
      <vt:variant>
        <vt:lpwstr/>
      </vt:variant>
      <vt:variant>
        <vt:lpwstr>_Toc536791453</vt:lpwstr>
      </vt:variant>
      <vt:variant>
        <vt:i4>1507390</vt:i4>
      </vt:variant>
      <vt:variant>
        <vt:i4>116</vt:i4>
      </vt:variant>
      <vt:variant>
        <vt:i4>0</vt:i4>
      </vt:variant>
      <vt:variant>
        <vt:i4>5</vt:i4>
      </vt:variant>
      <vt:variant>
        <vt:lpwstr/>
      </vt:variant>
      <vt:variant>
        <vt:lpwstr>_Toc536791452</vt:lpwstr>
      </vt:variant>
      <vt:variant>
        <vt:i4>1507390</vt:i4>
      </vt:variant>
      <vt:variant>
        <vt:i4>110</vt:i4>
      </vt:variant>
      <vt:variant>
        <vt:i4>0</vt:i4>
      </vt:variant>
      <vt:variant>
        <vt:i4>5</vt:i4>
      </vt:variant>
      <vt:variant>
        <vt:lpwstr/>
      </vt:variant>
      <vt:variant>
        <vt:lpwstr>_Toc536791451</vt:lpwstr>
      </vt:variant>
      <vt:variant>
        <vt:i4>1507390</vt:i4>
      </vt:variant>
      <vt:variant>
        <vt:i4>104</vt:i4>
      </vt:variant>
      <vt:variant>
        <vt:i4>0</vt:i4>
      </vt:variant>
      <vt:variant>
        <vt:i4>5</vt:i4>
      </vt:variant>
      <vt:variant>
        <vt:lpwstr/>
      </vt:variant>
      <vt:variant>
        <vt:lpwstr>_Toc536791450</vt:lpwstr>
      </vt:variant>
      <vt:variant>
        <vt:i4>1441854</vt:i4>
      </vt:variant>
      <vt:variant>
        <vt:i4>98</vt:i4>
      </vt:variant>
      <vt:variant>
        <vt:i4>0</vt:i4>
      </vt:variant>
      <vt:variant>
        <vt:i4>5</vt:i4>
      </vt:variant>
      <vt:variant>
        <vt:lpwstr/>
      </vt:variant>
      <vt:variant>
        <vt:lpwstr>_Toc536791449</vt:lpwstr>
      </vt:variant>
      <vt:variant>
        <vt:i4>1441854</vt:i4>
      </vt:variant>
      <vt:variant>
        <vt:i4>92</vt:i4>
      </vt:variant>
      <vt:variant>
        <vt:i4>0</vt:i4>
      </vt:variant>
      <vt:variant>
        <vt:i4>5</vt:i4>
      </vt:variant>
      <vt:variant>
        <vt:lpwstr/>
      </vt:variant>
      <vt:variant>
        <vt:lpwstr>_Toc536791448</vt:lpwstr>
      </vt:variant>
      <vt:variant>
        <vt:i4>1441854</vt:i4>
      </vt:variant>
      <vt:variant>
        <vt:i4>86</vt:i4>
      </vt:variant>
      <vt:variant>
        <vt:i4>0</vt:i4>
      </vt:variant>
      <vt:variant>
        <vt:i4>5</vt:i4>
      </vt:variant>
      <vt:variant>
        <vt:lpwstr/>
      </vt:variant>
      <vt:variant>
        <vt:lpwstr>_Toc536791447</vt:lpwstr>
      </vt:variant>
      <vt:variant>
        <vt:i4>1441854</vt:i4>
      </vt:variant>
      <vt:variant>
        <vt:i4>80</vt:i4>
      </vt:variant>
      <vt:variant>
        <vt:i4>0</vt:i4>
      </vt:variant>
      <vt:variant>
        <vt:i4>5</vt:i4>
      </vt:variant>
      <vt:variant>
        <vt:lpwstr/>
      </vt:variant>
      <vt:variant>
        <vt:lpwstr>_Toc536791446</vt:lpwstr>
      </vt:variant>
      <vt:variant>
        <vt:i4>1441854</vt:i4>
      </vt:variant>
      <vt:variant>
        <vt:i4>74</vt:i4>
      </vt:variant>
      <vt:variant>
        <vt:i4>0</vt:i4>
      </vt:variant>
      <vt:variant>
        <vt:i4>5</vt:i4>
      </vt:variant>
      <vt:variant>
        <vt:lpwstr/>
      </vt:variant>
      <vt:variant>
        <vt:lpwstr>_Toc536791445</vt:lpwstr>
      </vt:variant>
      <vt:variant>
        <vt:i4>1441854</vt:i4>
      </vt:variant>
      <vt:variant>
        <vt:i4>68</vt:i4>
      </vt:variant>
      <vt:variant>
        <vt:i4>0</vt:i4>
      </vt:variant>
      <vt:variant>
        <vt:i4>5</vt:i4>
      </vt:variant>
      <vt:variant>
        <vt:lpwstr/>
      </vt:variant>
      <vt:variant>
        <vt:lpwstr>_Toc536791444</vt:lpwstr>
      </vt:variant>
      <vt:variant>
        <vt:i4>1441854</vt:i4>
      </vt:variant>
      <vt:variant>
        <vt:i4>62</vt:i4>
      </vt:variant>
      <vt:variant>
        <vt:i4>0</vt:i4>
      </vt:variant>
      <vt:variant>
        <vt:i4>5</vt:i4>
      </vt:variant>
      <vt:variant>
        <vt:lpwstr/>
      </vt:variant>
      <vt:variant>
        <vt:lpwstr>_Toc536791443</vt:lpwstr>
      </vt:variant>
      <vt:variant>
        <vt:i4>1441854</vt:i4>
      </vt:variant>
      <vt:variant>
        <vt:i4>56</vt:i4>
      </vt:variant>
      <vt:variant>
        <vt:i4>0</vt:i4>
      </vt:variant>
      <vt:variant>
        <vt:i4>5</vt:i4>
      </vt:variant>
      <vt:variant>
        <vt:lpwstr/>
      </vt:variant>
      <vt:variant>
        <vt:lpwstr>_Toc536791442</vt:lpwstr>
      </vt:variant>
      <vt:variant>
        <vt:i4>1441854</vt:i4>
      </vt:variant>
      <vt:variant>
        <vt:i4>50</vt:i4>
      </vt:variant>
      <vt:variant>
        <vt:i4>0</vt:i4>
      </vt:variant>
      <vt:variant>
        <vt:i4>5</vt:i4>
      </vt:variant>
      <vt:variant>
        <vt:lpwstr/>
      </vt:variant>
      <vt:variant>
        <vt:lpwstr>_Toc536791441</vt:lpwstr>
      </vt:variant>
      <vt:variant>
        <vt:i4>1441854</vt:i4>
      </vt:variant>
      <vt:variant>
        <vt:i4>44</vt:i4>
      </vt:variant>
      <vt:variant>
        <vt:i4>0</vt:i4>
      </vt:variant>
      <vt:variant>
        <vt:i4>5</vt:i4>
      </vt:variant>
      <vt:variant>
        <vt:lpwstr/>
      </vt:variant>
      <vt:variant>
        <vt:lpwstr>_Toc536791440</vt:lpwstr>
      </vt:variant>
      <vt:variant>
        <vt:i4>1114174</vt:i4>
      </vt:variant>
      <vt:variant>
        <vt:i4>38</vt:i4>
      </vt:variant>
      <vt:variant>
        <vt:i4>0</vt:i4>
      </vt:variant>
      <vt:variant>
        <vt:i4>5</vt:i4>
      </vt:variant>
      <vt:variant>
        <vt:lpwstr/>
      </vt:variant>
      <vt:variant>
        <vt:lpwstr>_Toc536791439</vt:lpwstr>
      </vt:variant>
      <vt:variant>
        <vt:i4>1114174</vt:i4>
      </vt:variant>
      <vt:variant>
        <vt:i4>32</vt:i4>
      </vt:variant>
      <vt:variant>
        <vt:i4>0</vt:i4>
      </vt:variant>
      <vt:variant>
        <vt:i4>5</vt:i4>
      </vt:variant>
      <vt:variant>
        <vt:lpwstr/>
      </vt:variant>
      <vt:variant>
        <vt:lpwstr>_Toc536791438</vt:lpwstr>
      </vt:variant>
      <vt:variant>
        <vt:i4>1114174</vt:i4>
      </vt:variant>
      <vt:variant>
        <vt:i4>26</vt:i4>
      </vt:variant>
      <vt:variant>
        <vt:i4>0</vt:i4>
      </vt:variant>
      <vt:variant>
        <vt:i4>5</vt:i4>
      </vt:variant>
      <vt:variant>
        <vt:lpwstr/>
      </vt:variant>
      <vt:variant>
        <vt:lpwstr>_Toc536791437</vt:lpwstr>
      </vt:variant>
      <vt:variant>
        <vt:i4>1114174</vt:i4>
      </vt:variant>
      <vt:variant>
        <vt:i4>20</vt:i4>
      </vt:variant>
      <vt:variant>
        <vt:i4>0</vt:i4>
      </vt:variant>
      <vt:variant>
        <vt:i4>5</vt:i4>
      </vt:variant>
      <vt:variant>
        <vt:lpwstr/>
      </vt:variant>
      <vt:variant>
        <vt:lpwstr>_Toc536791436</vt:lpwstr>
      </vt:variant>
      <vt:variant>
        <vt:i4>1114174</vt:i4>
      </vt:variant>
      <vt:variant>
        <vt:i4>14</vt:i4>
      </vt:variant>
      <vt:variant>
        <vt:i4>0</vt:i4>
      </vt:variant>
      <vt:variant>
        <vt:i4>5</vt:i4>
      </vt:variant>
      <vt:variant>
        <vt:lpwstr/>
      </vt:variant>
      <vt:variant>
        <vt:lpwstr>_Toc536791435</vt:lpwstr>
      </vt:variant>
      <vt:variant>
        <vt:i4>1114174</vt:i4>
      </vt:variant>
      <vt:variant>
        <vt:i4>8</vt:i4>
      </vt:variant>
      <vt:variant>
        <vt:i4>0</vt:i4>
      </vt:variant>
      <vt:variant>
        <vt:i4>5</vt:i4>
      </vt:variant>
      <vt:variant>
        <vt:lpwstr/>
      </vt:variant>
      <vt:variant>
        <vt:lpwstr>_Toc536791434</vt:lpwstr>
      </vt:variant>
      <vt:variant>
        <vt:i4>1114174</vt:i4>
      </vt:variant>
      <vt:variant>
        <vt:i4>2</vt:i4>
      </vt:variant>
      <vt:variant>
        <vt:i4>0</vt:i4>
      </vt:variant>
      <vt:variant>
        <vt:i4>5</vt:i4>
      </vt:variant>
      <vt:variant>
        <vt:lpwstr/>
      </vt:variant>
      <vt:variant>
        <vt:lpwstr>_Toc536791433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Scope Form (Word Format)</dc:title>
  <dc:subject/>
  <dc:creator>dgroh</dc:creator>
  <cp:keywords/>
  <dc:description/>
  <cp:lastModifiedBy>Chase Wells</cp:lastModifiedBy>
  <cp:revision>2</cp:revision>
  <cp:lastPrinted>2019-07-02T16:42:00Z</cp:lastPrinted>
  <dcterms:created xsi:type="dcterms:W3CDTF">2021-12-30T20:12:00Z</dcterms:created>
  <dcterms:modified xsi:type="dcterms:W3CDTF">2021-12-30T20:12:00Z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0x0101001EF2A0E2FCEBC441AE756F492ADF2ED4</vt:lpwstr>
  </property>
</Properties>
</file>